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AD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 xml:space="preserve">Приложение </w:t>
      </w:r>
      <w:r w:rsidR="00F13210">
        <w:rPr>
          <w:bCs/>
          <w:iCs/>
        </w:rPr>
        <w:t>2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>к решению городской Думы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>от______________ №_______</w:t>
      </w:r>
    </w:p>
    <w:p w:rsidR="00C176B5" w:rsidRPr="006F0412" w:rsidRDefault="00C176B5" w:rsidP="00C176B5">
      <w:pPr>
        <w:ind w:firstLine="5670"/>
        <w:rPr>
          <w:bCs/>
          <w:iCs/>
        </w:rPr>
      </w:pP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>Приложение 8</w:t>
      </w:r>
      <w:r w:rsidR="00A75D87">
        <w:rPr>
          <w:bCs/>
          <w:iCs/>
        </w:rPr>
        <w:t xml:space="preserve"> 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 xml:space="preserve">к Порядку выдвижения, 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 xml:space="preserve">внесения, обсуждения, 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 xml:space="preserve">рассмотрения инициативных 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 xml:space="preserve">проектов, а также проведения 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 xml:space="preserve">их конкурсного отбора 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 xml:space="preserve">в городском округе - городе </w:t>
      </w:r>
    </w:p>
    <w:p w:rsidR="00C176B5" w:rsidRPr="006F0412" w:rsidRDefault="00C176B5" w:rsidP="00C176B5">
      <w:pPr>
        <w:ind w:firstLine="5670"/>
        <w:rPr>
          <w:bCs/>
          <w:iCs/>
        </w:rPr>
      </w:pPr>
      <w:r w:rsidRPr="006F0412">
        <w:rPr>
          <w:bCs/>
          <w:iCs/>
        </w:rPr>
        <w:t>Барнауле Алтайского края</w:t>
      </w:r>
    </w:p>
    <w:p w:rsidR="00C176B5" w:rsidRPr="006F0412" w:rsidRDefault="00C176B5" w:rsidP="00C176B5">
      <w:pPr>
        <w:jc w:val="center"/>
        <w:rPr>
          <w:bCs/>
          <w:iCs/>
        </w:rPr>
      </w:pPr>
    </w:p>
    <w:p w:rsidR="00C176B5" w:rsidRPr="006F0412" w:rsidRDefault="00C176B5" w:rsidP="00C176B5">
      <w:pPr>
        <w:jc w:val="center"/>
        <w:rPr>
          <w:bCs/>
          <w:iCs/>
        </w:rPr>
      </w:pPr>
    </w:p>
    <w:p w:rsidR="00C176B5" w:rsidRPr="006F0412" w:rsidRDefault="00C176B5" w:rsidP="00C176B5">
      <w:pPr>
        <w:jc w:val="center"/>
        <w:rPr>
          <w:bCs/>
          <w:iCs/>
        </w:rPr>
      </w:pPr>
      <w:r w:rsidRPr="006F0412">
        <w:rPr>
          <w:bCs/>
          <w:iCs/>
        </w:rPr>
        <w:t xml:space="preserve">КРИТЕРИИ </w:t>
      </w:r>
    </w:p>
    <w:p w:rsidR="00C176B5" w:rsidRPr="006F0412" w:rsidRDefault="00C176B5" w:rsidP="00C176B5">
      <w:pPr>
        <w:jc w:val="center"/>
        <w:rPr>
          <w:bCs/>
          <w:iCs/>
        </w:rPr>
      </w:pPr>
      <w:r w:rsidRPr="006F0412">
        <w:rPr>
          <w:bCs/>
          <w:iCs/>
        </w:rPr>
        <w:t>оценки инициативного проекта</w:t>
      </w:r>
    </w:p>
    <w:p w:rsidR="00C176B5" w:rsidRPr="006F0412" w:rsidRDefault="00C176B5" w:rsidP="00C176B5">
      <w:pPr>
        <w:jc w:val="center"/>
        <w:rPr>
          <w:bCs/>
          <w:iCs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7025"/>
        <w:gridCol w:w="1169"/>
      </w:tblGrid>
      <w:tr w:rsidR="00C176B5" w:rsidRPr="006F0412" w:rsidTr="004D6CF5">
        <w:trPr>
          <w:trHeight w:val="398"/>
        </w:trPr>
        <w:tc>
          <w:tcPr>
            <w:tcW w:w="499" w:type="pct"/>
            <w:vAlign w:val="center"/>
            <w:hideMark/>
          </w:tcPr>
          <w:p w:rsidR="00C176B5" w:rsidRPr="006F0412" w:rsidRDefault="00C176B5" w:rsidP="006A6DAD">
            <w:pPr>
              <w:ind w:firstLine="0"/>
              <w:jc w:val="center"/>
            </w:pPr>
            <w:r w:rsidRPr="006F0412">
              <w:t xml:space="preserve">№ </w:t>
            </w:r>
            <w:proofErr w:type="spellStart"/>
            <w:proofErr w:type="gramStart"/>
            <w:r w:rsidRPr="006F0412">
              <w:t>кри-терия</w:t>
            </w:r>
            <w:proofErr w:type="spellEnd"/>
            <w:proofErr w:type="gramEnd"/>
          </w:p>
        </w:tc>
        <w:tc>
          <w:tcPr>
            <w:tcW w:w="3859" w:type="pct"/>
            <w:vAlign w:val="center"/>
            <w:hideMark/>
          </w:tcPr>
          <w:p w:rsidR="00C176B5" w:rsidRPr="006F0412" w:rsidRDefault="00C176B5" w:rsidP="00066BB7">
            <w:pPr>
              <w:ind w:firstLine="0"/>
              <w:jc w:val="center"/>
            </w:pPr>
            <w:r w:rsidRPr="006F0412">
              <w:t>Наименование критерия</w:t>
            </w:r>
          </w:p>
        </w:tc>
        <w:tc>
          <w:tcPr>
            <w:tcW w:w="642" w:type="pct"/>
            <w:vAlign w:val="center"/>
            <w:hideMark/>
          </w:tcPr>
          <w:p w:rsidR="00C176B5" w:rsidRPr="006F0412" w:rsidRDefault="00C176B5" w:rsidP="00066BB7">
            <w:pPr>
              <w:ind w:firstLine="0"/>
              <w:jc w:val="center"/>
            </w:pPr>
            <w:r w:rsidRPr="006F0412">
              <w:t xml:space="preserve">Баллы по </w:t>
            </w:r>
            <w:proofErr w:type="spellStart"/>
            <w:proofErr w:type="gramStart"/>
            <w:r w:rsidRPr="006F0412">
              <w:t>кри-терию</w:t>
            </w:r>
            <w:proofErr w:type="spellEnd"/>
            <w:proofErr w:type="gramEnd"/>
          </w:p>
        </w:tc>
      </w:tr>
      <w:tr w:rsidR="00C176B5" w:rsidRPr="006F0412" w:rsidTr="004D6CF5">
        <w:trPr>
          <w:trHeight w:val="398"/>
        </w:trPr>
        <w:tc>
          <w:tcPr>
            <w:tcW w:w="499" w:type="pct"/>
            <w:vMerge w:val="restart"/>
          </w:tcPr>
          <w:p w:rsidR="00C176B5" w:rsidRPr="006F0412" w:rsidRDefault="00C176B5" w:rsidP="006A6DAD">
            <w:pPr>
              <w:ind w:firstLine="0"/>
              <w:jc w:val="center"/>
            </w:pPr>
            <w:r w:rsidRPr="006F0412">
              <w:t>1.</w:t>
            </w:r>
          </w:p>
        </w:tc>
        <w:tc>
          <w:tcPr>
            <w:tcW w:w="3859" w:type="pct"/>
            <w:vAlign w:val="center"/>
          </w:tcPr>
          <w:p w:rsidR="00C176B5" w:rsidRPr="006F0412" w:rsidRDefault="00C176B5" w:rsidP="001A7D7D">
            <w:pPr>
              <w:ind w:firstLine="0"/>
            </w:pPr>
            <w:r w:rsidRPr="006F0412">
              <w:t xml:space="preserve">Направления реализации инициативного проекта: </w:t>
            </w:r>
          </w:p>
        </w:tc>
        <w:tc>
          <w:tcPr>
            <w:tcW w:w="642" w:type="pct"/>
          </w:tcPr>
          <w:p w:rsidR="00C176B5" w:rsidRPr="006F0412" w:rsidRDefault="00C176B5" w:rsidP="001A7D7D">
            <w:pPr>
              <w:jc w:val="center"/>
            </w:pPr>
          </w:p>
        </w:tc>
      </w:tr>
      <w:tr w:rsidR="00C176B5" w:rsidRPr="006F0412" w:rsidTr="004D6CF5">
        <w:trPr>
          <w:trHeight w:val="398"/>
        </w:trPr>
        <w:tc>
          <w:tcPr>
            <w:tcW w:w="499" w:type="pct"/>
            <w:vMerge/>
          </w:tcPr>
          <w:p w:rsidR="00C176B5" w:rsidRPr="006F0412" w:rsidRDefault="00C176B5" w:rsidP="006A6DAD">
            <w:pPr>
              <w:jc w:val="center"/>
            </w:pPr>
          </w:p>
        </w:tc>
        <w:tc>
          <w:tcPr>
            <w:tcW w:w="3859" w:type="pct"/>
            <w:vAlign w:val="center"/>
          </w:tcPr>
          <w:p w:rsidR="00C176B5" w:rsidRPr="006F0412" w:rsidRDefault="00C176B5" w:rsidP="001A7D7D">
            <w:pPr>
              <w:ind w:firstLine="0"/>
            </w:pPr>
            <w:r w:rsidRPr="006F0412">
              <w:t>объекты благоустройства, линии наружного освещения, дороги и иные транспортные сооружения, объекты, используемые для общественных и культурно-массовых мероприятий, детские площадки, объекты массового отдыха населения</w:t>
            </w:r>
          </w:p>
        </w:tc>
        <w:tc>
          <w:tcPr>
            <w:tcW w:w="642" w:type="pct"/>
          </w:tcPr>
          <w:p w:rsidR="00C176B5" w:rsidRPr="006F0412" w:rsidRDefault="00C176B5" w:rsidP="00066BB7">
            <w:pPr>
              <w:ind w:firstLine="0"/>
              <w:jc w:val="center"/>
            </w:pPr>
            <w:r w:rsidRPr="006F0412">
              <w:t>15</w:t>
            </w:r>
          </w:p>
        </w:tc>
      </w:tr>
      <w:tr w:rsidR="00C176B5" w:rsidRPr="006F0412" w:rsidTr="004D6CF5">
        <w:trPr>
          <w:trHeight w:val="398"/>
        </w:trPr>
        <w:tc>
          <w:tcPr>
            <w:tcW w:w="499" w:type="pct"/>
            <w:vMerge/>
          </w:tcPr>
          <w:p w:rsidR="00C176B5" w:rsidRPr="006F0412" w:rsidRDefault="00C176B5" w:rsidP="006A6DAD">
            <w:pPr>
              <w:jc w:val="center"/>
            </w:pPr>
          </w:p>
        </w:tc>
        <w:tc>
          <w:tcPr>
            <w:tcW w:w="3859" w:type="pct"/>
            <w:vAlign w:val="center"/>
          </w:tcPr>
          <w:p w:rsidR="00C176B5" w:rsidRPr="006F0412" w:rsidRDefault="00C176B5" w:rsidP="001A7D7D">
            <w:pPr>
              <w:ind w:firstLine="0"/>
            </w:pPr>
            <w:r w:rsidRPr="006F0412">
              <w:t>иные направления, соответствующие полномочиям органов местного самоуправления</w:t>
            </w:r>
          </w:p>
        </w:tc>
        <w:tc>
          <w:tcPr>
            <w:tcW w:w="642" w:type="pct"/>
          </w:tcPr>
          <w:p w:rsidR="00C176B5" w:rsidRPr="006F0412" w:rsidRDefault="00C176B5" w:rsidP="00066BB7">
            <w:pPr>
              <w:ind w:firstLine="0"/>
              <w:jc w:val="center"/>
            </w:pPr>
            <w:r w:rsidRPr="006F0412">
              <w:t>5</w:t>
            </w:r>
          </w:p>
        </w:tc>
      </w:tr>
      <w:tr w:rsidR="00C176B5" w:rsidRPr="006F0412" w:rsidTr="004D6CF5">
        <w:trPr>
          <w:trHeight w:val="111"/>
        </w:trPr>
        <w:tc>
          <w:tcPr>
            <w:tcW w:w="499" w:type="pct"/>
            <w:vMerge w:val="restart"/>
            <w:hideMark/>
          </w:tcPr>
          <w:p w:rsidR="00C176B5" w:rsidRPr="006F0412" w:rsidRDefault="00C176B5" w:rsidP="006A6DAD">
            <w:pPr>
              <w:ind w:firstLine="0"/>
              <w:jc w:val="center"/>
              <w:rPr>
                <w:bCs/>
              </w:rPr>
            </w:pPr>
            <w:r w:rsidRPr="006F0412">
              <w:rPr>
                <w:bCs/>
              </w:rPr>
              <w:t>2.</w:t>
            </w: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  <w:rPr>
                <w:bCs/>
              </w:rPr>
            </w:pPr>
          </w:p>
        </w:tc>
        <w:tc>
          <w:tcPr>
            <w:tcW w:w="3859" w:type="pct"/>
            <w:vAlign w:val="center"/>
            <w:hideMark/>
          </w:tcPr>
          <w:p w:rsidR="00C176B5" w:rsidRPr="006F0412" w:rsidRDefault="00C176B5" w:rsidP="001A7D7D">
            <w:pPr>
              <w:ind w:firstLine="0"/>
              <w:rPr>
                <w:bCs/>
              </w:rPr>
            </w:pPr>
            <w:r w:rsidRPr="006F0412">
              <w:rPr>
                <w:bCs/>
              </w:rPr>
              <w:t xml:space="preserve">Стоимость инициативного проекта в расчёте на одного прямого </w:t>
            </w:r>
            <w:proofErr w:type="spellStart"/>
            <w:r w:rsidRPr="006F0412">
              <w:rPr>
                <w:bCs/>
              </w:rPr>
              <w:t>благополучателя</w:t>
            </w:r>
            <w:proofErr w:type="spellEnd"/>
            <w:r w:rsidRPr="006F0412">
              <w:rPr>
                <w:bCs/>
              </w:rPr>
              <w:t>:</w:t>
            </w:r>
          </w:p>
        </w:tc>
        <w:tc>
          <w:tcPr>
            <w:tcW w:w="642" w:type="pct"/>
            <w:hideMark/>
          </w:tcPr>
          <w:p w:rsidR="00C176B5" w:rsidRPr="006F0412" w:rsidRDefault="00C176B5" w:rsidP="001A7D7D">
            <w:pPr>
              <w:ind w:firstLine="207"/>
              <w:jc w:val="center"/>
              <w:rPr>
                <w:bCs/>
              </w:rPr>
            </w:pP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до 250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15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250 рублей и более до 500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14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500 рублей и более до 750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13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750 рублей и более до 1000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12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1000 рублей и более до 1500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11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1500 рублей и более до 2000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10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2000 рублей и более до 2500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9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2500 рублей и более до 3000 рублей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8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3000 рублей и более до 3500 рублей</w:t>
            </w:r>
            <w:r w:rsidR="00CA7AE0">
              <w:t xml:space="preserve"> </w:t>
            </w:r>
            <w:bookmarkStart w:id="0" w:name="_GoBack"/>
            <w:bookmarkEnd w:id="0"/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7</w:t>
            </w:r>
          </w:p>
        </w:tc>
      </w:tr>
      <w:tr w:rsidR="00817AF9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817AF9" w:rsidRPr="006F0412" w:rsidRDefault="00817AF9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817AF9" w:rsidRPr="006F0412" w:rsidRDefault="00817AF9" w:rsidP="00817AF9">
            <w:pPr>
              <w:ind w:firstLine="0"/>
            </w:pPr>
            <w:r w:rsidRPr="006F0412">
              <w:t>3500 рублей и более</w:t>
            </w:r>
          </w:p>
        </w:tc>
        <w:tc>
          <w:tcPr>
            <w:tcW w:w="642" w:type="pct"/>
            <w:vAlign w:val="center"/>
            <w:hideMark/>
          </w:tcPr>
          <w:p w:rsidR="00817AF9" w:rsidRPr="006F0412" w:rsidRDefault="00817AF9" w:rsidP="00066BB7">
            <w:pPr>
              <w:ind w:firstLine="0"/>
              <w:jc w:val="center"/>
            </w:pPr>
            <w:r w:rsidRPr="006F0412">
              <w:t>6</w:t>
            </w:r>
          </w:p>
        </w:tc>
      </w:tr>
      <w:tr w:rsidR="00C176B5" w:rsidRPr="006F0412" w:rsidTr="003E4974">
        <w:trPr>
          <w:trHeight w:val="70"/>
        </w:trPr>
        <w:tc>
          <w:tcPr>
            <w:tcW w:w="499" w:type="pct"/>
            <w:vMerge w:val="restart"/>
            <w:hideMark/>
          </w:tcPr>
          <w:p w:rsidR="00C176B5" w:rsidRPr="006F0412" w:rsidRDefault="00C176B5" w:rsidP="006A6DAD">
            <w:pPr>
              <w:ind w:firstLine="0"/>
              <w:jc w:val="center"/>
              <w:rPr>
                <w:bCs/>
              </w:rPr>
            </w:pPr>
            <w:r w:rsidRPr="006F0412">
              <w:rPr>
                <w:bCs/>
              </w:rPr>
              <w:t>3.</w:t>
            </w:r>
          </w:p>
          <w:p w:rsidR="00C176B5" w:rsidRPr="006F0412" w:rsidRDefault="00C176B5" w:rsidP="006A6DAD">
            <w:pPr>
              <w:jc w:val="center"/>
              <w:rPr>
                <w:bCs/>
              </w:rPr>
            </w:pPr>
          </w:p>
          <w:p w:rsidR="00C176B5" w:rsidRPr="006F0412" w:rsidRDefault="00C176B5" w:rsidP="006A6DAD">
            <w:pPr>
              <w:jc w:val="center"/>
              <w:rPr>
                <w:bCs/>
              </w:rPr>
            </w:pP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  <w:rPr>
                <w:bCs/>
              </w:rPr>
            </w:pPr>
          </w:p>
        </w:tc>
        <w:tc>
          <w:tcPr>
            <w:tcW w:w="4501" w:type="pct"/>
            <w:gridSpan w:val="2"/>
            <w:vAlign w:val="center"/>
            <w:hideMark/>
          </w:tcPr>
          <w:p w:rsidR="00C176B5" w:rsidRPr="006F0412" w:rsidRDefault="00C176B5" w:rsidP="001A7D7D">
            <w:pPr>
              <w:ind w:firstLine="0"/>
              <w:rPr>
                <w:bCs/>
              </w:rPr>
            </w:pPr>
            <w:r w:rsidRPr="006F0412">
              <w:rPr>
                <w:bCs/>
              </w:rPr>
              <w:lastRenderedPageBreak/>
              <w:t xml:space="preserve">Продолжительность пользования результатами инициативного проекта </w:t>
            </w:r>
          </w:p>
        </w:tc>
      </w:tr>
      <w:tr w:rsidR="00C176B5" w:rsidRPr="006F0412" w:rsidTr="004D6CF5">
        <w:trPr>
          <w:trHeight w:val="131"/>
        </w:trPr>
        <w:tc>
          <w:tcPr>
            <w:tcW w:w="499" w:type="pct"/>
            <w:vMerge/>
            <w:hideMark/>
          </w:tcPr>
          <w:p w:rsidR="00C176B5" w:rsidRPr="006F0412" w:rsidRDefault="00C176B5" w:rsidP="006A6DAD">
            <w:pPr>
              <w:jc w:val="center"/>
              <w:rPr>
                <w:bCs/>
              </w:rPr>
            </w:pPr>
          </w:p>
        </w:tc>
        <w:tc>
          <w:tcPr>
            <w:tcW w:w="3859" w:type="pct"/>
            <w:vAlign w:val="center"/>
            <w:hideMark/>
          </w:tcPr>
          <w:p w:rsidR="00C176B5" w:rsidRPr="006F0412" w:rsidRDefault="00C176B5" w:rsidP="001A7D7D">
            <w:pPr>
              <w:ind w:firstLine="0"/>
            </w:pPr>
            <w:r w:rsidRPr="006F0412">
              <w:t>более 5 лет</w:t>
            </w:r>
          </w:p>
        </w:tc>
        <w:tc>
          <w:tcPr>
            <w:tcW w:w="642" w:type="pct"/>
            <w:vAlign w:val="center"/>
            <w:hideMark/>
          </w:tcPr>
          <w:p w:rsidR="00C176B5" w:rsidRPr="006F0412" w:rsidRDefault="00C176B5" w:rsidP="00066BB7">
            <w:pPr>
              <w:ind w:firstLine="0"/>
              <w:jc w:val="center"/>
            </w:pPr>
            <w:r w:rsidRPr="006F0412">
              <w:t>15</w:t>
            </w:r>
          </w:p>
        </w:tc>
      </w:tr>
      <w:tr w:rsidR="004D6CF5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  <w:rPr>
                <w:bCs/>
              </w:rPr>
            </w:pPr>
          </w:p>
        </w:tc>
        <w:tc>
          <w:tcPr>
            <w:tcW w:w="3859" w:type="pct"/>
            <w:vAlign w:val="center"/>
            <w:hideMark/>
          </w:tcPr>
          <w:p w:rsidR="004D6CF5" w:rsidRPr="006F0412" w:rsidRDefault="004D6CF5" w:rsidP="004D6CF5">
            <w:pPr>
              <w:ind w:firstLine="0"/>
              <w:jc w:val="left"/>
            </w:pPr>
            <w:r w:rsidRPr="006F0412">
              <w:t>3 года и более до 5 лет</w:t>
            </w:r>
          </w:p>
        </w:tc>
        <w:tc>
          <w:tcPr>
            <w:tcW w:w="642" w:type="pct"/>
            <w:vAlign w:val="center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 xml:space="preserve">10 </w:t>
            </w:r>
          </w:p>
        </w:tc>
      </w:tr>
      <w:tr w:rsidR="004D6CF5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4D6CF5" w:rsidRPr="006F0412" w:rsidRDefault="004D6CF5" w:rsidP="004D6CF5">
            <w:pPr>
              <w:ind w:firstLine="0"/>
              <w:jc w:val="left"/>
            </w:pPr>
            <w:r w:rsidRPr="006F0412">
              <w:t>1 год и более до 3 лет</w:t>
            </w:r>
          </w:p>
        </w:tc>
        <w:tc>
          <w:tcPr>
            <w:tcW w:w="642" w:type="pct"/>
            <w:vAlign w:val="center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5</w:t>
            </w:r>
          </w:p>
        </w:tc>
      </w:tr>
      <w:tr w:rsidR="00C176B5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C176B5" w:rsidRPr="006F0412" w:rsidRDefault="00C176B5" w:rsidP="006A6DAD">
            <w:pPr>
              <w:jc w:val="center"/>
            </w:pPr>
          </w:p>
        </w:tc>
        <w:tc>
          <w:tcPr>
            <w:tcW w:w="3859" w:type="pct"/>
            <w:vAlign w:val="center"/>
            <w:hideMark/>
          </w:tcPr>
          <w:p w:rsidR="00C176B5" w:rsidRPr="006F0412" w:rsidRDefault="00C176B5" w:rsidP="001A7D7D">
            <w:pPr>
              <w:ind w:firstLine="0"/>
            </w:pPr>
            <w:r w:rsidRPr="006F0412">
              <w:t>до 1 года</w:t>
            </w:r>
          </w:p>
        </w:tc>
        <w:tc>
          <w:tcPr>
            <w:tcW w:w="642" w:type="pct"/>
            <w:vAlign w:val="center"/>
            <w:hideMark/>
          </w:tcPr>
          <w:p w:rsidR="00C176B5" w:rsidRPr="006F0412" w:rsidRDefault="00C176B5" w:rsidP="00066BB7">
            <w:pPr>
              <w:ind w:firstLine="0"/>
              <w:jc w:val="center"/>
            </w:pPr>
            <w:r w:rsidRPr="006F0412">
              <w:t>3</w:t>
            </w:r>
          </w:p>
        </w:tc>
      </w:tr>
      <w:tr w:rsidR="00C176B5" w:rsidRPr="006F0412" w:rsidTr="003E4974">
        <w:trPr>
          <w:trHeight w:val="417"/>
        </w:trPr>
        <w:tc>
          <w:tcPr>
            <w:tcW w:w="499" w:type="pct"/>
            <w:vMerge w:val="restart"/>
            <w:hideMark/>
          </w:tcPr>
          <w:p w:rsidR="00C176B5" w:rsidRPr="006F0412" w:rsidRDefault="00C176B5" w:rsidP="006A6DAD">
            <w:pPr>
              <w:ind w:firstLine="0"/>
              <w:jc w:val="center"/>
              <w:rPr>
                <w:bCs/>
              </w:rPr>
            </w:pPr>
            <w:r w:rsidRPr="006F0412">
              <w:rPr>
                <w:bCs/>
              </w:rPr>
              <w:t>4.</w:t>
            </w:r>
          </w:p>
          <w:p w:rsidR="00C176B5" w:rsidRPr="006F0412" w:rsidRDefault="00C176B5" w:rsidP="006A6DAD">
            <w:pPr>
              <w:jc w:val="center"/>
            </w:pPr>
          </w:p>
          <w:p w:rsidR="00C176B5" w:rsidRPr="006F0412" w:rsidRDefault="00C176B5" w:rsidP="006A6DAD">
            <w:pPr>
              <w:jc w:val="center"/>
              <w:rPr>
                <w:bCs/>
              </w:rPr>
            </w:pPr>
          </w:p>
        </w:tc>
        <w:tc>
          <w:tcPr>
            <w:tcW w:w="4501" w:type="pct"/>
            <w:gridSpan w:val="2"/>
            <w:vAlign w:val="center"/>
            <w:hideMark/>
          </w:tcPr>
          <w:p w:rsidR="00C176B5" w:rsidRPr="006F0412" w:rsidRDefault="004D6CF5" w:rsidP="001A7D7D">
            <w:pPr>
              <w:ind w:firstLine="0"/>
              <w:rPr>
                <w:bCs/>
              </w:rPr>
            </w:pPr>
            <w:r w:rsidRPr="006F0412">
              <w:rPr>
                <w:bCs/>
              </w:rPr>
              <w:t>Наличие приложенной к инициативному проекту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4D6CF5" w:rsidRPr="006F0412" w:rsidTr="004D6CF5">
        <w:trPr>
          <w:trHeight w:val="380"/>
        </w:trPr>
        <w:tc>
          <w:tcPr>
            <w:tcW w:w="499" w:type="pct"/>
            <w:vMerge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</w:tcPr>
          <w:p w:rsidR="004D6CF5" w:rsidRPr="006F0412" w:rsidRDefault="007513D4" w:rsidP="004D6CF5">
            <w:pPr>
              <w:ind w:hanging="29"/>
            </w:pPr>
            <w:r w:rsidRPr="006F0412">
              <w:t xml:space="preserve">да </w:t>
            </w:r>
            <w:r w:rsidR="004D6CF5" w:rsidRPr="006F0412">
              <w:t>или необходимость в проектно-сметной (сметной) документации отсутствует</w:t>
            </w:r>
          </w:p>
        </w:tc>
        <w:tc>
          <w:tcPr>
            <w:tcW w:w="642" w:type="pct"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5</w:t>
            </w:r>
          </w:p>
        </w:tc>
      </w:tr>
      <w:tr w:rsidR="004D6CF5" w:rsidRPr="006F0412" w:rsidTr="004D6CF5">
        <w:trPr>
          <w:trHeight w:val="400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hideMark/>
          </w:tcPr>
          <w:p w:rsidR="004D6CF5" w:rsidRPr="006F0412" w:rsidRDefault="004D6CF5" w:rsidP="004D6CF5">
            <w:pPr>
              <w:ind w:firstLine="0"/>
            </w:pPr>
            <w:r w:rsidRPr="006F0412">
              <w:t>проектно-сметная (сметная) документация отсутствует (в случае её необходимости)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0</w:t>
            </w:r>
          </w:p>
        </w:tc>
      </w:tr>
      <w:tr w:rsidR="004D6CF5" w:rsidRPr="006F0412" w:rsidTr="003E4974">
        <w:trPr>
          <w:trHeight w:val="375"/>
        </w:trPr>
        <w:tc>
          <w:tcPr>
            <w:tcW w:w="499" w:type="pct"/>
            <w:vMerge w:val="restart"/>
            <w:hideMark/>
          </w:tcPr>
          <w:p w:rsidR="004D6CF5" w:rsidRPr="006F0412" w:rsidRDefault="004D6CF5" w:rsidP="004D6CF5">
            <w:pPr>
              <w:ind w:firstLine="0"/>
              <w:jc w:val="center"/>
              <w:rPr>
                <w:bCs/>
              </w:rPr>
            </w:pPr>
            <w:r w:rsidRPr="006F0412">
              <w:rPr>
                <w:bCs/>
              </w:rPr>
              <w:t>5.</w:t>
            </w:r>
          </w:p>
          <w:p w:rsidR="004D6CF5" w:rsidRPr="006F0412" w:rsidRDefault="004D6CF5" w:rsidP="004D6CF5">
            <w:pPr>
              <w:jc w:val="center"/>
            </w:pPr>
          </w:p>
          <w:p w:rsidR="004D6CF5" w:rsidRPr="006F0412" w:rsidRDefault="004D6CF5" w:rsidP="004D6CF5">
            <w:pPr>
              <w:jc w:val="center"/>
              <w:rPr>
                <w:bCs/>
              </w:rPr>
            </w:pPr>
          </w:p>
        </w:tc>
        <w:tc>
          <w:tcPr>
            <w:tcW w:w="4501" w:type="pct"/>
            <w:gridSpan w:val="2"/>
            <w:vAlign w:val="center"/>
            <w:hideMark/>
          </w:tcPr>
          <w:p w:rsidR="004D6CF5" w:rsidRPr="006F0412" w:rsidRDefault="004D6CF5" w:rsidP="004D6CF5">
            <w:pPr>
              <w:ind w:firstLine="0"/>
              <w:rPr>
                <w:bCs/>
              </w:rPr>
            </w:pPr>
            <w:r w:rsidRPr="006F0412">
              <w:rPr>
                <w:bCs/>
              </w:rPr>
              <w:t>Уровень софинансирования реализации инициативного проекта гражданами,</w:t>
            </w:r>
            <w:r w:rsidRPr="006F0412">
              <w:rPr>
                <w:bCs/>
                <w:i/>
              </w:rPr>
              <w:t xml:space="preserve"> </w:t>
            </w:r>
            <w:r w:rsidRPr="006F0412">
              <w:rPr>
                <w:bCs/>
              </w:rPr>
              <w:t>в том числе индивидуальными предпринимателями, и юридическими лицами</w:t>
            </w:r>
          </w:p>
        </w:tc>
      </w:tr>
      <w:tr w:rsidR="004D6CF5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hideMark/>
          </w:tcPr>
          <w:p w:rsidR="004D6CF5" w:rsidRPr="006F0412" w:rsidRDefault="004D6CF5" w:rsidP="004D6CF5">
            <w:pPr>
              <w:spacing w:line="256" w:lineRule="auto"/>
              <w:ind w:firstLine="0"/>
              <w:rPr>
                <w:spacing w:val="-8"/>
              </w:rPr>
            </w:pPr>
            <w:r w:rsidRPr="006F0412">
              <w:rPr>
                <w:spacing w:val="-8"/>
              </w:rPr>
              <w:t>15% и более от стоимости реализации инициативного проекта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30</w:t>
            </w:r>
          </w:p>
        </w:tc>
      </w:tr>
      <w:tr w:rsidR="004D6CF5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hideMark/>
          </w:tcPr>
          <w:p w:rsidR="004D6CF5" w:rsidRPr="006F0412" w:rsidRDefault="004D6CF5" w:rsidP="004D6CF5">
            <w:pPr>
              <w:spacing w:line="256" w:lineRule="auto"/>
              <w:ind w:firstLine="0"/>
            </w:pPr>
            <w:r w:rsidRPr="006F0412">
              <w:t xml:space="preserve">10% </w:t>
            </w:r>
            <w:r w:rsidR="007513D4" w:rsidRPr="006F0412">
              <w:t xml:space="preserve">и более </w:t>
            </w:r>
            <w:r w:rsidRPr="006F0412">
              <w:t>до 15% от стоимости реализации инициативного проекта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20</w:t>
            </w:r>
          </w:p>
        </w:tc>
      </w:tr>
      <w:tr w:rsidR="004D6CF5" w:rsidRPr="006F0412" w:rsidTr="004D6CF5">
        <w:trPr>
          <w:trHeight w:val="425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hideMark/>
          </w:tcPr>
          <w:p w:rsidR="004D6CF5" w:rsidRPr="006F0412" w:rsidRDefault="004D6CF5" w:rsidP="004D6CF5">
            <w:pPr>
              <w:spacing w:line="256" w:lineRule="auto"/>
              <w:ind w:right="-108" w:firstLine="0"/>
              <w:rPr>
                <w:spacing w:val="-10"/>
              </w:rPr>
            </w:pPr>
            <w:r w:rsidRPr="006F0412">
              <w:rPr>
                <w:spacing w:val="-10"/>
              </w:rPr>
              <w:t xml:space="preserve">5% </w:t>
            </w:r>
            <w:r w:rsidR="00256E35" w:rsidRPr="006F0412">
              <w:rPr>
                <w:spacing w:val="-10"/>
              </w:rPr>
              <w:t xml:space="preserve">и более </w:t>
            </w:r>
            <w:r w:rsidRPr="006F0412">
              <w:rPr>
                <w:spacing w:val="-10"/>
              </w:rPr>
              <w:t>до 10% от стоимости реализации инициативного проекта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10</w:t>
            </w:r>
          </w:p>
        </w:tc>
      </w:tr>
      <w:tr w:rsidR="004D6CF5" w:rsidRPr="006F0412" w:rsidTr="003E4974">
        <w:trPr>
          <w:trHeight w:val="70"/>
        </w:trPr>
        <w:tc>
          <w:tcPr>
            <w:tcW w:w="499" w:type="pct"/>
            <w:vMerge w:val="restart"/>
            <w:hideMark/>
          </w:tcPr>
          <w:p w:rsidR="004D6CF5" w:rsidRPr="006F0412" w:rsidRDefault="004D6CF5" w:rsidP="004D6CF5">
            <w:pPr>
              <w:ind w:firstLine="0"/>
              <w:jc w:val="center"/>
              <w:rPr>
                <w:bCs/>
              </w:rPr>
            </w:pPr>
            <w:r w:rsidRPr="006F0412">
              <w:rPr>
                <w:bCs/>
              </w:rPr>
              <w:t>6.</w:t>
            </w:r>
          </w:p>
          <w:p w:rsidR="004D6CF5" w:rsidRPr="006F0412" w:rsidRDefault="004D6CF5" w:rsidP="004D6CF5">
            <w:pPr>
              <w:jc w:val="center"/>
            </w:pPr>
          </w:p>
          <w:p w:rsidR="004D6CF5" w:rsidRPr="006F0412" w:rsidRDefault="004D6CF5" w:rsidP="004D6CF5">
            <w:pPr>
              <w:jc w:val="center"/>
            </w:pPr>
          </w:p>
        </w:tc>
        <w:tc>
          <w:tcPr>
            <w:tcW w:w="4501" w:type="pct"/>
            <w:gridSpan w:val="2"/>
            <w:hideMark/>
          </w:tcPr>
          <w:p w:rsidR="004D6CF5" w:rsidRPr="006F0412" w:rsidRDefault="004D6CF5" w:rsidP="004D6CF5">
            <w:pPr>
              <w:ind w:firstLine="0"/>
              <w:rPr>
                <w:bCs/>
              </w:rPr>
            </w:pPr>
            <w:r w:rsidRPr="006F0412">
              <w:rPr>
                <w:bCs/>
              </w:rPr>
              <w:t>Трудовое участие граждан в реализации инициативного проекта:</w:t>
            </w:r>
          </w:p>
        </w:tc>
      </w:tr>
      <w:tr w:rsidR="004D6CF5" w:rsidRPr="006F0412" w:rsidTr="004D6CF5">
        <w:trPr>
          <w:trHeight w:val="70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hideMark/>
          </w:tcPr>
          <w:p w:rsidR="004D6CF5" w:rsidRPr="006F0412" w:rsidRDefault="004D6CF5" w:rsidP="004D6CF5">
            <w:pPr>
              <w:ind w:firstLine="0"/>
            </w:pPr>
            <w:r w:rsidRPr="006F0412">
              <w:t>10 человек и более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5</w:t>
            </w:r>
          </w:p>
        </w:tc>
      </w:tr>
      <w:tr w:rsidR="004D6CF5" w:rsidRPr="006F0412" w:rsidTr="004D6CF5">
        <w:trPr>
          <w:trHeight w:val="315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hideMark/>
          </w:tcPr>
          <w:p w:rsidR="004D6CF5" w:rsidRPr="006F0412" w:rsidRDefault="004D6CF5" w:rsidP="007513D4">
            <w:pPr>
              <w:ind w:firstLine="0"/>
            </w:pPr>
            <w:r w:rsidRPr="006F0412">
              <w:t>1 человек</w:t>
            </w:r>
            <w:r w:rsidR="007513D4" w:rsidRPr="006F0412">
              <w:t xml:space="preserve"> и более</w:t>
            </w:r>
            <w:r w:rsidRPr="006F0412">
              <w:t xml:space="preserve"> до </w:t>
            </w:r>
            <w:r w:rsidR="007513D4" w:rsidRPr="006F0412">
              <w:t>10</w:t>
            </w:r>
            <w:r w:rsidRPr="006F0412">
              <w:t xml:space="preserve"> человек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3</w:t>
            </w:r>
          </w:p>
        </w:tc>
      </w:tr>
      <w:tr w:rsidR="004D6CF5" w:rsidRPr="006F0412" w:rsidTr="004D6CF5">
        <w:trPr>
          <w:trHeight w:val="315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  <w:hideMark/>
          </w:tcPr>
          <w:p w:rsidR="004D6CF5" w:rsidRPr="006F0412" w:rsidRDefault="004D6CF5" w:rsidP="004D6CF5">
            <w:pPr>
              <w:ind w:firstLine="0"/>
            </w:pPr>
            <w:r w:rsidRPr="006F0412">
              <w:t>трудовое участие граждан в реализации инициативного проекта не предполагается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0</w:t>
            </w:r>
          </w:p>
        </w:tc>
      </w:tr>
      <w:tr w:rsidR="004D6CF5" w:rsidRPr="006F0412" w:rsidTr="004D6CF5">
        <w:trPr>
          <w:trHeight w:val="70"/>
        </w:trPr>
        <w:tc>
          <w:tcPr>
            <w:tcW w:w="499" w:type="pct"/>
            <w:vMerge w:val="restart"/>
          </w:tcPr>
          <w:p w:rsidR="004D6CF5" w:rsidRPr="006F0412" w:rsidRDefault="004D6CF5" w:rsidP="004D6CF5">
            <w:pPr>
              <w:ind w:firstLine="0"/>
              <w:jc w:val="center"/>
              <w:rPr>
                <w:bCs/>
              </w:rPr>
            </w:pPr>
            <w:r w:rsidRPr="006F0412">
              <w:rPr>
                <w:bCs/>
              </w:rPr>
              <w:t>7.</w:t>
            </w:r>
          </w:p>
          <w:p w:rsidR="004D6CF5" w:rsidRPr="006F0412" w:rsidRDefault="004D6CF5" w:rsidP="004D6CF5">
            <w:pPr>
              <w:jc w:val="center"/>
            </w:pPr>
          </w:p>
        </w:tc>
        <w:tc>
          <w:tcPr>
            <w:tcW w:w="3859" w:type="pct"/>
          </w:tcPr>
          <w:p w:rsidR="004D6CF5" w:rsidRPr="006F0412" w:rsidRDefault="004D6CF5" w:rsidP="004D6CF5">
            <w:pPr>
              <w:ind w:firstLine="0"/>
            </w:pPr>
            <w:r w:rsidRPr="006F0412">
              <w:t xml:space="preserve">Имущественное участие граждан, </w:t>
            </w:r>
            <w:r w:rsidRPr="006F0412">
              <w:rPr>
                <w:bCs/>
              </w:rPr>
              <w:t>в том числе индивидуальных предпринимателей, и юридических лиц</w:t>
            </w:r>
            <w:r w:rsidRPr="006F0412">
              <w:t xml:space="preserve"> в реализации инициативного проекта (неоплачиваемый вклад подтверждается фотоматериалами):</w:t>
            </w:r>
          </w:p>
        </w:tc>
        <w:tc>
          <w:tcPr>
            <w:tcW w:w="642" w:type="pct"/>
          </w:tcPr>
          <w:p w:rsidR="004D6CF5" w:rsidRPr="006F0412" w:rsidRDefault="004D6CF5" w:rsidP="004D6CF5"/>
        </w:tc>
      </w:tr>
      <w:tr w:rsidR="004D6CF5" w:rsidRPr="006F0412" w:rsidTr="004D6CF5">
        <w:trPr>
          <w:trHeight w:val="351"/>
        </w:trPr>
        <w:tc>
          <w:tcPr>
            <w:tcW w:w="499" w:type="pct"/>
            <w:vMerge/>
          </w:tcPr>
          <w:p w:rsidR="004D6CF5" w:rsidRPr="006F0412" w:rsidRDefault="004D6CF5" w:rsidP="004D6CF5">
            <w:pPr>
              <w:jc w:val="center"/>
              <w:rPr>
                <w:bCs/>
              </w:rPr>
            </w:pPr>
          </w:p>
        </w:tc>
        <w:tc>
          <w:tcPr>
            <w:tcW w:w="3859" w:type="pct"/>
            <w:vAlign w:val="center"/>
          </w:tcPr>
          <w:p w:rsidR="004D6CF5" w:rsidRPr="006F0412" w:rsidRDefault="004D6CF5" w:rsidP="004D6CF5">
            <w:pPr>
              <w:ind w:firstLine="0"/>
            </w:pPr>
            <w:r w:rsidRPr="006F0412">
              <w:t>наличие</w:t>
            </w:r>
          </w:p>
        </w:tc>
        <w:tc>
          <w:tcPr>
            <w:tcW w:w="642" w:type="pct"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5</w:t>
            </w:r>
          </w:p>
        </w:tc>
      </w:tr>
      <w:tr w:rsidR="004D6CF5" w:rsidRPr="006F0412" w:rsidTr="004D6CF5">
        <w:trPr>
          <w:trHeight w:val="283"/>
        </w:trPr>
        <w:tc>
          <w:tcPr>
            <w:tcW w:w="499" w:type="pct"/>
            <w:vMerge/>
          </w:tcPr>
          <w:p w:rsidR="004D6CF5" w:rsidRPr="006F0412" w:rsidRDefault="004D6CF5" w:rsidP="004D6CF5">
            <w:pPr>
              <w:jc w:val="center"/>
              <w:rPr>
                <w:bCs/>
              </w:rPr>
            </w:pPr>
          </w:p>
        </w:tc>
        <w:tc>
          <w:tcPr>
            <w:tcW w:w="3859" w:type="pct"/>
            <w:vAlign w:val="center"/>
          </w:tcPr>
          <w:p w:rsidR="004D6CF5" w:rsidRPr="006F0412" w:rsidRDefault="004D6CF5" w:rsidP="004D6CF5">
            <w:pPr>
              <w:ind w:firstLine="0"/>
            </w:pPr>
            <w:r w:rsidRPr="006F0412">
              <w:t>отсутствие</w:t>
            </w:r>
          </w:p>
        </w:tc>
        <w:tc>
          <w:tcPr>
            <w:tcW w:w="642" w:type="pct"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0</w:t>
            </w:r>
          </w:p>
        </w:tc>
      </w:tr>
      <w:tr w:rsidR="004D6CF5" w:rsidRPr="006F0412" w:rsidTr="003E4974">
        <w:trPr>
          <w:trHeight w:val="70"/>
        </w:trPr>
        <w:tc>
          <w:tcPr>
            <w:tcW w:w="499" w:type="pct"/>
            <w:vMerge w:val="restart"/>
            <w:hideMark/>
          </w:tcPr>
          <w:p w:rsidR="004D6CF5" w:rsidRPr="006F0412" w:rsidRDefault="004D6CF5" w:rsidP="004D6CF5">
            <w:pPr>
              <w:ind w:firstLine="0"/>
              <w:jc w:val="center"/>
              <w:rPr>
                <w:bCs/>
              </w:rPr>
            </w:pPr>
            <w:r w:rsidRPr="006F0412">
              <w:rPr>
                <w:bCs/>
              </w:rPr>
              <w:t>8.</w:t>
            </w:r>
          </w:p>
          <w:p w:rsidR="004D6CF5" w:rsidRPr="006F0412" w:rsidRDefault="004D6CF5" w:rsidP="004D6CF5">
            <w:pPr>
              <w:jc w:val="center"/>
              <w:rPr>
                <w:bCs/>
              </w:rPr>
            </w:pPr>
          </w:p>
          <w:p w:rsidR="004D6CF5" w:rsidRPr="006F0412" w:rsidRDefault="004D6CF5" w:rsidP="004D6CF5">
            <w:pPr>
              <w:jc w:val="center"/>
              <w:rPr>
                <w:bCs/>
              </w:rPr>
            </w:pPr>
          </w:p>
          <w:p w:rsidR="004D6CF5" w:rsidRPr="006F0412" w:rsidRDefault="004D6CF5" w:rsidP="004D6CF5">
            <w:pPr>
              <w:jc w:val="center"/>
              <w:rPr>
                <w:bCs/>
              </w:rPr>
            </w:pPr>
          </w:p>
        </w:tc>
        <w:tc>
          <w:tcPr>
            <w:tcW w:w="4501" w:type="pct"/>
            <w:gridSpan w:val="2"/>
            <w:hideMark/>
          </w:tcPr>
          <w:p w:rsidR="004D6CF5" w:rsidRPr="006F0412" w:rsidRDefault="004D6CF5" w:rsidP="004D6CF5">
            <w:pPr>
              <w:ind w:firstLine="0"/>
            </w:pPr>
            <w:r w:rsidRPr="006F0412">
              <w:rPr>
                <w:bCs/>
              </w:rPr>
              <w:t>Поддержка гражданами, проживающими на территории города Барнаула, инициативного проекта</w:t>
            </w:r>
          </w:p>
        </w:tc>
      </w:tr>
      <w:tr w:rsidR="004D6CF5" w:rsidRPr="006F0412" w:rsidTr="004D6CF5">
        <w:trPr>
          <w:trHeight w:val="276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  <w:rPr>
                <w:bCs/>
              </w:rPr>
            </w:pPr>
          </w:p>
        </w:tc>
        <w:tc>
          <w:tcPr>
            <w:tcW w:w="3859" w:type="pct"/>
            <w:vAlign w:val="center"/>
            <w:hideMark/>
          </w:tcPr>
          <w:p w:rsidR="004D6CF5" w:rsidRPr="006F0412" w:rsidRDefault="004D6CF5" w:rsidP="004D6CF5">
            <w:pPr>
              <w:ind w:firstLine="0"/>
            </w:pPr>
            <w:r w:rsidRPr="006F0412">
              <w:t>200 и более человек</w:t>
            </w:r>
          </w:p>
        </w:tc>
        <w:tc>
          <w:tcPr>
            <w:tcW w:w="642" w:type="pct"/>
            <w:hideMark/>
          </w:tcPr>
          <w:p w:rsidR="004D6CF5" w:rsidRPr="006F0412" w:rsidRDefault="004D6CF5" w:rsidP="004D6CF5">
            <w:pPr>
              <w:ind w:firstLine="0"/>
              <w:jc w:val="center"/>
            </w:pPr>
            <w:r w:rsidRPr="006F0412">
              <w:t>10</w:t>
            </w:r>
          </w:p>
        </w:tc>
      </w:tr>
      <w:tr w:rsidR="004D6CF5" w:rsidRPr="0088753A" w:rsidTr="004D6CF5">
        <w:trPr>
          <w:trHeight w:val="246"/>
        </w:trPr>
        <w:tc>
          <w:tcPr>
            <w:tcW w:w="499" w:type="pct"/>
            <w:vMerge/>
            <w:hideMark/>
          </w:tcPr>
          <w:p w:rsidR="004D6CF5" w:rsidRPr="006F0412" w:rsidRDefault="004D6CF5" w:rsidP="004D6CF5">
            <w:pPr>
              <w:jc w:val="center"/>
              <w:rPr>
                <w:bCs/>
              </w:rPr>
            </w:pPr>
          </w:p>
        </w:tc>
        <w:tc>
          <w:tcPr>
            <w:tcW w:w="3859" w:type="pct"/>
            <w:vAlign w:val="center"/>
            <w:hideMark/>
          </w:tcPr>
          <w:p w:rsidR="004D6CF5" w:rsidRPr="006F0412" w:rsidRDefault="004D6CF5" w:rsidP="004D6CF5">
            <w:pPr>
              <w:ind w:firstLine="0"/>
            </w:pPr>
            <w:r w:rsidRPr="006F0412">
              <w:t>100</w:t>
            </w:r>
            <w:r w:rsidR="007513D4" w:rsidRPr="006F0412">
              <w:t xml:space="preserve"> человек и более</w:t>
            </w:r>
            <w:r w:rsidRPr="006F0412">
              <w:t xml:space="preserve"> до 200 человек</w:t>
            </w:r>
          </w:p>
        </w:tc>
        <w:tc>
          <w:tcPr>
            <w:tcW w:w="642" w:type="pct"/>
            <w:hideMark/>
          </w:tcPr>
          <w:p w:rsidR="004D6CF5" w:rsidRPr="0088753A" w:rsidRDefault="004D6CF5" w:rsidP="004D6CF5">
            <w:pPr>
              <w:ind w:firstLine="0"/>
              <w:jc w:val="center"/>
            </w:pPr>
            <w:r w:rsidRPr="006F0412">
              <w:t>5</w:t>
            </w:r>
          </w:p>
        </w:tc>
      </w:tr>
    </w:tbl>
    <w:p w:rsidR="00807D6C" w:rsidRDefault="00807D6C"/>
    <w:sectPr w:rsidR="00807D6C" w:rsidSect="006A6DA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AD" w:rsidRDefault="006A6DAD" w:rsidP="006A6DAD">
      <w:r>
        <w:separator/>
      </w:r>
    </w:p>
  </w:endnote>
  <w:endnote w:type="continuationSeparator" w:id="0">
    <w:p w:rsidR="006A6DAD" w:rsidRDefault="006A6DAD" w:rsidP="006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AD" w:rsidRDefault="006A6DAD" w:rsidP="006A6DAD">
      <w:r>
        <w:separator/>
      </w:r>
    </w:p>
  </w:footnote>
  <w:footnote w:type="continuationSeparator" w:id="0">
    <w:p w:rsidR="006A6DAD" w:rsidRDefault="006A6DAD" w:rsidP="006A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413875"/>
      <w:docPartObj>
        <w:docPartGallery w:val="Page Numbers (Top of Page)"/>
        <w:docPartUnique/>
      </w:docPartObj>
    </w:sdtPr>
    <w:sdtEndPr/>
    <w:sdtContent>
      <w:p w:rsidR="006A6DAD" w:rsidRDefault="006A6D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AE0">
          <w:rPr>
            <w:noProof/>
          </w:rPr>
          <w:t>2</w:t>
        </w:r>
        <w:r>
          <w:fldChar w:fldCharType="end"/>
        </w:r>
      </w:p>
    </w:sdtContent>
  </w:sdt>
  <w:p w:rsidR="006A6DAD" w:rsidRDefault="006A6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B5"/>
    <w:rsid w:val="00066BB7"/>
    <w:rsid w:val="00095B3A"/>
    <w:rsid w:val="001733B5"/>
    <w:rsid w:val="00256E35"/>
    <w:rsid w:val="003E4974"/>
    <w:rsid w:val="004D6CF5"/>
    <w:rsid w:val="00513DC7"/>
    <w:rsid w:val="00625547"/>
    <w:rsid w:val="006A6DAD"/>
    <w:rsid w:val="006F0412"/>
    <w:rsid w:val="007513D4"/>
    <w:rsid w:val="00807D6C"/>
    <w:rsid w:val="00817AF9"/>
    <w:rsid w:val="00A0415A"/>
    <w:rsid w:val="00A75D87"/>
    <w:rsid w:val="00AC68F8"/>
    <w:rsid w:val="00AF4B7B"/>
    <w:rsid w:val="00B01437"/>
    <w:rsid w:val="00C176B5"/>
    <w:rsid w:val="00C6553F"/>
    <w:rsid w:val="00CA3829"/>
    <w:rsid w:val="00CA7AE0"/>
    <w:rsid w:val="00D4639B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8C5D-8A6A-47E1-9260-9772950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B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6D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DAD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A6D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DAD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Светалана А. Воробьева</dc:creator>
  <cp:lastModifiedBy>Антон А. Целевич</cp:lastModifiedBy>
  <cp:revision>6</cp:revision>
  <cp:lastPrinted>2022-08-15T06:13:00Z</cp:lastPrinted>
  <dcterms:created xsi:type="dcterms:W3CDTF">2022-08-15T06:25:00Z</dcterms:created>
  <dcterms:modified xsi:type="dcterms:W3CDTF">2022-08-15T09:45:00Z</dcterms:modified>
</cp:coreProperties>
</file>