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AF9" w:rsidRDefault="00DE2AF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E2AF9" w:rsidRDefault="00DE2AF9">
      <w:pPr>
        <w:pStyle w:val="ConsPlusNormal"/>
        <w:jc w:val="both"/>
        <w:outlineLvl w:val="0"/>
      </w:pPr>
    </w:p>
    <w:p w:rsidR="00DE2AF9" w:rsidRDefault="00DE2AF9">
      <w:pPr>
        <w:pStyle w:val="ConsPlusTitle"/>
        <w:jc w:val="center"/>
        <w:outlineLvl w:val="0"/>
      </w:pPr>
      <w:r>
        <w:t>БАРНАУЛЬСКАЯ ГОРОДСКАЯ ДУМА</w:t>
      </w:r>
    </w:p>
    <w:p w:rsidR="00DE2AF9" w:rsidRDefault="00DE2AF9">
      <w:pPr>
        <w:pStyle w:val="ConsPlusTitle"/>
        <w:jc w:val="both"/>
      </w:pPr>
    </w:p>
    <w:p w:rsidR="00DE2AF9" w:rsidRDefault="00DE2AF9">
      <w:pPr>
        <w:pStyle w:val="ConsPlusTitle"/>
        <w:jc w:val="center"/>
      </w:pPr>
      <w:r>
        <w:t>РЕШЕНИЕ</w:t>
      </w:r>
    </w:p>
    <w:p w:rsidR="00DE2AF9" w:rsidRDefault="00DE2AF9">
      <w:pPr>
        <w:pStyle w:val="ConsPlusTitle"/>
        <w:jc w:val="center"/>
      </w:pPr>
    </w:p>
    <w:p w:rsidR="00DE2AF9" w:rsidRDefault="00DE2AF9">
      <w:pPr>
        <w:pStyle w:val="ConsPlusTitle"/>
        <w:jc w:val="center"/>
      </w:pPr>
      <w:r>
        <w:t>от 25 августа 2023 г. N 176</w:t>
      </w:r>
    </w:p>
    <w:p w:rsidR="00DE2AF9" w:rsidRDefault="00DE2AF9">
      <w:pPr>
        <w:pStyle w:val="ConsPlusTitle"/>
        <w:jc w:val="both"/>
      </w:pPr>
    </w:p>
    <w:p w:rsidR="00DE2AF9" w:rsidRDefault="00DE2AF9">
      <w:pPr>
        <w:pStyle w:val="ConsPlusTitle"/>
        <w:jc w:val="center"/>
      </w:pPr>
      <w:r>
        <w:t>ОБ УТВЕРЖДЕНИИ ПОЛОЖЕНИЯ О КОМИТЕТЕ ПО ДОРОЖНОМУ ХОЗЯЙСТВУ</w:t>
      </w:r>
    </w:p>
    <w:p w:rsidR="00DE2AF9" w:rsidRDefault="00DE2AF9">
      <w:pPr>
        <w:pStyle w:val="ConsPlusTitle"/>
        <w:jc w:val="center"/>
      </w:pPr>
      <w:r>
        <w:t>И ТРАНСПОРТУ ГОРОДА БАРНАУЛА</w:t>
      </w:r>
    </w:p>
    <w:p w:rsidR="00DE2AF9" w:rsidRDefault="00DE2A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E2A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AF9" w:rsidRDefault="00DE2A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AF9" w:rsidRDefault="00DE2A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2AF9" w:rsidRDefault="00DE2A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2AF9" w:rsidRDefault="00DE2AF9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Барнаульской городской Думы</w:t>
            </w:r>
          </w:p>
          <w:p w:rsidR="00DE2AF9" w:rsidRDefault="00DE2A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01.12.2023 </w:t>
            </w:r>
            <w:hyperlink r:id="rId5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 xml:space="preserve">, от 16.02.2024 </w:t>
            </w:r>
            <w:hyperlink r:id="rId6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 xml:space="preserve">, от 07.06.2024 </w:t>
            </w:r>
            <w:hyperlink r:id="rId7">
              <w:r>
                <w:rPr>
                  <w:color w:val="0000FF"/>
                </w:rPr>
                <w:t>N 347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AF9" w:rsidRDefault="00DE2AF9">
            <w:pPr>
              <w:pStyle w:val="ConsPlusNormal"/>
            </w:pPr>
          </w:p>
        </w:tc>
      </w:tr>
    </w:tbl>
    <w:p w:rsidR="00DE2AF9" w:rsidRDefault="00DE2AF9">
      <w:pPr>
        <w:pStyle w:val="ConsPlusNormal"/>
        <w:jc w:val="both"/>
      </w:pPr>
    </w:p>
    <w:p w:rsidR="00DE2AF9" w:rsidRDefault="00DE2AF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 городская Дума решила: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Положение</w:t>
        </w:r>
      </w:hyperlink>
      <w:r>
        <w:t xml:space="preserve"> о комитете по дорожному хозяйству и транспорту города Барнаула (приложение 1).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 xml:space="preserve">2. Признать утратившими силу решения городской Думы согласно </w:t>
      </w:r>
      <w:hyperlink w:anchor="P234">
        <w:r>
          <w:rPr>
            <w:color w:val="0000FF"/>
          </w:rPr>
          <w:t>приложению 2</w:t>
        </w:r>
      </w:hyperlink>
      <w:r>
        <w:t>.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3. Решение вступает в силу с 01.11.2023.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 Комитету информационной политики (Андреева Е.С.) обеспечить опубликование решения в газете "Вечерний Барнаул" и официальном сетевом издании "Правовой портал администрации г. Барнаула".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5. Контроль за исполнением решения возложить на комитет по городскому хозяйству, градостроительству и землепользованию (</w:t>
      </w:r>
      <w:proofErr w:type="spellStart"/>
      <w:r>
        <w:t>Струченко</w:t>
      </w:r>
      <w:proofErr w:type="spellEnd"/>
      <w:r>
        <w:t xml:space="preserve"> С.В.) и комитет по экономической политике и собственности (</w:t>
      </w:r>
      <w:proofErr w:type="spellStart"/>
      <w:r>
        <w:t>Касплер</w:t>
      </w:r>
      <w:proofErr w:type="spellEnd"/>
      <w:r>
        <w:t xml:space="preserve"> В.В.).</w:t>
      </w:r>
    </w:p>
    <w:p w:rsidR="00DE2AF9" w:rsidRDefault="00DE2AF9">
      <w:pPr>
        <w:pStyle w:val="ConsPlusNormal"/>
        <w:jc w:val="both"/>
      </w:pPr>
    </w:p>
    <w:p w:rsidR="00DE2AF9" w:rsidRDefault="00DE2AF9">
      <w:pPr>
        <w:pStyle w:val="ConsPlusNormal"/>
        <w:jc w:val="right"/>
      </w:pPr>
      <w:r>
        <w:t>Председатель городской Думы</w:t>
      </w:r>
    </w:p>
    <w:p w:rsidR="00DE2AF9" w:rsidRDefault="00DE2AF9">
      <w:pPr>
        <w:pStyle w:val="ConsPlusNormal"/>
        <w:jc w:val="right"/>
      </w:pPr>
      <w:r>
        <w:t>Г.А.БУЕВИЧ</w:t>
      </w:r>
    </w:p>
    <w:p w:rsidR="00DE2AF9" w:rsidRDefault="00DE2AF9">
      <w:pPr>
        <w:pStyle w:val="ConsPlusNormal"/>
        <w:jc w:val="both"/>
      </w:pPr>
    </w:p>
    <w:p w:rsidR="00DE2AF9" w:rsidRDefault="00DE2AF9">
      <w:pPr>
        <w:pStyle w:val="ConsPlusNormal"/>
        <w:jc w:val="right"/>
      </w:pPr>
      <w:r>
        <w:t>Глава города</w:t>
      </w:r>
    </w:p>
    <w:p w:rsidR="00DE2AF9" w:rsidRDefault="00DE2AF9">
      <w:pPr>
        <w:pStyle w:val="ConsPlusNormal"/>
        <w:jc w:val="right"/>
      </w:pPr>
      <w:r>
        <w:t>В.Г.ФРАНК</w:t>
      </w:r>
    </w:p>
    <w:p w:rsidR="00DE2AF9" w:rsidRDefault="00DE2AF9">
      <w:pPr>
        <w:pStyle w:val="ConsPlusNormal"/>
        <w:jc w:val="both"/>
      </w:pPr>
    </w:p>
    <w:p w:rsidR="00DE2AF9" w:rsidRDefault="00DE2AF9">
      <w:pPr>
        <w:pStyle w:val="ConsPlusNormal"/>
        <w:jc w:val="both"/>
      </w:pPr>
    </w:p>
    <w:p w:rsidR="00DE2AF9" w:rsidRDefault="00DE2AF9">
      <w:pPr>
        <w:pStyle w:val="ConsPlusNormal"/>
        <w:jc w:val="both"/>
      </w:pPr>
    </w:p>
    <w:p w:rsidR="00DE2AF9" w:rsidRDefault="00DE2AF9">
      <w:pPr>
        <w:pStyle w:val="ConsPlusNormal"/>
        <w:jc w:val="both"/>
      </w:pPr>
    </w:p>
    <w:p w:rsidR="00DE2AF9" w:rsidRDefault="00DE2AF9">
      <w:pPr>
        <w:pStyle w:val="ConsPlusNormal"/>
        <w:jc w:val="both"/>
      </w:pPr>
    </w:p>
    <w:p w:rsidR="00DE2AF9" w:rsidRDefault="00DE2AF9">
      <w:pPr>
        <w:pStyle w:val="ConsPlusNormal"/>
        <w:jc w:val="right"/>
        <w:outlineLvl w:val="0"/>
      </w:pPr>
      <w:r>
        <w:t>Приложение 1</w:t>
      </w:r>
    </w:p>
    <w:p w:rsidR="00DE2AF9" w:rsidRDefault="00DE2AF9">
      <w:pPr>
        <w:pStyle w:val="ConsPlusNormal"/>
        <w:jc w:val="right"/>
      </w:pPr>
      <w:r>
        <w:t>к Решению</w:t>
      </w:r>
    </w:p>
    <w:p w:rsidR="00DE2AF9" w:rsidRDefault="00DE2AF9">
      <w:pPr>
        <w:pStyle w:val="ConsPlusNormal"/>
        <w:jc w:val="right"/>
      </w:pPr>
      <w:r>
        <w:t>городской Думы</w:t>
      </w:r>
    </w:p>
    <w:p w:rsidR="00DE2AF9" w:rsidRDefault="00DE2AF9">
      <w:pPr>
        <w:pStyle w:val="ConsPlusNormal"/>
        <w:jc w:val="right"/>
      </w:pPr>
      <w:r>
        <w:t>от 25 августа 2023 г. N 176</w:t>
      </w:r>
    </w:p>
    <w:p w:rsidR="00DE2AF9" w:rsidRDefault="00DE2AF9">
      <w:pPr>
        <w:pStyle w:val="ConsPlusNormal"/>
        <w:jc w:val="both"/>
      </w:pPr>
    </w:p>
    <w:p w:rsidR="00DE2AF9" w:rsidRDefault="00DE2AF9">
      <w:pPr>
        <w:pStyle w:val="ConsPlusTitle"/>
        <w:jc w:val="center"/>
      </w:pPr>
      <w:bookmarkStart w:id="0" w:name="P35"/>
      <w:bookmarkEnd w:id="0"/>
      <w:r>
        <w:t>ПОЛОЖЕНИЕ</w:t>
      </w:r>
    </w:p>
    <w:p w:rsidR="00DE2AF9" w:rsidRDefault="00DE2AF9">
      <w:pPr>
        <w:pStyle w:val="ConsPlusTitle"/>
        <w:jc w:val="center"/>
      </w:pPr>
      <w:r>
        <w:t>О КОМИТЕТЕ ПО ДОРОЖНОМУ ХОЗЯЙСТВУ И ТРАНСПОРТУ</w:t>
      </w:r>
    </w:p>
    <w:p w:rsidR="00DE2AF9" w:rsidRDefault="00DE2AF9">
      <w:pPr>
        <w:pStyle w:val="ConsPlusTitle"/>
        <w:jc w:val="center"/>
      </w:pPr>
      <w:r>
        <w:t>ГОРОДА БАРНАУЛА</w:t>
      </w:r>
    </w:p>
    <w:p w:rsidR="00DE2AF9" w:rsidRDefault="00DE2A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E2A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AF9" w:rsidRDefault="00DE2A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AF9" w:rsidRDefault="00DE2A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2AF9" w:rsidRDefault="00DE2A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2AF9" w:rsidRDefault="00DE2AF9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Барнаульской городской Думы</w:t>
            </w:r>
          </w:p>
          <w:p w:rsidR="00DE2AF9" w:rsidRDefault="00DE2A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01.12.2023 </w:t>
            </w:r>
            <w:hyperlink r:id="rId10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 xml:space="preserve">, от 16.02.2024 </w:t>
            </w:r>
            <w:hyperlink r:id="rId11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 xml:space="preserve">, от 07.06.2024 </w:t>
            </w:r>
            <w:hyperlink r:id="rId12">
              <w:r>
                <w:rPr>
                  <w:color w:val="0000FF"/>
                </w:rPr>
                <w:t>N 347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AF9" w:rsidRDefault="00DE2AF9">
            <w:pPr>
              <w:pStyle w:val="ConsPlusNormal"/>
            </w:pPr>
          </w:p>
        </w:tc>
      </w:tr>
    </w:tbl>
    <w:p w:rsidR="00DE2AF9" w:rsidRDefault="00DE2AF9">
      <w:pPr>
        <w:pStyle w:val="ConsPlusNormal"/>
        <w:jc w:val="both"/>
      </w:pPr>
    </w:p>
    <w:p w:rsidR="00DE2AF9" w:rsidRDefault="00DE2AF9">
      <w:pPr>
        <w:pStyle w:val="ConsPlusTitle"/>
        <w:jc w:val="center"/>
        <w:outlineLvl w:val="1"/>
      </w:pPr>
      <w:r>
        <w:t>1. Общие положения</w:t>
      </w:r>
    </w:p>
    <w:p w:rsidR="00DE2AF9" w:rsidRDefault="00DE2AF9">
      <w:pPr>
        <w:pStyle w:val="ConsPlusNormal"/>
        <w:jc w:val="both"/>
      </w:pPr>
    </w:p>
    <w:p w:rsidR="00DE2AF9" w:rsidRDefault="00DE2AF9">
      <w:pPr>
        <w:pStyle w:val="ConsPlusNormal"/>
        <w:ind w:firstLine="540"/>
        <w:jc w:val="both"/>
      </w:pPr>
      <w:r>
        <w:t>1.1. Положение о комитете по дорожному хозяйству и транспорту города Барнаула (далее - Положение) определяет основные полномочия, права и обязанности комитета по дорожному хозяйству и транспорту города Барнаула.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 xml:space="preserve">Комитет по дорожному хозяйству и транспорту города Барнаула (далее - Комитет) образован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4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края.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1.2. Комитет является отраслевым органом местного самоуправления города Барнаула, обладающим статусом юридического лица.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Комитет является муниципальным казенным учреждением, образованным для осуществления управленческих функций.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Комитет имеет обособленное имущество, самостоятельный баланс и бюджетную смету, может от своего имени приобретать и осуществлять гражданские права и нести гражданские обязанности, быть истцом и ответчиком в суде, имеет лицевой счет, печать и бланки с изображением герба муниципального образования городского округа - города Барнаула Алтайского края (далее - город Барнаул) и со своим полным наименованием, а также штампы, необходимые для реализации полномочий, возложенных на Комитет.</w:t>
      </w:r>
    </w:p>
    <w:p w:rsidR="00DE2AF9" w:rsidRDefault="00DE2AF9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Решения</w:t>
        </w:r>
      </w:hyperlink>
      <w:r>
        <w:t xml:space="preserve"> Барнаульской городской Думы от 16.02.2024 N 291)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 xml:space="preserve">1.3. Комитет в своей деятельности руководствуется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 Российской Федерации, </w:t>
      </w:r>
      <w:hyperlink r:id="rId17">
        <w:r>
          <w:rPr>
            <w:color w:val="0000FF"/>
          </w:rPr>
          <w:t>Уставом</w:t>
        </w:r>
      </w:hyperlink>
      <w:r>
        <w:t xml:space="preserve"> (Основным Законом) Алтайского края, законами и иными правовыми актами Алтайского края, </w:t>
      </w:r>
      <w:hyperlink r:id="rId18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 и иными муниципальными правовыми актами города Барнаула, в том числе Положением.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1.4. Комитет осуществляет свою деятельность во взаимодействии с федеральными органами исполнительной власти и их территориальными органами, законодательным и исполнительными органами государственной власти Алтайского края, правоохранительными органами, Барнаульской городской Думой, Счетной палатой города Барнаула и иными органами местного самоуправления города Барнаула (далее - орган местного самоуправления), а также с гражданами, их объединениями и организациями по вопросам, отнесенным к компетенции Комитета.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1.5. Подконтрольность и подчиненность Комитета главе города Барнаула, заместителю главы администрации города по дорожному хозяйству и транспорту определяются в соответствии с правовым актом главы города Барнаула.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1.6. Место нахождения (юридический адрес) Комитета: 656043, г. Барнаул, ул. Короленко, 58.</w:t>
      </w:r>
    </w:p>
    <w:p w:rsidR="00DE2AF9" w:rsidRDefault="00DE2AF9">
      <w:pPr>
        <w:pStyle w:val="ConsPlusNormal"/>
        <w:jc w:val="both"/>
      </w:pPr>
    </w:p>
    <w:p w:rsidR="00DE2AF9" w:rsidRDefault="00DE2AF9">
      <w:pPr>
        <w:pStyle w:val="ConsPlusTitle"/>
        <w:jc w:val="center"/>
        <w:outlineLvl w:val="1"/>
      </w:pPr>
      <w:r>
        <w:t>2. Основные задачи Комитета</w:t>
      </w:r>
    </w:p>
    <w:p w:rsidR="00DE2AF9" w:rsidRDefault="00DE2AF9">
      <w:pPr>
        <w:pStyle w:val="ConsPlusNormal"/>
        <w:jc w:val="both"/>
      </w:pPr>
    </w:p>
    <w:p w:rsidR="00DE2AF9" w:rsidRDefault="00DE2AF9">
      <w:pPr>
        <w:pStyle w:val="ConsPlusNormal"/>
        <w:ind w:firstLine="540"/>
        <w:jc w:val="both"/>
      </w:pPr>
      <w:r>
        <w:t>Основными задачами Комитета являются: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lastRenderedPageBreak/>
        <w:t>2.1. Обеспечение реализации предусмотренных законодательством Российской Федерации и муниципальными правовыми актами города Барнаула полномочий органов местного самоуправления в области использования автомобильных дорог и осуществления дорожной деятельности;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2.2. Создание условий для предоставления транспортных услуг населению и организация транспортного обслуживания населения в границах города Барнаула;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2.3. Обеспечение реализации предусмотренных законодательством Российской Федерации и муниципальными правовыми актами города Барнаула полномочий органов местного самоуправления в области создания условий для обеспечения жителей города Барнаула услугами связи.</w:t>
      </w:r>
    </w:p>
    <w:p w:rsidR="00DE2AF9" w:rsidRDefault="00DE2AF9">
      <w:pPr>
        <w:pStyle w:val="ConsPlusNormal"/>
        <w:jc w:val="both"/>
      </w:pPr>
    </w:p>
    <w:p w:rsidR="00DE2AF9" w:rsidRDefault="00DE2AF9">
      <w:pPr>
        <w:pStyle w:val="ConsPlusTitle"/>
        <w:jc w:val="center"/>
        <w:outlineLvl w:val="1"/>
      </w:pPr>
      <w:r>
        <w:t>3. Основные полномочия Комитета</w:t>
      </w:r>
    </w:p>
    <w:p w:rsidR="00DE2AF9" w:rsidRDefault="00DE2AF9">
      <w:pPr>
        <w:pStyle w:val="ConsPlusNormal"/>
        <w:jc w:val="both"/>
      </w:pPr>
    </w:p>
    <w:p w:rsidR="00DE2AF9" w:rsidRDefault="00DE2AF9">
      <w:pPr>
        <w:pStyle w:val="ConsPlusNormal"/>
        <w:ind w:firstLine="540"/>
        <w:jc w:val="both"/>
      </w:pPr>
      <w:r>
        <w:t>Во исполнение основных задач Комитет осуществляет следующие полномочия: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3.1. В сфере использования автомобильных дорог и осуществления дорожной деятельности в отношении автомобильных дорог местного значения в границах города Барнаула: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3.1.1. Осуществляет: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1) деятельность по проектированию, строительству, реконструкции автомобильных дорог местного значения, за исключением случаев, когда заказчиком строительства таких объектов в соответствии с адресной инвестиционной программой города Барнаула является Управление единого заказчика капитального строительства города Барнаула;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2) деятельность по капитальному ремонту, ремонту и содержанию автомобильных дорог местного значения;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3) информационное обеспечение пользователей автомобильными дорогами общего пользования местного значения, в том числе посредством системы контроля за формированием и использованием средств дорожных фондов;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4) администрирование поступлений платы в счет возмещения вреда, причиняемого тяжеловесным и (или) крупногабаритным транспортным средством при движении по автомобильным дорогам местного значения;</w:t>
      </w:r>
    </w:p>
    <w:p w:rsidR="00DE2AF9" w:rsidRDefault="00DE2A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19">
        <w:r>
          <w:rPr>
            <w:color w:val="0000FF"/>
          </w:rPr>
          <w:t>Решением</w:t>
        </w:r>
      </w:hyperlink>
      <w:r>
        <w:t xml:space="preserve"> Барнаульской городской Думы от 16.02.2024 N 291)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3.1.2. Разрабатывает: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1) мероприятия по организации дорожного движения в целях повышения его безопасности и пропускной способности автомобильных дорог местного значения, внедрение технических средств организации дорожного движения, в том числе на базе автоматизированной системы управления движением;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2) перспективный план развития наружного освещения города;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3) перспективный план установки, ремонта, капитального ремонта технических средств организации дорожного движения;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3.1.3. Организует строительство, ремонт и содержание линий наружного освещения на территориях общего пользования города Барнаула;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 xml:space="preserve">3.1.4. Принимает участие в разработке основных направлений инвестиционной политики в области развития автомобильных дорог местного значения, в части осуществления планирования </w:t>
      </w:r>
      <w:r>
        <w:lastRenderedPageBreak/>
        <w:t>развития и приведения в нормативное состояние сети автомобильных дорог местного значения, принятия мер по повышению качества дорожных работ;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3.1.5. Принимает решение: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1) об использовании на платной основе автомобильных дорог общего пользования местного значения, участков указанных автомобильных дорог и о прекращении такого использования;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2)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приказом Комитета;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3) о создании и об использовании на платной основе парковок (парковочных мест), расположенных на автомобильных дорогах общего пользования местного значения, и о прекращении такого использования;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3.1.6. Устанавливает: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1) размер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2) стоимость и перечень услуг по присоединению объектов дорожного сервиса к автомобильным дорогам общего пользования местного значения;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3) порядок создания и использования, в том числе на платной основе, парковок, расположенных на автомобильных дорогах общего пользования местного значения города Барнаула;</w:t>
      </w:r>
    </w:p>
    <w:p w:rsidR="00DE2AF9" w:rsidRDefault="00DE2A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</w:t>
      </w:r>
      <w:hyperlink r:id="rId20">
        <w:r>
          <w:rPr>
            <w:color w:val="0000FF"/>
          </w:rPr>
          <w:t>Решением</w:t>
        </w:r>
      </w:hyperlink>
      <w:r>
        <w:t xml:space="preserve"> Барнаульской городской Думы от 16.02.2024 N 291)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4) порядок выдачи согласия Комитета в письменной форме в целях строительства, реконструкции, капитального ремонта,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согласия;</w:t>
      </w:r>
    </w:p>
    <w:p w:rsidR="00DE2AF9" w:rsidRDefault="00DE2A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21">
        <w:r>
          <w:rPr>
            <w:color w:val="0000FF"/>
          </w:rPr>
          <w:t>Решением</w:t>
        </w:r>
      </w:hyperlink>
      <w:r>
        <w:t xml:space="preserve"> Барнаульской городской Думы от 07.06.2024 N 347)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 xml:space="preserve">3.1.7. Исключен. - </w:t>
      </w:r>
      <w:hyperlink r:id="rId22">
        <w:r>
          <w:rPr>
            <w:color w:val="0000FF"/>
          </w:rPr>
          <w:t>Решение</w:t>
        </w:r>
      </w:hyperlink>
      <w:r>
        <w:t xml:space="preserve"> Барнаульской городской Думы от 16.02.2024 N 291;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3.1.8. Утверждает: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1) нормативы финансовых затрат на капитальный ремонт, ремонт, содержание автомобильных дорог местного значения и правила расчета размера ассигнований местного бюджета на указанные цели, а также утверждает корректирующие коэффициенты к базовым нормативам финансовых затрат на содержание, ремонт и капитальный ремонт автомобильных дорог общего пользования местного значения города V категории;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2) перечень аварийно-опасных участков дорог и разрабатывает первоочередные меры, направленные на устранение причин и условий совершения дорожно-транспортных происшествий;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3.1.9. Формирует и утверждает перечень автомобильных дорог общего пользования местного значения, перечень автомобильных дорог необщего пользования местного значения;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lastRenderedPageBreak/>
        <w:t>3.1.10. Ведет реестр парковок общего пользования на автомобильных дорогах местного значения в границах города Барнаула в порядке, установленном постановлением Правительства Алтайского края;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3.1.11. Принимает участие в осуществлении мероприятий по предупреждению детского дорожно-транспортного травматизма на территории города Барнаула;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3.2. В сфере создания условий для предоставления транспортных услуг населению и организации транспортного обслуживания населения в границах города Барнаула: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 xml:space="preserve">3.2.1. Выступает уполномоченным органом местного самоуправления на осуществление функций по организации регулярных перевозок пассажиров и багажа автомобильным транспортом и городским наземным электрическим транспортом, возложенных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на органы местного самоуправления;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3.2.2. Организует транспортное обслуживание населения на маршрутах регулярных перевозок в границах города Барнаула;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3.2.3. Осуществляет муниципальный контроль на автомобильном транспорте, городском наземном электрическом транспорте и в дорожном хозяйстве в границах города Барнаула в пределах, предусмотренных нормативными актами;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 xml:space="preserve">3.2.4. Заключает концессионные соглашения, соглашения о </w:t>
      </w:r>
      <w:proofErr w:type="spellStart"/>
      <w:r>
        <w:t>муниципально</w:t>
      </w:r>
      <w:proofErr w:type="spellEnd"/>
      <w:r>
        <w:t xml:space="preserve">-частном партнерстве в соответствии с законодательством Российской Федерации о концессионных соглашениях, </w:t>
      </w:r>
      <w:proofErr w:type="spellStart"/>
      <w:r>
        <w:t>муниципально</w:t>
      </w:r>
      <w:proofErr w:type="spellEnd"/>
      <w:r>
        <w:t>-частном партнерстве, в случае, если это предусмотрено документом планирования;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3.2.5. Вносит предложения по использованию электронной системы оплаты и учета проезда на автомобильном транспорте и городском наземном электрическом транспорте по маршрутам и принимает меры по их реализации;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3.2.6. Осуществляет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3.3. В сфере организации отвода поверхностных сточных вод в границах города Барнаула: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3.3.1. Организует устройство сетей ливневой канализации, водопропускных и водоотводных сооружений при строительстве автомобильных дорог, а также их содержание; выдает технические условия на подключение (технологическое присоединение) к указанным объектам;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3.3.2. Организует обустройство открытых систем водоотведения по дорожному земляному полотну и их содержание;</w:t>
      </w:r>
    </w:p>
    <w:p w:rsidR="00DE2AF9" w:rsidRDefault="00DE2AF9">
      <w:pPr>
        <w:pStyle w:val="ConsPlusNormal"/>
        <w:jc w:val="both"/>
      </w:pPr>
      <w:r>
        <w:t xml:space="preserve">(п. 3.3 в ред. </w:t>
      </w:r>
      <w:hyperlink r:id="rId24">
        <w:r>
          <w:rPr>
            <w:color w:val="0000FF"/>
          </w:rPr>
          <w:t>Решения</w:t>
        </w:r>
      </w:hyperlink>
      <w:r>
        <w:t xml:space="preserve"> Барнаульской городской Думы от 07.06.2024 N 347)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3.4. Осуществляет взаимодействие: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3.4.1. С органами государственного надзора в сфере транспорта и связи;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3.4.2. С организациями почтовой связи и операторами телекоммуникационных услуг связи;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lastRenderedPageBreak/>
        <w:t>3.5. В рамках полномочий органов местного самоуправления принимает участие в реализации мероприятий, направленных на создание, развитие, эксплуатацию сетей связи и сооружений связи на территории города Барнаула;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3.6. Осуществляет иные полномочия в соответствии с законодательством Российской Федерации, Алтайского края, муниципальными правовыми актами города Барнаула.</w:t>
      </w:r>
    </w:p>
    <w:p w:rsidR="00DE2AF9" w:rsidRDefault="00DE2AF9">
      <w:pPr>
        <w:pStyle w:val="ConsPlusNormal"/>
        <w:jc w:val="both"/>
      </w:pPr>
    </w:p>
    <w:p w:rsidR="00DE2AF9" w:rsidRDefault="00DE2AF9">
      <w:pPr>
        <w:pStyle w:val="ConsPlusTitle"/>
        <w:jc w:val="center"/>
        <w:outlineLvl w:val="1"/>
      </w:pPr>
      <w:r>
        <w:t>4. Права и обязанности Комитета</w:t>
      </w:r>
    </w:p>
    <w:p w:rsidR="00DE2AF9" w:rsidRDefault="00DE2AF9">
      <w:pPr>
        <w:pStyle w:val="ConsPlusNormal"/>
        <w:jc w:val="both"/>
      </w:pPr>
    </w:p>
    <w:p w:rsidR="00DE2AF9" w:rsidRDefault="00DE2AF9">
      <w:pPr>
        <w:pStyle w:val="ConsPlusNormal"/>
        <w:ind w:firstLine="540"/>
        <w:jc w:val="both"/>
      </w:pPr>
      <w:r>
        <w:t>4.1. Для реализации возложенных задач, осуществления полномочий в соответствии с Положением Комитет имеет право: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4.1.1. Представлять интересы города Барнаула в пределах своей компетенции, определенной Положением, в органах государственной власти, органах местного самоуправления, организациях всех форм собственности;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4.1.2. Запрашивать и получать от руководителей органов администрации города Барнаула, органов местного самоуправления, юридических лиц независимо от их организационно-правовых форм и ведомственной подчиненности информацию, необходимую для деятельности Комитета;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4.1.3. В установленном законом порядке заключать муниципальные контракты, договоры, соглашения в пределах своей компетенции и принимать непосредственное участие в их реализации;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4.1.4. Создавать координационные, совещательные и коллегиальные органы (рабочие органы) по вопросам деятельности Комитета, утверждать положения о них и их составы;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4.1.5. Проводить совещания по вопросам, входящим в компетенцию Комитета, с привлечением руководителей и специалистов администрации города Барнаула, иных органов местного самоуправления и должностных лиц местного самоуправления, юридических лиц;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4.1.6. Организовывать и проводить конференции, семинары, встречи и другие мероприятия по вопросам, относящимся к компетенции Комитета;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4.1.7. Осуществлять: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1) функции и полномочия учредителя подведомственных предприятий и учреждений, утверждать их уставы, вносить предложения по созданию, реорганизации и ликвидации учреждений;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2) ведение бухгалтерского учета и полномочия балансодержателя муниципального имущества, составляющего казну города Барнаула, переданного Комитету для выполнения его функций;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4.1.8. Устанавливать требования к закупаемым Комитетом и подведомственными ему заказчиками отдельных видов товаров, работ, услуг;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4.1.9. Устанавливать нормативные затраты на обеспечение своих функций, а также функций подведомственных Комитету заказчиков в части закупок товаров, работ, услуг;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4.1.10. Вносить в администрацию города Барнаула проекты муниципальных нормативных правовых актов и других документов, по которым требуется решение главы города Барнаула или администрации города Барнаула, по вопросам, относящимся к компетенции Комитета и (или) подведомственных предприятий и учреждений;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4.1.11. Принимать в пределах компетенции муниципальные правовые акты Комитета;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lastRenderedPageBreak/>
        <w:t>4.1.12. Вносить предложения главе города Барнаула, заместителю главы администрации города по дорожному хозяйству и транспорту в рамках полномочий Комитета;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4.1.13. В установленном порядке привлекать органы администрации города Барнаула, иные органы местного самоуправления к выполнению возложенных на Комитет задач;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4.1.14. Получать от должностных лиц объектов муниципального контроля на автомобильном транспорте, городском наземном электрическом транспорте и в дорожном хозяйстве в границах города Барнаула в пределах, предусмотренных нормативными актами, документы, касающиеся соблюдения обязательных требований, в том числе документы, содержащие государственную, служебную, коммерческую или иную охраняемую законом тайну;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4.1.15. Получать от должностных лиц подведомственных заказчиков документы, объяснения (в письменной и устной форме) и информацию о закупках с целью осуществления контроля за соблюдением законодательства о контрактной системе в сфере закупок;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4.1.16. Участвовать в комиссиях и совещаниях, проводимых в администрации города Барнаула по вопросам, отнесенным к компетенции Комитета;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4.1.17. Вручать награды, учрежденные на территории города Барнаула, работникам предприятий дорожного комплекса, транспорта, связи и иным лицам, внесшим значительный вклад в развитие дорожного хозяйства, транспорта и связи города Барнаула;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4.1.18. Осуществлять иные права,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4.2. Комитет при осуществлении своей деятельности обязан: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4.2.1. Соблюдать требования законодательства Российской Федерации, Алтайского края, муниципальных правовых актов города Барнаула, в том числе Положения;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4.2.2. Вести бухгалтерский учет, составлять отчетность и осуществлять контроль за ее своевременным представлением в соответствующие органы;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4.2.3. Качественно и своевременно рассматривать поступившие на исполнение в Комитет документы, в том числе обращения граждан, их объединений, юридических лиц, запросы, акты прокурорского реагирования и иные обращения органов прокуратуры, в порядке, установленном действующим законодательством Российской Федерации и Алтайского края, муниципальными правовыми актами города Барнаула;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 xml:space="preserve">4.2.4. Организовать доступ к информации о деятельности Комитета с учетом требований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 в порядке, установленном постановлением администрации города Барнаула;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4.2.5. Принимать участие в разработке, корректировке, мониторинге документов стратегического планирования города Барнаула и контроле за их исполнением в соответствии с порядком разработки, корректировки, осуществления мониторинга и контроля реализации стратегии социально-экономического развития города Барнаула и плана мероприятий по реализации стратегии социально-экономического развития города Барнаула, утвержденным постановлением администрации города Барнаула;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4.2.6. Планировать развитие города Барнаула по вопросам деятельности Комитета;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4.2.7. Осуществлять: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lastRenderedPageBreak/>
        <w:t>1) разработку, корректировку, мониторинг муниципальных программ города Барнаула и контроль за их исполнением в соответствии с порядком разработки, реализации и оценки эффективности муниципальных программ, утвержденным постановлением администрации города Барнаула;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2) деятельность по предоставлению субсидий из бюджета города Барнаула на возмещение затрат, недополученных доходов в соответствии с нормативными правовыми актами города Барнаула;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3) ведение реестра расходных обязательств города Барнаула;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4) внутренний муниципальный финансовый контроль в соответствии с действующим законодательством;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5) внутренний финансовый аудит в соответствии с федеральными стандартами внутреннего финансового аудита, установленными Министерством финансов Российской Федерации;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6) контроль за соблюдением условий, целей и порядка предоставления субсидий;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7) полномочия главного распорядителя, главного администратора доходов; распоряжение средствами бюджета города Барнаула, переданными Комитету, составление, утверждение и ведение бюджетной росписи;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8) полномочия муниципального заказчика по закупке товаров, работ, услуг для обеспечения муниципальных нужд по направлениям своей деятельности в пределах ассигнований, предусмотренных в бюджете города Барнаула на эти цели;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9) ведомственный контроль в сфере закупок товаров, работ, услуг для обеспечения муниципальных нужд в отношении подведомственных заказчиков;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10)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учреждениях в порядке и на условиях, определяемых действующим законодательством;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11) разработку, корректировку, мониторинг и контроль за исполнением муниципальных программ города Барнаула в соответствии с порядком разработки, реализации и оценки эффективности муниципальных программ, утвержденным постановлением администрации города Барнаула;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12) деятельность по установлению, изменению, отмене маршрутов, изменению вида регулярных перевозок, в случае, если это предусмотрено документом планирования, присвоению (изменению) наименований остановочным пунктам;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13) анализ потребности населения в перевозках, оптимизацию маршрутов общественного транспорта, формирование единой стратегии деятельности всех видов пассажирского транспорта;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14) выдачу, переоформление свидетельств об осуществлении перевозок и карт маршрутов, прекращение или приостановление их действия;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15) ведение реестра карт маршрутов регулярных перевозок;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16) контроль за исполнением юридическими лицами, индивидуальными предпринимателями, с которыми заключен муниципальный контракт, обязательств, предусмотренных муниципальными контрактами;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 xml:space="preserve">17) контроль за исполнением юридическими лицами, индивидуальными предпринимателями, участниками договора простого товарищества, участниками </w:t>
      </w:r>
      <w:proofErr w:type="spellStart"/>
      <w:r>
        <w:t>муниципально</w:t>
      </w:r>
      <w:proofErr w:type="spellEnd"/>
      <w:r>
        <w:t>-</w:t>
      </w:r>
      <w:r>
        <w:lastRenderedPageBreak/>
        <w:t>частного партнерства и концессионного соглашения, которым выдано свидетельство об осуществлении перевозок, требований, предъявляемых к осуществлению перевозок по нерегулируемым тарифам, за исключением требований, контроль за соблюдением которых относится к полномочиям федеральных органов исполнительной власти;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18) начисление штрафа за невыполнение объема работ, предусмотренных муниципальным контрактом (этапом исполнения контракта) на оказание услуг по перевозке пассажиров и багажа городским наземных электрическим и автомобильным транспортом;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4.2.8. Обращаться в суд о прекращении действия свидетельств об осуществлении перевозок;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4.2.9. Регулировать количество подвижного состава на маршрутах регулярных перевозок в границах города Барнаула;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4.2.10. Вести реестр маршрутов регулярных перевозок города Барнаула в порядке, установленном постановлением администрации города Барнаула;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4.2.11. Организовывать работу городской комиссии по обеспечению безопасности дорожного движения, комиссии по организации пассажирских перевозок;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4.2.12. Утверждать расписание движения автобусных, троллейбусных, трамвайных маршрутов регулярных перевозок на территории города Барнаула;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4.2.13. Утверждать перечень общественно значимых автобусных маршрутов и требований к ним;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утверждать перечень маршрутов, обслуживаемых автобусами повышенной комфортности, и требований к ним;</w:t>
      </w:r>
    </w:p>
    <w:p w:rsidR="00DE2AF9" w:rsidRDefault="00DE2A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4.2.13 в ред. </w:t>
      </w:r>
      <w:hyperlink r:id="rId26">
        <w:r>
          <w:rPr>
            <w:color w:val="0000FF"/>
          </w:rPr>
          <w:t>Решения</w:t>
        </w:r>
      </w:hyperlink>
      <w:r>
        <w:t xml:space="preserve"> Барнаульской городской Думы от 01.12.2023 N 266)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4.2.14. Выдавать разрешения на выполнение над городом Барнаулом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аэростатов, а также на посадку (взлет) на расположенные в границах города Барнаула площадки, сведения о которых не опубликованы в документах аэронавигационной информации;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4.2.15. Согласовывать: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1) место размещения дорожных знаков информирования об объектах притяжения;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2) схему (проект) организации дорожного движения на автомобильных дорогах местного значения;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4.2.16. Участвовать в формировании адресной инвестиционной программы города Барнаула;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4.2.17. Участвовать в подготовке решений о временных ограничениях или прекращении движения транспортных средств по автомобильным дорогам местного значения;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4.2.18. Утверждать паспорта муниципальных маршрутов регулярных перевозок;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4.2.19. Информировать население города Барнаула об установлении, изменении, отмене маршрутов регулярных перевозок;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4.2.20. Проводить плановые и внеплановые проверки подведомственных организаций с целью осуществления контроля за соблюдением законодательства о контрактной системе в сфере закупок;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lastRenderedPageBreak/>
        <w:t xml:space="preserve">4.2.21.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в случаях, предусмотренных законодательством Российской Федерации, обращаться в суд с исковыми заявлениями о возмещении ущерба, причиненного городу Барнаулу, о признании осуществленных закупок недействительными в соответствии с Гражданским </w:t>
      </w:r>
      <w:hyperlink r:id="rId27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4.2.22. Проводить мониторинг состояния сферы оказания услуг транспорта и связи населению города Барнаула;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4.2.23. В сферах своей деятельности осуществлять взаимодействие с органами государственного надзора в сфере транспорта и связи, с организациями почтовой связи и операторами телекоммуникационных услуг связи всех форм собственности, с органами государственного надзора в сфере транспорта и связи;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4.2.24. Осуществлять установку, замену, демонтаж и содержание технических средств организации дорожного движения на автомобильных дорогах местного значения города Барнаула;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 xml:space="preserve">4.2.25. Организовать работу по созданию и функционированию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t>комплаенса</w:t>
      </w:r>
      <w:proofErr w:type="spellEnd"/>
      <w:r>
        <w:t>) в Комитете в соответствии с постановлением администрации города Барнаула, приказом Комитета;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4.2.26. Осуществлять иные обязанности,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:rsidR="00DE2AF9" w:rsidRDefault="00DE2AF9">
      <w:pPr>
        <w:pStyle w:val="ConsPlusNormal"/>
        <w:jc w:val="both"/>
      </w:pPr>
    </w:p>
    <w:p w:rsidR="00DE2AF9" w:rsidRDefault="00DE2AF9">
      <w:pPr>
        <w:pStyle w:val="ConsPlusTitle"/>
        <w:jc w:val="center"/>
        <w:outlineLvl w:val="1"/>
      </w:pPr>
      <w:r>
        <w:t>5. Имущество Комитета</w:t>
      </w:r>
    </w:p>
    <w:p w:rsidR="00DE2AF9" w:rsidRDefault="00DE2AF9">
      <w:pPr>
        <w:pStyle w:val="ConsPlusNormal"/>
        <w:jc w:val="both"/>
      </w:pPr>
    </w:p>
    <w:p w:rsidR="00DE2AF9" w:rsidRDefault="00DE2AF9">
      <w:pPr>
        <w:pStyle w:val="ConsPlusNormal"/>
        <w:ind w:firstLine="540"/>
        <w:jc w:val="both"/>
      </w:pPr>
      <w:r>
        <w:t>5.1. Комитет имеет бюджетную смету на содержание Комитета, утверждаемую председателем Комитета.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5.2. Финансирование расходов на содержание Комитета осуществляется за счет средств бюджета города Барнаула в пределах сумм, предусмотренных в бюджете города Барнаула на соответствующий финансовый год.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5.3. Закрепленное имущество принадлежит Комитету на праве оперативного управления и находится в муниципальной собственности.</w:t>
      </w:r>
    </w:p>
    <w:p w:rsidR="00DE2AF9" w:rsidRDefault="00DE2AF9">
      <w:pPr>
        <w:pStyle w:val="ConsPlusNormal"/>
        <w:jc w:val="both"/>
      </w:pPr>
    </w:p>
    <w:p w:rsidR="00DE2AF9" w:rsidRDefault="00DE2AF9">
      <w:pPr>
        <w:pStyle w:val="ConsPlusTitle"/>
        <w:jc w:val="center"/>
        <w:outlineLvl w:val="1"/>
      </w:pPr>
      <w:r>
        <w:t>6. Организация деятельности Комитета</w:t>
      </w:r>
    </w:p>
    <w:p w:rsidR="00DE2AF9" w:rsidRDefault="00DE2AF9">
      <w:pPr>
        <w:pStyle w:val="ConsPlusNormal"/>
        <w:jc w:val="both"/>
      </w:pPr>
    </w:p>
    <w:p w:rsidR="00DE2AF9" w:rsidRDefault="00DE2AF9">
      <w:pPr>
        <w:pStyle w:val="ConsPlusNormal"/>
        <w:ind w:firstLine="540"/>
        <w:jc w:val="both"/>
      </w:pPr>
      <w:r>
        <w:t>6.1. Руководство деятельностью Комитета осуществляет председатель, назначаемый и освобождаемый от должности главой города Барнаула по представлению заместителя главы администрации города по дорожному хозяйству и транспорту и по согласованию с заместителем главы администрации города, руководителем аппарата.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В случае временного отсутствия председателя Комитета его обязанности возлагаются на заместителя председателя Комитета.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6.2. Председатель Комитета согласовывает с заместителем главы администрации города по дорожному хозяйству и транспорту и заместителем главы администрации города, руководителем аппарата вопросы назначения на должность, освобождения от должности, привлечения к дисциплинарной ответственности и поощрения заместителей председателя Комитета.</w:t>
      </w:r>
    </w:p>
    <w:p w:rsidR="00DE2AF9" w:rsidRDefault="00DE2AF9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Решения</w:t>
        </w:r>
      </w:hyperlink>
      <w:r>
        <w:t xml:space="preserve"> Барнаульской городской Думы от 16.02.2024 N 291)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 xml:space="preserve">6.3. Комитет состоит из отделов, осуществляющих свою деятельность в соответствии с </w:t>
      </w:r>
      <w:r>
        <w:lastRenderedPageBreak/>
        <w:t>положениями о них, утверждаемыми председателем Комитета.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6.4. Председатель Комитета осуществляет общее руководство деятельностью Комитета на основе единоначалия и несет персональную ответственность за выполнение возложенных на Комитет задач.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6.5. Председатель Комитета: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6.5.1. Вносит в установленном порядке на рассмотрение главы города Барнаула проекты муниципальных правовых актов по вопросам, входящим в компетенцию Комитета;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6.5.2. Распределяет обязанности между заместителями председателя Комитета, закрепляет за ними персональную ответственность за реализацию определенных целей, задач, полномочий Комитета;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6.5.3. Назначает на должность и освобождает от должности муниципальных служащих и иных работников Комитета;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6.5.4. Назначает на должность и увольняет руководителей подведомственных учреждений, предприятий;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6.5.5. В установленном порядке применяет к муниципальным служащим и иным работникам Комитета меры поощрения, налагает на них дисциплинарные взыскания и осуществляет иные полномочия представителя нанимателя и работодателя в отношении муниципальных служащих и иных работников Комитета в соответствии с действующим законодательством;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6.5.6. Утверждает структуру Комитета, представляет главе города Барнаула штатное расписание Комитета;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6.5.7. Организует работу в Комитете по подбору кадров, соблюдению работниками Комитета служебного распорядка и служебной дисциплины;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6.5.8. Дает поручения, обязательные для исполнения муниципальными служащими и иными работниками Комитета;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6.5.9. Обеспечивает защиту сведений, составляющих служебную и государственную тайну, в пределах своей компетенции;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6.5.10. Обеспечивает защиту персональных данных муниципальных служащих и иных работников Комитета и граждан Российской Федерации от неправомерного их использования или утраты;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6.5.11. Действует без доверенности от имени Комитета, представляет его во всех предприятиях, учреждениях и организациях, судах и иных органах;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6.5.12. Выдает доверенности муниципальным служащим и иным работникам Комитета на осуществление ими полномочий;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6.5.13. Утверждает должностные инструкции муниципальных служащих и иных работников Комитета;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6.5.14. Организует в Комитете работу с обращениями граждан, объединений граждан, в том числе юридических лиц, в соответствии с требованиями действующего законодательства;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6.5.15. Осуществляет контроль за сроками подготовки муниципальными служащими и иными работниками Комитета проектов муниципальных правовых актов города Барнаула;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lastRenderedPageBreak/>
        <w:t>6.5.16. Издает приказы Комитета по вопросам, отнесенным к компетенции Комитета, организует и контролирует их исполнение; издает приказы об утверждении уставов подведомственных учреждений, предприятий, о внесении в них изменений и дополнений, а также по вопросам назначения на должность руководителя подведомственного учреждения, предприятия, увольнения, применения поощрения и наложения на него взыскания;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6.5.17. Подписывает соглашения, договоры, муниципальные контракты, иные документы, относящиеся к компетенции Комитета, обеспечивает контроль за их исполнением;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6.5.18. Обеспечивает своевременное размещение информации о деятельности Комитета на официальном Интернет-сайте города Барнаула в соответствии с действующим законодательством, обеспечивает ведение официального аккаунта Комитета в сети Интернет;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6.5.19. Несет ответственность в установленном порядке за невыполнение или ненадлежащее выполнение полномочий, возложенных на Комитет;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6.5.20. Осуществляет иные полномочия,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6.6. Работники Комитета исполняют обязанности, предусмотренные должностными инструкциями, и несут ответственность за неисполнение или ненадлежащее исполнение служебных обязанностей в соответствии с действующим законодательством.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6.7. Кадровое делопроизводство в отношении работников Комитета осуществляет комитет по кадрам и муниципальной службе администрации города Барнаула в порядке, установленном постановлением администрации города Барнаула.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>6.8. Ликвидация и реорганизация Комитета осуществляется в соответствии с действующим законодательством.</w:t>
      </w:r>
    </w:p>
    <w:p w:rsidR="00DE2AF9" w:rsidRDefault="00DE2AF9">
      <w:pPr>
        <w:pStyle w:val="ConsPlusNormal"/>
        <w:jc w:val="both"/>
      </w:pPr>
    </w:p>
    <w:p w:rsidR="00DE2AF9" w:rsidRDefault="00DE2AF9">
      <w:pPr>
        <w:pStyle w:val="ConsPlusNormal"/>
        <w:jc w:val="both"/>
      </w:pPr>
    </w:p>
    <w:p w:rsidR="00DE2AF9" w:rsidRDefault="00DE2AF9">
      <w:pPr>
        <w:pStyle w:val="ConsPlusNormal"/>
        <w:jc w:val="both"/>
      </w:pPr>
    </w:p>
    <w:p w:rsidR="00DE2AF9" w:rsidRDefault="00DE2AF9">
      <w:pPr>
        <w:pStyle w:val="ConsPlusNormal"/>
        <w:jc w:val="both"/>
      </w:pPr>
    </w:p>
    <w:p w:rsidR="00DE2AF9" w:rsidRDefault="00DE2AF9">
      <w:pPr>
        <w:pStyle w:val="ConsPlusNormal"/>
        <w:jc w:val="both"/>
      </w:pPr>
    </w:p>
    <w:p w:rsidR="00DE2AF9" w:rsidRDefault="00DE2AF9">
      <w:pPr>
        <w:pStyle w:val="ConsPlusNormal"/>
        <w:jc w:val="right"/>
        <w:outlineLvl w:val="0"/>
      </w:pPr>
      <w:r>
        <w:t>Приложение 2</w:t>
      </w:r>
    </w:p>
    <w:p w:rsidR="00DE2AF9" w:rsidRDefault="00DE2AF9">
      <w:pPr>
        <w:pStyle w:val="ConsPlusNormal"/>
        <w:jc w:val="right"/>
      </w:pPr>
      <w:r>
        <w:t>к Решению</w:t>
      </w:r>
    </w:p>
    <w:p w:rsidR="00DE2AF9" w:rsidRDefault="00DE2AF9">
      <w:pPr>
        <w:pStyle w:val="ConsPlusNormal"/>
        <w:jc w:val="right"/>
      </w:pPr>
      <w:r>
        <w:t>городской Думы</w:t>
      </w:r>
    </w:p>
    <w:p w:rsidR="00DE2AF9" w:rsidRDefault="00DE2AF9">
      <w:pPr>
        <w:pStyle w:val="ConsPlusNormal"/>
        <w:jc w:val="right"/>
      </w:pPr>
      <w:r>
        <w:t>от 25 августа 2023 г. N 176</w:t>
      </w:r>
    </w:p>
    <w:p w:rsidR="00DE2AF9" w:rsidRDefault="00DE2AF9">
      <w:pPr>
        <w:pStyle w:val="ConsPlusNormal"/>
        <w:jc w:val="both"/>
      </w:pPr>
    </w:p>
    <w:p w:rsidR="00DE2AF9" w:rsidRDefault="00DE2AF9">
      <w:pPr>
        <w:pStyle w:val="ConsPlusTitle"/>
        <w:jc w:val="center"/>
      </w:pPr>
      <w:bookmarkStart w:id="1" w:name="P234"/>
      <w:bookmarkEnd w:id="1"/>
      <w:r>
        <w:t>ПЕРЕЧЕНЬ</w:t>
      </w:r>
    </w:p>
    <w:p w:rsidR="00DE2AF9" w:rsidRDefault="00DE2AF9">
      <w:pPr>
        <w:pStyle w:val="ConsPlusTitle"/>
        <w:jc w:val="center"/>
      </w:pPr>
      <w:r>
        <w:t>РЕШЕНИЙ ГОРОДСКОЙ ДУМЫ, ПРИЗНАВАЕМЫХ УТРАТИВШИМИ СИЛУ</w:t>
      </w:r>
    </w:p>
    <w:p w:rsidR="00DE2AF9" w:rsidRDefault="00DE2AF9">
      <w:pPr>
        <w:pStyle w:val="ConsPlusNormal"/>
        <w:jc w:val="both"/>
      </w:pPr>
    </w:p>
    <w:p w:rsidR="00DE2AF9" w:rsidRDefault="00DE2AF9">
      <w:pPr>
        <w:pStyle w:val="ConsPlusNormal"/>
        <w:ind w:firstLine="540"/>
        <w:jc w:val="both"/>
      </w:pPr>
      <w:r>
        <w:t xml:space="preserve">1. От 28.03.2014 </w:t>
      </w:r>
      <w:hyperlink r:id="rId29">
        <w:r>
          <w:rPr>
            <w:color w:val="0000FF"/>
          </w:rPr>
          <w:t>N 284</w:t>
        </w:r>
      </w:hyperlink>
      <w:r>
        <w:t xml:space="preserve"> "Об утверждении Положения о комитете по дорожному хозяйству, благоустройству, транспорту и связи города Барнаула";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 xml:space="preserve">2. От 24.04.2015 </w:t>
      </w:r>
      <w:hyperlink r:id="rId30">
        <w:r>
          <w:rPr>
            <w:color w:val="0000FF"/>
          </w:rPr>
          <w:t>N 441</w:t>
        </w:r>
      </w:hyperlink>
      <w:r>
        <w:t xml:space="preserve"> "О внесении изменений и дополнений в решение городской Думы от 28.03.2014 N 284 "Об утверждении Положения о комитете по дорожному хозяйству, благоустройству, транспорту и связи города Барнаула";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 xml:space="preserve">3. От 29.04.2016 </w:t>
      </w:r>
      <w:hyperlink r:id="rId31">
        <w:r>
          <w:rPr>
            <w:color w:val="0000FF"/>
          </w:rPr>
          <w:t>N 624</w:t>
        </w:r>
      </w:hyperlink>
      <w:r>
        <w:t xml:space="preserve"> "О внесении изменений в решение городской Думы от 28.03.2014 N 284 "Об утверждении Положения о комитете по дорожному хозяйству, благоустройству, транспорту и связи города Барнаула" (в ред. решения от 24.04.2015 N 441)";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 xml:space="preserve">4. От 17.02.2017 </w:t>
      </w:r>
      <w:hyperlink r:id="rId32">
        <w:r>
          <w:rPr>
            <w:color w:val="0000FF"/>
          </w:rPr>
          <w:t>N 752</w:t>
        </w:r>
      </w:hyperlink>
      <w:r>
        <w:t xml:space="preserve"> "О внесении изменений и дополнений в решение городской Думы от 28.03.2014 N 284 "Об утверждении Положения о комитете по дорожному хозяйству, </w:t>
      </w:r>
      <w:r>
        <w:lastRenderedPageBreak/>
        <w:t>благоустройству, транспорту и связи города Барнаула" (в ред. решения от 29.04.2016 N 624)";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 xml:space="preserve">5. От 28.04.2017 </w:t>
      </w:r>
      <w:hyperlink r:id="rId33">
        <w:r>
          <w:rPr>
            <w:color w:val="0000FF"/>
          </w:rPr>
          <w:t>N 798</w:t>
        </w:r>
      </w:hyperlink>
      <w:r>
        <w:t xml:space="preserve"> "О внесении изменения в решение городской Думы от 28.03.2014 N 284 "Об утверждении Положения о комитете по дорожному хозяйству, благоустройству, транспорту и связи города Барнаула" (в ред. решения от 17.02.2017 N 752)";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 xml:space="preserve">6. </w:t>
      </w:r>
      <w:hyperlink r:id="rId34">
        <w:r>
          <w:rPr>
            <w:color w:val="0000FF"/>
          </w:rPr>
          <w:t>Пункт 12</w:t>
        </w:r>
      </w:hyperlink>
      <w:r>
        <w:t xml:space="preserve"> решения городской Думы от 31.08.2017 N 860 "О внесении изменений в Положения об отраслевых (функциональных) органах местного самоуправления города Барнаула";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 xml:space="preserve">7. От 28.02.2018 </w:t>
      </w:r>
      <w:hyperlink r:id="rId35">
        <w:r>
          <w:rPr>
            <w:color w:val="0000FF"/>
          </w:rPr>
          <w:t>N 88</w:t>
        </w:r>
      </w:hyperlink>
      <w:r>
        <w:t xml:space="preserve"> "О внесении изменения и дополнения в решение городской Думы от 28.03.2014 N 284 "Об утверждении Положения о комитете по дорожному хозяйству, благоустройству, транспорту и связи города Барнаула" (в ред. решения от 31.08.2017 N 860)";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 xml:space="preserve">8. От 30.11.2018 </w:t>
      </w:r>
      <w:hyperlink r:id="rId36">
        <w:r>
          <w:rPr>
            <w:color w:val="0000FF"/>
          </w:rPr>
          <w:t>N 219</w:t>
        </w:r>
      </w:hyperlink>
      <w:r>
        <w:t xml:space="preserve"> "О внесении изменений и дополнения в решение городской Думы от 28.03.2014 N 284 "Об утверждении Положения о комитете по дорожному хозяйству, благоустройству, транспорту и связи города Барнаула" (в ред. решения от 28.02.2018 N 88)";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 xml:space="preserve">9. От 22.02.2019 </w:t>
      </w:r>
      <w:hyperlink r:id="rId37">
        <w:r>
          <w:rPr>
            <w:color w:val="0000FF"/>
          </w:rPr>
          <w:t>N 252</w:t>
        </w:r>
      </w:hyperlink>
      <w:r>
        <w:t xml:space="preserve"> "О внесении изменения в решение городской Думы от 28.03.2014 N 284 "Об утверждении Положения о комитете по дорожному хозяйству, благоустройству, транспорту и связи города Барнаула" (в ред. решения от 30.11.2018 N 219)";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 xml:space="preserve">10. От 30.08.2019 </w:t>
      </w:r>
      <w:hyperlink r:id="rId38">
        <w:r>
          <w:rPr>
            <w:color w:val="0000FF"/>
          </w:rPr>
          <w:t>N 362</w:t>
        </w:r>
      </w:hyperlink>
      <w:r>
        <w:t xml:space="preserve"> "О внесении изменений в решение городской Думы от 28.03.2014 N 284 "Об утверждении Положения о комитете по дорожному хозяйству, благоустройству, транспорту и связи города Барнаула" (в ред. решения от 22.02.2019 N 252)";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 xml:space="preserve">11. От 06.12.2019 </w:t>
      </w:r>
      <w:hyperlink r:id="rId39">
        <w:r>
          <w:rPr>
            <w:color w:val="0000FF"/>
          </w:rPr>
          <w:t>N 442</w:t>
        </w:r>
      </w:hyperlink>
      <w:r>
        <w:t xml:space="preserve"> "О внесении изменений в решение городской Думы от 28.03.2014 N 284 "Об утверждении Положения о комитете по дорожному хозяйству, благоустройству, транспорту и связи города Барнаула" (в ред. решения от 30.08.2019 N 362)";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 xml:space="preserve">12. От 28.04.2020 </w:t>
      </w:r>
      <w:hyperlink r:id="rId40">
        <w:r>
          <w:rPr>
            <w:color w:val="0000FF"/>
          </w:rPr>
          <w:t>N 511</w:t>
        </w:r>
      </w:hyperlink>
      <w:r>
        <w:t xml:space="preserve"> "О внесении изменений в решение городской Думы от 28.03.2014 N 284 "Об утверждении Положения о комитете по дорожному хозяйству, благоустройству, транспорту и связи города Барнаула" (в ред. решения от 06.12.2019 N 442)";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 xml:space="preserve">13. От 30.10.2020 </w:t>
      </w:r>
      <w:hyperlink r:id="rId41">
        <w:r>
          <w:rPr>
            <w:color w:val="0000FF"/>
          </w:rPr>
          <w:t>N 599</w:t>
        </w:r>
      </w:hyperlink>
      <w:r>
        <w:t xml:space="preserve"> "О внесении изменений и дополнений в решение городской Думы от 28.03.2014 N 284 "Об утверждении Положения о комитете по дорожному хозяйству, благоустройству, транспорту и связи города Барнаула" (в ред. решения от 28.04.2020 N 511)";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 xml:space="preserve">14. От 11.06.2021 </w:t>
      </w:r>
      <w:hyperlink r:id="rId42">
        <w:r>
          <w:rPr>
            <w:color w:val="0000FF"/>
          </w:rPr>
          <w:t>N 706</w:t>
        </w:r>
      </w:hyperlink>
      <w:r>
        <w:t xml:space="preserve"> "О внесении изменений и дополнений в решение городской Думы от 28.03.2014 N 284 "Об утверждении Положения о комитете по дорожному хозяйству, благоустройству, транспорту и связи города Барнаула" (в ред. решения от 30.10.2020 N 599)";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 xml:space="preserve">15. От 29.10.2021 </w:t>
      </w:r>
      <w:hyperlink r:id="rId43">
        <w:r>
          <w:rPr>
            <w:color w:val="0000FF"/>
          </w:rPr>
          <w:t>N 773</w:t>
        </w:r>
      </w:hyperlink>
      <w:r>
        <w:t xml:space="preserve"> "О внесении изменений в решение городской Думы от 28.03.2014 N 284 "Об утверждении Положения о комитете по дорожному хозяйству, благоустройству, транспорту и связи города Барнаула" (в ред. решения от 11.06.2021 N 706)";</w:t>
      </w:r>
    </w:p>
    <w:p w:rsidR="00DE2AF9" w:rsidRDefault="00DE2AF9">
      <w:pPr>
        <w:pStyle w:val="ConsPlusNormal"/>
        <w:spacing w:before="220"/>
        <w:ind w:firstLine="540"/>
        <w:jc w:val="both"/>
      </w:pPr>
      <w:r>
        <w:t xml:space="preserve">16. От 21.04.2023 </w:t>
      </w:r>
      <w:hyperlink r:id="rId44">
        <w:r>
          <w:rPr>
            <w:color w:val="0000FF"/>
          </w:rPr>
          <w:t>N 128</w:t>
        </w:r>
      </w:hyperlink>
      <w:r>
        <w:t xml:space="preserve"> "О внесении изменения в решение городской Думы от 28.03.2014 N 284 "Об утверждении Положения о комитете по дорожному хозяйству, благоустройству, транспорту и связи города Барнаула" (в ред. решения от 29.10.2021 N 773)".</w:t>
      </w:r>
    </w:p>
    <w:p w:rsidR="00DE2AF9" w:rsidRDefault="00DE2AF9">
      <w:pPr>
        <w:pStyle w:val="ConsPlusNormal"/>
        <w:jc w:val="both"/>
      </w:pPr>
    </w:p>
    <w:p w:rsidR="00DE2AF9" w:rsidRDefault="00DE2AF9">
      <w:pPr>
        <w:pStyle w:val="ConsPlusNormal"/>
        <w:jc w:val="both"/>
      </w:pPr>
    </w:p>
    <w:p w:rsidR="00DE2AF9" w:rsidRDefault="00DE2A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3994" w:rsidRDefault="00683994">
      <w:bookmarkStart w:id="2" w:name="_GoBack"/>
      <w:bookmarkEnd w:id="2"/>
    </w:p>
    <w:sectPr w:rsidR="00683994" w:rsidSect="0069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F9"/>
    <w:rsid w:val="00683994"/>
    <w:rsid w:val="00DE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BFB34-8B4F-4CFC-ADA8-79A86495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A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2A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2A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76449&amp;dst=342" TargetMode="External"/><Relationship Id="rId18" Type="http://schemas.openxmlformats.org/officeDocument/2006/relationships/hyperlink" Target="https://login.consultant.ru/link/?req=doc&amp;base=RLAW016&amp;n=123719" TargetMode="External"/><Relationship Id="rId26" Type="http://schemas.openxmlformats.org/officeDocument/2006/relationships/hyperlink" Target="https://login.consultant.ru/link/?req=doc&amp;base=RLAW016&amp;n=119439&amp;dst=100007" TargetMode="External"/><Relationship Id="rId39" Type="http://schemas.openxmlformats.org/officeDocument/2006/relationships/hyperlink" Target="https://login.consultant.ru/link/?req=doc&amp;base=RLAW016&amp;n=88000" TargetMode="External"/><Relationship Id="rId21" Type="http://schemas.openxmlformats.org/officeDocument/2006/relationships/hyperlink" Target="https://login.consultant.ru/link/?req=doc&amp;base=RLAW016&amp;n=123988&amp;dst=100007" TargetMode="External"/><Relationship Id="rId34" Type="http://schemas.openxmlformats.org/officeDocument/2006/relationships/hyperlink" Target="https://login.consultant.ru/link/?req=doc&amp;base=RLAW016&amp;n=71934&amp;dst=100077" TargetMode="External"/><Relationship Id="rId42" Type="http://schemas.openxmlformats.org/officeDocument/2006/relationships/hyperlink" Target="https://login.consultant.ru/link/?req=doc&amp;base=RLAW016&amp;n=98941" TargetMode="External"/><Relationship Id="rId7" Type="http://schemas.openxmlformats.org/officeDocument/2006/relationships/hyperlink" Target="https://login.consultant.ru/link/?req=doc&amp;base=RLAW016&amp;n=123988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2875" TargetMode="External"/><Relationship Id="rId29" Type="http://schemas.openxmlformats.org/officeDocument/2006/relationships/hyperlink" Target="https://login.consultant.ru/link/?req=doc&amp;base=RLAW016&amp;n=11407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21390&amp;dst=100006" TargetMode="External"/><Relationship Id="rId11" Type="http://schemas.openxmlformats.org/officeDocument/2006/relationships/hyperlink" Target="https://login.consultant.ru/link/?req=doc&amp;base=RLAW016&amp;n=121390&amp;dst=100006" TargetMode="External"/><Relationship Id="rId24" Type="http://schemas.openxmlformats.org/officeDocument/2006/relationships/hyperlink" Target="https://login.consultant.ru/link/?req=doc&amp;base=RLAW016&amp;n=123988&amp;dst=100009" TargetMode="External"/><Relationship Id="rId32" Type="http://schemas.openxmlformats.org/officeDocument/2006/relationships/hyperlink" Target="https://login.consultant.ru/link/?req=doc&amp;base=RLAW016&amp;n=67754" TargetMode="External"/><Relationship Id="rId37" Type="http://schemas.openxmlformats.org/officeDocument/2006/relationships/hyperlink" Target="https://login.consultant.ru/link/?req=doc&amp;base=RLAW016&amp;n=82921" TargetMode="External"/><Relationship Id="rId40" Type="http://schemas.openxmlformats.org/officeDocument/2006/relationships/hyperlink" Target="https://login.consultant.ru/link/?req=doc&amp;base=RLAW016&amp;n=90518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16&amp;n=119439&amp;dst=100006" TargetMode="External"/><Relationship Id="rId15" Type="http://schemas.openxmlformats.org/officeDocument/2006/relationships/hyperlink" Target="https://login.consultant.ru/link/?req=doc&amp;base=RLAW016&amp;n=121390&amp;dst=100007" TargetMode="External"/><Relationship Id="rId23" Type="http://schemas.openxmlformats.org/officeDocument/2006/relationships/hyperlink" Target="https://login.consultant.ru/link/?req=doc&amp;base=RZR&amp;n=441745" TargetMode="External"/><Relationship Id="rId28" Type="http://schemas.openxmlformats.org/officeDocument/2006/relationships/hyperlink" Target="https://login.consultant.ru/link/?req=doc&amp;base=RLAW016&amp;n=121390&amp;dst=100013" TargetMode="External"/><Relationship Id="rId36" Type="http://schemas.openxmlformats.org/officeDocument/2006/relationships/hyperlink" Target="https://login.consultant.ru/link/?req=doc&amp;base=RLAW016&amp;n=81388" TargetMode="External"/><Relationship Id="rId10" Type="http://schemas.openxmlformats.org/officeDocument/2006/relationships/hyperlink" Target="https://login.consultant.ru/link/?req=doc&amp;base=RLAW016&amp;n=119439&amp;dst=100006" TargetMode="External"/><Relationship Id="rId19" Type="http://schemas.openxmlformats.org/officeDocument/2006/relationships/hyperlink" Target="https://login.consultant.ru/link/?req=doc&amp;base=RLAW016&amp;n=121390&amp;dst=100008" TargetMode="External"/><Relationship Id="rId31" Type="http://schemas.openxmlformats.org/officeDocument/2006/relationships/hyperlink" Target="https://login.consultant.ru/link/?req=doc&amp;base=RLAW016&amp;n=61197" TargetMode="External"/><Relationship Id="rId44" Type="http://schemas.openxmlformats.org/officeDocument/2006/relationships/hyperlink" Target="https://login.consultant.ru/link/?req=doc&amp;base=RLAW016&amp;n=1140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16&amp;n=123719&amp;dst=100302" TargetMode="External"/><Relationship Id="rId14" Type="http://schemas.openxmlformats.org/officeDocument/2006/relationships/hyperlink" Target="https://login.consultant.ru/link/?req=doc&amp;base=RLAW016&amp;n=123719&amp;dst=100302" TargetMode="External"/><Relationship Id="rId22" Type="http://schemas.openxmlformats.org/officeDocument/2006/relationships/hyperlink" Target="https://login.consultant.ru/link/?req=doc&amp;base=RLAW016&amp;n=121390&amp;dst=100012" TargetMode="External"/><Relationship Id="rId27" Type="http://schemas.openxmlformats.org/officeDocument/2006/relationships/hyperlink" Target="https://login.consultant.ru/link/?req=doc&amp;base=RZR&amp;n=471848" TargetMode="External"/><Relationship Id="rId30" Type="http://schemas.openxmlformats.org/officeDocument/2006/relationships/hyperlink" Target="https://login.consultant.ru/link/?req=doc&amp;base=RLAW016&amp;n=53370" TargetMode="External"/><Relationship Id="rId35" Type="http://schemas.openxmlformats.org/officeDocument/2006/relationships/hyperlink" Target="https://login.consultant.ru/link/?req=doc&amp;base=RLAW016&amp;n=76272" TargetMode="External"/><Relationship Id="rId43" Type="http://schemas.openxmlformats.org/officeDocument/2006/relationships/hyperlink" Target="https://login.consultant.ru/link/?req=doc&amp;base=RLAW016&amp;n=101812" TargetMode="External"/><Relationship Id="rId8" Type="http://schemas.openxmlformats.org/officeDocument/2006/relationships/hyperlink" Target="https://login.consultant.ru/link/?req=doc&amp;base=RZR&amp;n=476449&amp;dst=34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16&amp;n=123988&amp;dst=100006" TargetMode="External"/><Relationship Id="rId17" Type="http://schemas.openxmlformats.org/officeDocument/2006/relationships/hyperlink" Target="https://login.consultant.ru/link/?req=doc&amp;base=RLAW016&amp;n=106908" TargetMode="External"/><Relationship Id="rId25" Type="http://schemas.openxmlformats.org/officeDocument/2006/relationships/hyperlink" Target="https://login.consultant.ru/link/?req=doc&amp;base=RZR&amp;n=422007" TargetMode="External"/><Relationship Id="rId33" Type="http://schemas.openxmlformats.org/officeDocument/2006/relationships/hyperlink" Target="https://login.consultant.ru/link/?req=doc&amp;base=RLAW016&amp;n=69338" TargetMode="External"/><Relationship Id="rId38" Type="http://schemas.openxmlformats.org/officeDocument/2006/relationships/hyperlink" Target="https://login.consultant.ru/link/?req=doc&amp;base=RLAW016&amp;n=86217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016&amp;n=121390&amp;dst=100010" TargetMode="External"/><Relationship Id="rId41" Type="http://schemas.openxmlformats.org/officeDocument/2006/relationships/hyperlink" Target="https://login.consultant.ru/link/?req=doc&amp;base=RLAW016&amp;n=94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5799</Words>
  <Characters>33058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Николай Владимирович</dc:creator>
  <cp:keywords/>
  <dc:description/>
  <cp:lastModifiedBy>Попов Николай Владимирович</cp:lastModifiedBy>
  <cp:revision>1</cp:revision>
  <dcterms:created xsi:type="dcterms:W3CDTF">2024-06-17T02:18:00Z</dcterms:created>
  <dcterms:modified xsi:type="dcterms:W3CDTF">2024-06-17T02:19:00Z</dcterms:modified>
</cp:coreProperties>
</file>