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D4" w:rsidRPr="002F5DD5" w:rsidRDefault="000146D4"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9128"/>
      </w:tblGrid>
      <w:tr w:rsidR="000146D4" w:rsidRPr="002F5DD5">
        <w:tc>
          <w:tcPr>
            <w:tcW w:w="0" w:type="auto"/>
            <w:tcMar>
              <w:top w:w="60" w:type="dxa"/>
              <w:left w:w="60" w:type="dxa"/>
              <w:bottom w:w="60" w:type="dxa"/>
              <w:right w:w="60" w:type="dxa"/>
            </w:tcMar>
            <w:hideMark/>
          </w:tcPr>
          <w:p w:rsidR="000146D4" w:rsidRPr="002F5DD5" w:rsidRDefault="007468DC" w:rsidP="00277A61">
            <w:pPr>
              <w:jc w:val="right"/>
              <w:rPr>
                <w:rFonts w:ascii="Times New Roman" w:hAnsi="Times New Roman" w:cs="Times New Roman"/>
                <w:sz w:val="22"/>
                <w:szCs w:val="22"/>
              </w:rPr>
            </w:pPr>
            <w:r w:rsidRPr="002F5DD5">
              <w:rPr>
                <w:rFonts w:ascii="Times New Roman" w:hAnsi="Times New Roman" w:cs="Times New Roman"/>
                <w:sz w:val="22"/>
                <w:szCs w:val="22"/>
              </w:rPr>
              <w:t>Приложение</w:t>
            </w:r>
            <w:r w:rsidR="00DC3EB0">
              <w:rPr>
                <w:rFonts w:ascii="Times New Roman" w:hAnsi="Times New Roman" w:cs="Times New Roman"/>
                <w:sz w:val="22"/>
                <w:szCs w:val="22"/>
              </w:rPr>
              <w:t xml:space="preserve"> №1</w:t>
            </w:r>
            <w:r w:rsidRPr="002F5DD5">
              <w:rPr>
                <w:rFonts w:ascii="Times New Roman" w:hAnsi="Times New Roman" w:cs="Times New Roman"/>
                <w:sz w:val="22"/>
                <w:szCs w:val="22"/>
              </w:rPr>
              <w:br/>
              <w:t xml:space="preserve">к приказу от </w:t>
            </w:r>
            <w:r w:rsidR="005578D3" w:rsidRPr="00063AFB">
              <w:rPr>
                <w:rFonts w:ascii="Times New Roman" w:hAnsi="Times New Roman" w:cs="Times New Roman"/>
                <w:sz w:val="22"/>
                <w:szCs w:val="22"/>
              </w:rPr>
              <w:t>2</w:t>
            </w:r>
            <w:r w:rsidR="00277A61">
              <w:rPr>
                <w:rFonts w:ascii="Times New Roman" w:hAnsi="Times New Roman" w:cs="Times New Roman"/>
                <w:sz w:val="22"/>
                <w:szCs w:val="22"/>
              </w:rPr>
              <w:t>9</w:t>
            </w:r>
            <w:r w:rsidR="00C8606C" w:rsidRPr="00063AFB">
              <w:rPr>
                <w:rFonts w:ascii="Times New Roman" w:hAnsi="Times New Roman" w:cs="Times New Roman"/>
                <w:sz w:val="22"/>
                <w:szCs w:val="22"/>
              </w:rPr>
              <w:t>.12.</w:t>
            </w:r>
            <w:r w:rsidR="005578D3" w:rsidRPr="00063AFB">
              <w:rPr>
                <w:rFonts w:ascii="Times New Roman" w:hAnsi="Times New Roman" w:cs="Times New Roman"/>
                <w:sz w:val="22"/>
                <w:szCs w:val="22"/>
              </w:rPr>
              <w:t>201</w:t>
            </w:r>
            <w:r w:rsidR="008813E5" w:rsidRPr="00063AFB">
              <w:rPr>
                <w:rFonts w:ascii="Times New Roman" w:hAnsi="Times New Roman" w:cs="Times New Roman"/>
                <w:sz w:val="22"/>
                <w:szCs w:val="22"/>
              </w:rPr>
              <w:t>8</w:t>
            </w:r>
            <w:r w:rsidR="005578D3" w:rsidRPr="002F5DD5">
              <w:rPr>
                <w:rFonts w:ascii="Times New Roman" w:hAnsi="Times New Roman" w:cs="Times New Roman"/>
                <w:sz w:val="22"/>
                <w:szCs w:val="22"/>
              </w:rPr>
              <w:t xml:space="preserve"> </w:t>
            </w:r>
            <w:r w:rsidRPr="002F5DD5">
              <w:rPr>
                <w:rFonts w:ascii="Times New Roman" w:hAnsi="Times New Roman" w:cs="Times New Roman"/>
                <w:sz w:val="22"/>
                <w:szCs w:val="22"/>
              </w:rPr>
              <w:t>№</w:t>
            </w:r>
            <w:r w:rsidR="00277A61">
              <w:rPr>
                <w:rFonts w:ascii="Times New Roman" w:hAnsi="Times New Roman" w:cs="Times New Roman"/>
                <w:sz w:val="22"/>
                <w:szCs w:val="22"/>
              </w:rPr>
              <w:t xml:space="preserve"> 163/пр-62</w:t>
            </w:r>
            <w:bookmarkStart w:id="0" w:name="_GoBack"/>
            <w:bookmarkEnd w:id="0"/>
            <w:r w:rsidRPr="002F5DD5">
              <w:rPr>
                <w:rFonts w:ascii="Times New Roman" w:hAnsi="Times New Roman" w:cs="Times New Roman"/>
                <w:sz w:val="22"/>
                <w:szCs w:val="22"/>
              </w:rPr>
              <w:t> </w:t>
            </w:r>
            <w:r w:rsidR="0059739E">
              <w:rPr>
                <w:rFonts w:ascii="Times New Roman" w:hAnsi="Times New Roman" w:cs="Times New Roman"/>
                <w:sz w:val="22"/>
                <w:szCs w:val="22"/>
              </w:rPr>
              <w:t xml:space="preserve">     </w:t>
            </w:r>
          </w:p>
        </w:tc>
      </w:tr>
    </w:tbl>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F5DD5">
        <w:rPr>
          <w:rFonts w:ascii="Times New Roman" w:hAnsi="Times New Roman" w:cs="Times New Roman"/>
          <w:b/>
          <w:bCs/>
          <w:sz w:val="22"/>
          <w:szCs w:val="22"/>
        </w:rPr>
        <w:t>Учетная политика для целей бюджетного учета</w:t>
      </w:r>
    </w:p>
    <w:p w:rsidR="00662551" w:rsidRPr="002F5DD5" w:rsidRDefault="00662551"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F5DD5">
        <w:rPr>
          <w:rFonts w:ascii="Times New Roman" w:hAnsi="Times New Roman" w:cs="Times New Roman"/>
          <w:b/>
          <w:bCs/>
          <w:sz w:val="22"/>
          <w:szCs w:val="22"/>
        </w:rPr>
        <w:t> </w:t>
      </w:r>
    </w:p>
    <w:p w:rsidR="00437ED8" w:rsidRPr="002F5DD5" w:rsidRDefault="00437ED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Учетная политика </w:t>
      </w:r>
      <w:r w:rsidR="00DC3EB0">
        <w:rPr>
          <w:rFonts w:ascii="Times New Roman" w:hAnsi="Times New Roman" w:cs="Times New Roman"/>
          <w:sz w:val="22"/>
          <w:szCs w:val="22"/>
        </w:rPr>
        <w:t>Управления единого заказчика в сфере капитального строительства города Барнаула</w:t>
      </w:r>
      <w:r w:rsidRPr="002F5DD5">
        <w:rPr>
          <w:rFonts w:ascii="Times New Roman" w:hAnsi="Times New Roman" w:cs="Times New Roman"/>
          <w:sz w:val="22"/>
          <w:szCs w:val="22"/>
        </w:rPr>
        <w:t xml:space="preserve"> </w:t>
      </w:r>
      <w:r w:rsidR="006F72BE" w:rsidRPr="002F5DD5">
        <w:rPr>
          <w:rFonts w:ascii="Times New Roman" w:hAnsi="Times New Roman" w:cs="Times New Roman"/>
          <w:sz w:val="22"/>
          <w:szCs w:val="22"/>
        </w:rPr>
        <w:t>разработана в соответствии</w:t>
      </w:r>
      <w:r w:rsidRPr="002F5DD5">
        <w:rPr>
          <w:rFonts w:ascii="Times New Roman" w:hAnsi="Times New Roman" w:cs="Times New Roman"/>
          <w:sz w:val="22"/>
          <w:szCs w:val="22"/>
        </w:rPr>
        <w:t>:</w:t>
      </w:r>
    </w:p>
    <w:p w:rsidR="00437ED8" w:rsidRPr="002F5DD5" w:rsidRDefault="006F72BE" w:rsidP="000A1FC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2F5DD5">
        <w:rPr>
          <w:rFonts w:ascii="Times New Roman" w:hAnsi="Times New Roman" w:cs="Times New Roman"/>
          <w:iCs/>
          <w:sz w:val="22"/>
          <w:szCs w:val="22"/>
        </w:rPr>
        <w:t xml:space="preserve">с </w:t>
      </w:r>
      <w:r w:rsidRPr="002F5DD5">
        <w:rPr>
          <w:rFonts w:ascii="Times New Roman" w:hAnsi="Times New Roman" w:cs="Times New Roman"/>
          <w:sz w:val="22"/>
          <w:szCs w:val="22"/>
        </w:rPr>
        <w:t xml:space="preserve">приказом Минфина от </w:t>
      </w:r>
      <w:r w:rsidR="00FE13EB" w:rsidRPr="002F5DD5">
        <w:rPr>
          <w:rFonts w:ascii="Times New Roman" w:hAnsi="Times New Roman" w:cs="Times New Roman"/>
          <w:sz w:val="22"/>
          <w:szCs w:val="22"/>
        </w:rPr>
        <w:t>0</w:t>
      </w:r>
      <w:r w:rsidRPr="002F5DD5">
        <w:rPr>
          <w:rFonts w:ascii="Times New Roman" w:hAnsi="Times New Roman" w:cs="Times New Roman"/>
          <w:sz w:val="22"/>
          <w:szCs w:val="22"/>
        </w:rPr>
        <w:t>1</w:t>
      </w:r>
      <w:r w:rsidR="00FE13EB" w:rsidRPr="002F5DD5">
        <w:rPr>
          <w:rFonts w:ascii="Times New Roman" w:hAnsi="Times New Roman" w:cs="Times New Roman"/>
          <w:sz w:val="22"/>
          <w:szCs w:val="22"/>
        </w:rPr>
        <w:t>.12.</w:t>
      </w:r>
      <w:r w:rsidRPr="002F5DD5">
        <w:rPr>
          <w:rFonts w:ascii="Times New Roman" w:hAnsi="Times New Roman" w:cs="Times New Roman"/>
          <w:sz w:val="22"/>
          <w:szCs w:val="22"/>
        </w:rPr>
        <w:t>2010 № 157н</w:t>
      </w:r>
      <w:r w:rsidR="00437ED8" w:rsidRPr="002F5DD5">
        <w:rPr>
          <w:rFonts w:ascii="Times New Roman" w:hAnsi="Times New Roman" w:cs="Times New Roman"/>
          <w:sz w:val="22"/>
          <w:szCs w:val="22"/>
        </w:rPr>
        <w:t xml:space="preserve"> «</w:t>
      </w:r>
      <w:r w:rsidR="00437ED8" w:rsidRPr="002F5DD5">
        <w:rPr>
          <w:rFonts w:ascii="Times New Roman" w:hAnsi="Times New Roman" w:cs="Times New Roman"/>
          <w:i/>
          <w:iCs/>
          <w:sz w:val="22"/>
          <w:szCs w:val="22"/>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437ED8" w:rsidRPr="002F5DD5">
        <w:rPr>
          <w:rFonts w:ascii="Times New Roman" w:hAnsi="Times New Roman" w:cs="Times New Roman"/>
          <w:sz w:val="22"/>
          <w:szCs w:val="22"/>
        </w:rPr>
        <w:t>» (далее – Инструкции к Единому плану счетов № 157н);</w:t>
      </w:r>
    </w:p>
    <w:p w:rsidR="00437ED8" w:rsidRPr="002F5DD5" w:rsidRDefault="006F72BE" w:rsidP="000A1FC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2F5DD5">
        <w:rPr>
          <w:rFonts w:ascii="Times New Roman" w:hAnsi="Times New Roman" w:cs="Times New Roman"/>
          <w:sz w:val="22"/>
          <w:szCs w:val="22"/>
        </w:rPr>
        <w:t xml:space="preserve">приказом Минфина от </w:t>
      </w:r>
      <w:r w:rsidR="00FE13EB" w:rsidRPr="002F5DD5">
        <w:rPr>
          <w:rFonts w:ascii="Times New Roman" w:hAnsi="Times New Roman" w:cs="Times New Roman"/>
          <w:sz w:val="22"/>
          <w:szCs w:val="22"/>
        </w:rPr>
        <w:t>0</w:t>
      </w:r>
      <w:r w:rsidRPr="002F5DD5">
        <w:rPr>
          <w:rFonts w:ascii="Times New Roman" w:hAnsi="Times New Roman" w:cs="Times New Roman"/>
          <w:sz w:val="22"/>
          <w:szCs w:val="22"/>
        </w:rPr>
        <w:t>6</w:t>
      </w:r>
      <w:r w:rsidR="00FE13EB" w:rsidRPr="002F5DD5">
        <w:rPr>
          <w:rFonts w:ascii="Times New Roman" w:hAnsi="Times New Roman" w:cs="Times New Roman"/>
          <w:sz w:val="22"/>
          <w:szCs w:val="22"/>
        </w:rPr>
        <w:t>.12.</w:t>
      </w:r>
      <w:r w:rsidRPr="002F5DD5">
        <w:rPr>
          <w:rFonts w:ascii="Times New Roman" w:hAnsi="Times New Roman" w:cs="Times New Roman"/>
          <w:sz w:val="22"/>
          <w:szCs w:val="22"/>
        </w:rPr>
        <w:t>2010 № 162н</w:t>
      </w:r>
      <w:r w:rsidR="00437ED8" w:rsidRPr="002F5DD5">
        <w:rPr>
          <w:rFonts w:ascii="Times New Roman" w:hAnsi="Times New Roman" w:cs="Times New Roman"/>
          <w:sz w:val="22"/>
          <w:szCs w:val="22"/>
        </w:rPr>
        <w:t xml:space="preserve"> «</w:t>
      </w:r>
      <w:r w:rsidR="00437ED8" w:rsidRPr="002F5DD5">
        <w:rPr>
          <w:rFonts w:ascii="Times New Roman" w:hAnsi="Times New Roman" w:cs="Times New Roman"/>
          <w:i/>
          <w:iCs/>
          <w:sz w:val="22"/>
          <w:szCs w:val="22"/>
        </w:rPr>
        <w:t>Об утверждении Плана счетов бюджетного учета и Инструкции по его применению</w:t>
      </w:r>
      <w:r w:rsidR="00437ED8" w:rsidRPr="002F5DD5">
        <w:rPr>
          <w:rFonts w:ascii="Times New Roman" w:hAnsi="Times New Roman" w:cs="Times New Roman"/>
          <w:sz w:val="22"/>
          <w:szCs w:val="22"/>
        </w:rPr>
        <w:t>» (далее – Инструкция № 162н);</w:t>
      </w:r>
    </w:p>
    <w:p w:rsidR="008813E5" w:rsidRPr="002F5DD5" w:rsidRDefault="00491915" w:rsidP="000A1FC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2F5DD5">
        <w:rPr>
          <w:rFonts w:ascii="Times New Roman" w:hAnsi="Times New Roman" w:cs="Times New Roman"/>
          <w:sz w:val="22"/>
          <w:szCs w:val="22"/>
          <w:shd w:val="clear" w:color="auto" w:fill="FFFFFF"/>
        </w:rPr>
        <w:t>приказом Минфина от 08.06.2018 № 132н</w:t>
      </w:r>
      <w:r w:rsidRPr="002F5DD5">
        <w:rPr>
          <w:rFonts w:ascii="Times New Roman" w:hAnsi="Times New Roman" w:cs="Times New Roman"/>
          <w:color w:val="000000"/>
          <w:sz w:val="22"/>
          <w:szCs w:val="22"/>
          <w:shd w:val="clear" w:color="auto" w:fill="FFFFFF"/>
        </w:rPr>
        <w:t xml:space="preserve"> «</w:t>
      </w:r>
      <w:r w:rsidRPr="002F5DD5">
        <w:rPr>
          <w:rFonts w:ascii="Times New Roman" w:hAnsi="Times New Roman" w:cs="Times New Roman"/>
          <w:i/>
          <w:color w:val="000000"/>
          <w:sz w:val="22"/>
          <w:szCs w:val="22"/>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2F5DD5">
        <w:rPr>
          <w:rFonts w:ascii="Times New Roman" w:hAnsi="Times New Roman" w:cs="Times New Roman"/>
          <w:color w:val="000000"/>
          <w:sz w:val="22"/>
          <w:szCs w:val="22"/>
          <w:shd w:val="clear" w:color="auto" w:fill="FFFFFF"/>
        </w:rPr>
        <w:t>(далее – приказ № 132н);</w:t>
      </w:r>
    </w:p>
    <w:p w:rsidR="00491915" w:rsidRPr="002F5DD5" w:rsidRDefault="00491915" w:rsidP="000A1FC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2F5DD5">
        <w:rPr>
          <w:rFonts w:ascii="Times New Roman" w:hAnsi="Times New Roman" w:cs="Times New Roman"/>
          <w:sz w:val="22"/>
          <w:szCs w:val="22"/>
          <w:shd w:val="clear" w:color="auto" w:fill="FFFFFF"/>
        </w:rPr>
        <w:t>приказом Минфина от 29.11.2017 № 209н</w:t>
      </w:r>
      <w:r w:rsidRPr="002F5DD5">
        <w:rPr>
          <w:rFonts w:ascii="Times New Roman" w:hAnsi="Times New Roman" w:cs="Times New Roman"/>
          <w:color w:val="000000"/>
          <w:sz w:val="22"/>
          <w:szCs w:val="22"/>
          <w:shd w:val="clear" w:color="auto" w:fill="FFFFFF"/>
        </w:rPr>
        <w:t xml:space="preserve"> </w:t>
      </w:r>
      <w:r w:rsidRPr="002F5DD5">
        <w:rPr>
          <w:rFonts w:ascii="Times New Roman" w:hAnsi="Times New Roman" w:cs="Times New Roman"/>
          <w:i/>
          <w:color w:val="000000"/>
          <w:sz w:val="22"/>
          <w:szCs w:val="22"/>
          <w:shd w:val="clear" w:color="auto" w:fill="FFFFFF"/>
        </w:rPr>
        <w:t xml:space="preserve">«Об утверждении </w:t>
      </w:r>
      <w:proofErr w:type="gramStart"/>
      <w:r w:rsidRPr="002F5DD5">
        <w:rPr>
          <w:rFonts w:ascii="Times New Roman" w:hAnsi="Times New Roman" w:cs="Times New Roman"/>
          <w:i/>
          <w:color w:val="000000"/>
          <w:sz w:val="22"/>
          <w:szCs w:val="22"/>
          <w:shd w:val="clear" w:color="auto" w:fill="FFFFFF"/>
        </w:rPr>
        <w:t>Порядка применения классификации операций сектора государственного</w:t>
      </w:r>
      <w:proofErr w:type="gramEnd"/>
      <w:r w:rsidRPr="002F5DD5">
        <w:rPr>
          <w:rFonts w:ascii="Times New Roman" w:hAnsi="Times New Roman" w:cs="Times New Roman"/>
          <w:i/>
          <w:color w:val="000000"/>
          <w:sz w:val="22"/>
          <w:szCs w:val="22"/>
          <w:shd w:val="clear" w:color="auto" w:fill="FFFFFF"/>
        </w:rPr>
        <w:t xml:space="preserve"> управления» </w:t>
      </w:r>
      <w:r w:rsidRPr="002F5DD5">
        <w:rPr>
          <w:rFonts w:ascii="Times New Roman" w:hAnsi="Times New Roman" w:cs="Times New Roman"/>
          <w:color w:val="000000"/>
          <w:sz w:val="22"/>
          <w:szCs w:val="22"/>
          <w:shd w:val="clear" w:color="auto" w:fill="FFFFFF"/>
        </w:rPr>
        <w:t>(далее – приказ № 209н);</w:t>
      </w:r>
    </w:p>
    <w:p w:rsidR="006745A1" w:rsidRPr="002F5DD5" w:rsidRDefault="006F72BE" w:rsidP="000A1FC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2F5DD5">
        <w:rPr>
          <w:rFonts w:ascii="Times New Roman" w:hAnsi="Times New Roman" w:cs="Times New Roman"/>
          <w:sz w:val="22"/>
          <w:szCs w:val="22"/>
        </w:rPr>
        <w:t>приказом Минфина от 30</w:t>
      </w:r>
      <w:r w:rsidR="00FE13EB" w:rsidRPr="002F5DD5">
        <w:rPr>
          <w:rFonts w:ascii="Times New Roman" w:hAnsi="Times New Roman" w:cs="Times New Roman"/>
          <w:sz w:val="22"/>
          <w:szCs w:val="22"/>
        </w:rPr>
        <w:t>.03.</w:t>
      </w:r>
      <w:r w:rsidRPr="002F5DD5">
        <w:rPr>
          <w:rFonts w:ascii="Times New Roman" w:hAnsi="Times New Roman" w:cs="Times New Roman"/>
          <w:sz w:val="22"/>
          <w:szCs w:val="22"/>
        </w:rPr>
        <w:t>2015 № 52н</w:t>
      </w:r>
      <w:r w:rsidR="00437ED8" w:rsidRPr="002F5DD5">
        <w:rPr>
          <w:rFonts w:ascii="Times New Roman" w:hAnsi="Times New Roman" w:cs="Times New Roman"/>
          <w:sz w:val="22"/>
          <w:szCs w:val="22"/>
        </w:rPr>
        <w:t xml:space="preserve"> «</w:t>
      </w:r>
      <w:r w:rsidR="00437ED8" w:rsidRPr="002F5DD5">
        <w:rPr>
          <w:rFonts w:ascii="Times New Roman" w:hAnsi="Times New Roman" w:cs="Times New Roman"/>
          <w:i/>
          <w:iCs/>
          <w:sz w:val="22"/>
          <w:szCs w:val="22"/>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437ED8" w:rsidRPr="002F5DD5">
        <w:rPr>
          <w:rFonts w:ascii="Times New Roman" w:hAnsi="Times New Roman" w:cs="Times New Roman"/>
          <w:sz w:val="22"/>
          <w:szCs w:val="22"/>
        </w:rPr>
        <w:t>» (далее – приказ № 52н)</w:t>
      </w:r>
      <w:r w:rsidR="006745A1" w:rsidRPr="002F5DD5">
        <w:rPr>
          <w:rFonts w:ascii="Times New Roman" w:hAnsi="Times New Roman" w:cs="Times New Roman"/>
          <w:sz w:val="22"/>
          <w:szCs w:val="22"/>
        </w:rPr>
        <w:t>;</w:t>
      </w:r>
    </w:p>
    <w:p w:rsidR="00437ED8" w:rsidRPr="002F5DD5" w:rsidRDefault="006745A1" w:rsidP="000A1FC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proofErr w:type="gramStart"/>
      <w:r w:rsidRPr="002F5DD5">
        <w:rPr>
          <w:rFonts w:ascii="Times New Roman" w:hAnsi="Times New Roman" w:cs="Times New Roman"/>
          <w:sz w:val="22"/>
          <w:szCs w:val="22"/>
        </w:rPr>
        <w:t xml:space="preserve">федеральными стандартами бухгалтерского учета для организаций государственного сектора, утвержденными </w:t>
      </w:r>
      <w:r w:rsidR="00B47877" w:rsidRPr="002F5DD5">
        <w:rPr>
          <w:rFonts w:ascii="Times New Roman" w:hAnsi="Times New Roman" w:cs="Times New Roman"/>
          <w:sz w:val="22"/>
          <w:szCs w:val="22"/>
        </w:rPr>
        <w:t>приказами Минфина от 31</w:t>
      </w:r>
      <w:r w:rsidR="00FE13EB" w:rsidRPr="002F5DD5">
        <w:rPr>
          <w:rFonts w:ascii="Times New Roman" w:hAnsi="Times New Roman" w:cs="Times New Roman"/>
          <w:sz w:val="22"/>
          <w:szCs w:val="22"/>
        </w:rPr>
        <w:t>.12.</w:t>
      </w:r>
      <w:r w:rsidR="00B47877" w:rsidRPr="002F5DD5">
        <w:rPr>
          <w:rFonts w:ascii="Times New Roman" w:hAnsi="Times New Roman" w:cs="Times New Roman"/>
          <w:sz w:val="22"/>
          <w:szCs w:val="22"/>
        </w:rPr>
        <w:t>2016 № 256н, № 257н, № 258н, № 259н, № 260н (далее</w:t>
      </w:r>
      <w:r w:rsidR="006C6047" w:rsidRPr="002F5DD5">
        <w:rPr>
          <w:rFonts w:ascii="Times New Roman" w:hAnsi="Times New Roman" w:cs="Times New Roman"/>
          <w:sz w:val="22"/>
          <w:szCs w:val="22"/>
        </w:rPr>
        <w:t xml:space="preserve"> –</w:t>
      </w:r>
      <w:r w:rsidR="00B47877" w:rsidRPr="002F5DD5">
        <w:rPr>
          <w:rFonts w:ascii="Times New Roman" w:hAnsi="Times New Roman" w:cs="Times New Roman"/>
          <w:sz w:val="22"/>
          <w:szCs w:val="22"/>
        </w:rPr>
        <w:t xml:space="preserve"> соответственно </w:t>
      </w:r>
      <w:r w:rsidR="00491915" w:rsidRPr="002F5DD5">
        <w:rPr>
          <w:rFonts w:ascii="Times New Roman" w:hAnsi="Times New Roman" w:cs="Times New Roman"/>
          <w:sz w:val="22"/>
          <w:szCs w:val="22"/>
        </w:rPr>
        <w:t>СГС</w:t>
      </w:r>
      <w:r w:rsidR="00B47877" w:rsidRPr="002F5DD5">
        <w:rPr>
          <w:rFonts w:ascii="Times New Roman" w:hAnsi="Times New Roman" w:cs="Times New Roman"/>
          <w:sz w:val="22"/>
          <w:szCs w:val="22"/>
        </w:rPr>
        <w:t xml:space="preserve"> «Концептуальны</w:t>
      </w:r>
      <w:r w:rsidR="006D0585" w:rsidRPr="002F5DD5">
        <w:rPr>
          <w:rFonts w:ascii="Times New Roman" w:hAnsi="Times New Roman" w:cs="Times New Roman"/>
          <w:sz w:val="22"/>
          <w:szCs w:val="22"/>
        </w:rPr>
        <w:t>е основы бухучета и отчетности»</w:t>
      </w:r>
      <w:r w:rsidR="00B47877" w:rsidRPr="002F5DD5">
        <w:rPr>
          <w:rFonts w:ascii="Times New Roman" w:hAnsi="Times New Roman" w:cs="Times New Roman"/>
          <w:sz w:val="22"/>
          <w:szCs w:val="22"/>
        </w:rPr>
        <w:t xml:space="preserve">, </w:t>
      </w:r>
      <w:r w:rsidR="00491915" w:rsidRPr="002F5DD5">
        <w:rPr>
          <w:rFonts w:ascii="Times New Roman" w:hAnsi="Times New Roman" w:cs="Times New Roman"/>
          <w:sz w:val="22"/>
          <w:szCs w:val="22"/>
        </w:rPr>
        <w:t>СГС</w:t>
      </w:r>
      <w:r w:rsidR="00B47877" w:rsidRPr="002F5DD5">
        <w:rPr>
          <w:rFonts w:ascii="Times New Roman" w:hAnsi="Times New Roman" w:cs="Times New Roman"/>
          <w:sz w:val="22"/>
          <w:szCs w:val="22"/>
        </w:rPr>
        <w:t xml:space="preserve"> «Основные средства», </w:t>
      </w:r>
      <w:r w:rsidR="00491915" w:rsidRPr="002F5DD5">
        <w:rPr>
          <w:rFonts w:ascii="Times New Roman" w:hAnsi="Times New Roman" w:cs="Times New Roman"/>
          <w:sz w:val="22"/>
          <w:szCs w:val="22"/>
        </w:rPr>
        <w:t>СГС</w:t>
      </w:r>
      <w:r w:rsidR="00B47877" w:rsidRPr="002F5DD5">
        <w:rPr>
          <w:rFonts w:ascii="Times New Roman" w:hAnsi="Times New Roman" w:cs="Times New Roman"/>
          <w:sz w:val="22"/>
          <w:szCs w:val="22"/>
        </w:rPr>
        <w:t xml:space="preserve"> «Аренда», </w:t>
      </w:r>
      <w:r w:rsidR="00491915" w:rsidRPr="002F5DD5">
        <w:rPr>
          <w:rFonts w:ascii="Times New Roman" w:hAnsi="Times New Roman" w:cs="Times New Roman"/>
          <w:sz w:val="22"/>
          <w:szCs w:val="22"/>
        </w:rPr>
        <w:t>СГС</w:t>
      </w:r>
      <w:r w:rsidR="00B47877" w:rsidRPr="002F5DD5">
        <w:rPr>
          <w:rFonts w:ascii="Times New Roman" w:hAnsi="Times New Roman" w:cs="Times New Roman"/>
          <w:sz w:val="22"/>
          <w:szCs w:val="22"/>
        </w:rPr>
        <w:t xml:space="preserve"> «Обесценение активов», </w:t>
      </w:r>
      <w:r w:rsidR="00491915" w:rsidRPr="002F5DD5">
        <w:rPr>
          <w:rFonts w:ascii="Times New Roman" w:hAnsi="Times New Roman" w:cs="Times New Roman"/>
          <w:sz w:val="22"/>
          <w:szCs w:val="22"/>
        </w:rPr>
        <w:t>СГС</w:t>
      </w:r>
      <w:r w:rsidR="00B47877" w:rsidRPr="002F5DD5">
        <w:rPr>
          <w:rFonts w:ascii="Times New Roman" w:hAnsi="Times New Roman" w:cs="Times New Roman"/>
          <w:sz w:val="22"/>
          <w:szCs w:val="22"/>
        </w:rPr>
        <w:t xml:space="preserve"> «Представление бухгалтерской (финансовой) отчет</w:t>
      </w:r>
      <w:r w:rsidR="006D0585" w:rsidRPr="002F5DD5">
        <w:rPr>
          <w:rFonts w:ascii="Times New Roman" w:hAnsi="Times New Roman" w:cs="Times New Roman"/>
          <w:sz w:val="22"/>
          <w:szCs w:val="22"/>
        </w:rPr>
        <w:t>ности»</w:t>
      </w:r>
      <w:r w:rsidR="00B47877" w:rsidRPr="002F5DD5">
        <w:rPr>
          <w:rFonts w:ascii="Times New Roman" w:hAnsi="Times New Roman" w:cs="Times New Roman"/>
          <w:sz w:val="22"/>
          <w:szCs w:val="22"/>
        </w:rPr>
        <w:t>)</w:t>
      </w:r>
      <w:r w:rsidR="00491915" w:rsidRPr="002F5DD5">
        <w:rPr>
          <w:rFonts w:ascii="Times New Roman" w:hAnsi="Times New Roman" w:cs="Times New Roman"/>
          <w:sz w:val="22"/>
          <w:szCs w:val="22"/>
        </w:rPr>
        <w:t xml:space="preserve">, </w:t>
      </w:r>
      <w:r w:rsidR="00491915" w:rsidRPr="002F5DD5">
        <w:rPr>
          <w:rFonts w:ascii="Times New Roman" w:hAnsi="Times New Roman" w:cs="Times New Roman"/>
          <w:color w:val="000000"/>
          <w:sz w:val="22"/>
          <w:szCs w:val="22"/>
          <w:shd w:val="clear" w:color="auto" w:fill="FFFFFF"/>
        </w:rPr>
        <w:t xml:space="preserve">от 30.12.2017 </w:t>
      </w:r>
      <w:r w:rsidR="00491915" w:rsidRPr="002F5DD5">
        <w:rPr>
          <w:rFonts w:ascii="Times New Roman" w:hAnsi="Times New Roman" w:cs="Times New Roman"/>
          <w:sz w:val="22"/>
          <w:szCs w:val="22"/>
        </w:rPr>
        <w:t>№ 274н, 275н, 278н (далее – соответственно СГС «Учетная политика, оценочные значения и ошибки», СГС «</w:t>
      </w:r>
      <w:r w:rsidR="00491915" w:rsidRPr="002F5DD5">
        <w:rPr>
          <w:rFonts w:ascii="Times New Roman" w:hAnsi="Times New Roman" w:cs="Times New Roman"/>
          <w:color w:val="000000"/>
          <w:sz w:val="22"/>
          <w:szCs w:val="22"/>
          <w:shd w:val="clear" w:color="auto" w:fill="FFFFFF"/>
        </w:rPr>
        <w:t>События после отчетной даты</w:t>
      </w:r>
      <w:r w:rsidR="00491915" w:rsidRPr="002F5DD5">
        <w:rPr>
          <w:rFonts w:ascii="Times New Roman" w:hAnsi="Times New Roman" w:cs="Times New Roman"/>
          <w:sz w:val="22"/>
          <w:szCs w:val="22"/>
        </w:rPr>
        <w:t>», СГС «</w:t>
      </w:r>
      <w:r w:rsidR="00491915" w:rsidRPr="002F5DD5">
        <w:rPr>
          <w:rFonts w:ascii="Times New Roman" w:hAnsi="Times New Roman" w:cs="Times New Roman"/>
          <w:color w:val="000000"/>
          <w:sz w:val="22"/>
          <w:szCs w:val="22"/>
          <w:shd w:val="clear" w:color="auto" w:fill="FFFFFF"/>
        </w:rPr>
        <w:t>Отчет</w:t>
      </w:r>
      <w:proofErr w:type="gramEnd"/>
      <w:r w:rsidR="00491915" w:rsidRPr="002F5DD5">
        <w:rPr>
          <w:rFonts w:ascii="Times New Roman" w:hAnsi="Times New Roman" w:cs="Times New Roman"/>
          <w:color w:val="000000"/>
          <w:sz w:val="22"/>
          <w:szCs w:val="22"/>
          <w:shd w:val="clear" w:color="auto" w:fill="FFFFFF"/>
        </w:rPr>
        <w:t xml:space="preserve"> о движении денежных средств</w:t>
      </w:r>
      <w:r w:rsidR="00491915" w:rsidRPr="002F5DD5">
        <w:rPr>
          <w:rFonts w:ascii="Times New Roman" w:hAnsi="Times New Roman" w:cs="Times New Roman"/>
          <w:sz w:val="22"/>
          <w:szCs w:val="22"/>
        </w:rPr>
        <w:t xml:space="preserve">»), </w:t>
      </w:r>
      <w:r w:rsidR="00491915" w:rsidRPr="002F5DD5">
        <w:rPr>
          <w:rFonts w:ascii="Times New Roman" w:hAnsi="Times New Roman" w:cs="Times New Roman"/>
          <w:sz w:val="22"/>
          <w:szCs w:val="22"/>
          <w:shd w:val="clear" w:color="auto" w:fill="FFFFFF"/>
        </w:rPr>
        <w:t>от 27.02.2018 № 32н</w:t>
      </w:r>
      <w:r w:rsidR="00491915" w:rsidRPr="002F5DD5">
        <w:rPr>
          <w:rFonts w:ascii="Times New Roman" w:hAnsi="Times New Roman" w:cs="Times New Roman"/>
          <w:color w:val="000000"/>
          <w:sz w:val="22"/>
          <w:szCs w:val="22"/>
          <w:shd w:val="clear" w:color="auto" w:fill="FFFFFF"/>
        </w:rPr>
        <w:t xml:space="preserve"> (</w:t>
      </w:r>
      <w:r w:rsidR="00491915" w:rsidRPr="002F5DD5">
        <w:rPr>
          <w:rFonts w:ascii="Times New Roman" w:hAnsi="Times New Roman" w:cs="Times New Roman"/>
          <w:sz w:val="22"/>
          <w:szCs w:val="22"/>
        </w:rPr>
        <w:t>далее – СГС «</w:t>
      </w:r>
      <w:r w:rsidR="00491915" w:rsidRPr="002F5DD5">
        <w:rPr>
          <w:rFonts w:ascii="Times New Roman" w:hAnsi="Times New Roman" w:cs="Times New Roman"/>
          <w:color w:val="000000"/>
          <w:sz w:val="22"/>
          <w:szCs w:val="22"/>
          <w:shd w:val="clear" w:color="auto" w:fill="FFFFFF"/>
        </w:rPr>
        <w:t>Доходы</w:t>
      </w:r>
      <w:r w:rsidR="00491915" w:rsidRPr="002F5DD5">
        <w:rPr>
          <w:rFonts w:ascii="Times New Roman" w:hAnsi="Times New Roman" w:cs="Times New Roman"/>
          <w:sz w:val="22"/>
          <w:szCs w:val="22"/>
        </w:rPr>
        <w:t>»</w:t>
      </w:r>
      <w:r w:rsidR="00491915" w:rsidRPr="002F5DD5">
        <w:rPr>
          <w:rFonts w:ascii="Times New Roman" w:hAnsi="Times New Roman" w:cs="Times New Roman"/>
          <w:color w:val="000000"/>
          <w:sz w:val="22"/>
          <w:szCs w:val="22"/>
          <w:shd w:val="clear" w:color="auto" w:fill="FFFFFF"/>
        </w:rPr>
        <w:t xml:space="preserve">), </w:t>
      </w:r>
      <w:r w:rsidR="00491915" w:rsidRPr="002F5DD5">
        <w:rPr>
          <w:rFonts w:ascii="Times New Roman" w:hAnsi="Times New Roman" w:cs="Times New Roman"/>
          <w:sz w:val="22"/>
          <w:szCs w:val="22"/>
          <w:shd w:val="clear" w:color="auto" w:fill="FFFFFF"/>
        </w:rPr>
        <w:t>от 30.05.2018 №122н</w:t>
      </w:r>
      <w:r w:rsidR="00491915" w:rsidRPr="002F5DD5">
        <w:rPr>
          <w:rFonts w:ascii="Times New Roman" w:hAnsi="Times New Roman" w:cs="Times New Roman"/>
          <w:color w:val="000000"/>
          <w:sz w:val="22"/>
          <w:szCs w:val="22"/>
          <w:shd w:val="clear" w:color="auto" w:fill="FFFFFF"/>
        </w:rPr>
        <w:t xml:space="preserve"> (</w:t>
      </w:r>
      <w:r w:rsidR="00491915" w:rsidRPr="002F5DD5">
        <w:rPr>
          <w:rFonts w:ascii="Times New Roman" w:hAnsi="Times New Roman" w:cs="Times New Roman"/>
          <w:sz w:val="22"/>
          <w:szCs w:val="22"/>
        </w:rPr>
        <w:t>далее –</w:t>
      </w:r>
      <w:r w:rsidR="00491915" w:rsidRPr="002F5DD5">
        <w:rPr>
          <w:rFonts w:ascii="Times New Roman" w:hAnsi="Times New Roman" w:cs="Times New Roman"/>
          <w:color w:val="000000"/>
          <w:sz w:val="22"/>
          <w:szCs w:val="22"/>
          <w:shd w:val="clear" w:color="auto" w:fill="FFFFFF"/>
        </w:rPr>
        <w:t xml:space="preserve"> СГС «</w:t>
      </w:r>
      <w:r w:rsidR="00491915" w:rsidRPr="002F5DD5">
        <w:rPr>
          <w:rFonts w:ascii="Times New Roman" w:hAnsi="Times New Roman" w:cs="Times New Roman"/>
          <w:sz w:val="22"/>
          <w:szCs w:val="22"/>
        </w:rPr>
        <w:t>Влияние изменений курсов иностранных валют»).</w:t>
      </w:r>
    </w:p>
    <w:p w:rsidR="00437ED8" w:rsidRPr="002F5DD5" w:rsidRDefault="00437ED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3B459C" w:rsidRPr="002F5DD5" w:rsidRDefault="003B459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Используемые термины и сокращения</w:t>
      </w:r>
    </w:p>
    <w:p w:rsidR="003B459C" w:rsidRPr="002F5DD5" w:rsidRDefault="003B459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3B459C" w:rsidRPr="002F5DD5" w:rsidTr="008B70AA">
        <w:tc>
          <w:tcPr>
            <w:tcW w:w="4386" w:type="dxa"/>
          </w:tcPr>
          <w:p w:rsidR="003B459C" w:rsidRPr="002F5DD5" w:rsidRDefault="003B459C" w:rsidP="008B7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2F5DD5">
              <w:rPr>
                <w:rFonts w:ascii="Times New Roman" w:hAnsi="Times New Roman" w:cs="Times New Roman"/>
                <w:b/>
                <w:sz w:val="22"/>
                <w:szCs w:val="22"/>
              </w:rPr>
              <w:t>Наименование</w:t>
            </w:r>
          </w:p>
        </w:tc>
        <w:tc>
          <w:tcPr>
            <w:tcW w:w="4386" w:type="dxa"/>
          </w:tcPr>
          <w:p w:rsidR="003B459C" w:rsidRPr="002F5DD5" w:rsidRDefault="003B459C" w:rsidP="008B7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2F5DD5">
              <w:rPr>
                <w:rFonts w:ascii="Times New Roman" w:hAnsi="Times New Roman" w:cs="Times New Roman"/>
                <w:b/>
                <w:sz w:val="22"/>
                <w:szCs w:val="22"/>
              </w:rPr>
              <w:t>Расшифровка (сокращени</w:t>
            </w:r>
            <w:r w:rsidR="006C6047" w:rsidRPr="002F5DD5">
              <w:rPr>
                <w:rFonts w:ascii="Times New Roman" w:hAnsi="Times New Roman" w:cs="Times New Roman"/>
                <w:b/>
                <w:sz w:val="22"/>
                <w:szCs w:val="22"/>
              </w:rPr>
              <w:t>е</w:t>
            </w:r>
            <w:r w:rsidRPr="002F5DD5">
              <w:rPr>
                <w:rFonts w:ascii="Times New Roman" w:hAnsi="Times New Roman" w:cs="Times New Roman"/>
                <w:b/>
                <w:sz w:val="22"/>
                <w:szCs w:val="22"/>
              </w:rPr>
              <w:t>)</w:t>
            </w:r>
          </w:p>
        </w:tc>
      </w:tr>
      <w:tr w:rsidR="003B459C" w:rsidRPr="002F5DD5" w:rsidTr="008B70AA">
        <w:tc>
          <w:tcPr>
            <w:tcW w:w="4386" w:type="dxa"/>
          </w:tcPr>
          <w:p w:rsidR="003B459C" w:rsidRPr="002F5DD5" w:rsidRDefault="00DC3EB0" w:rsidP="008B7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Управление</w:t>
            </w:r>
          </w:p>
        </w:tc>
        <w:tc>
          <w:tcPr>
            <w:tcW w:w="4386" w:type="dxa"/>
          </w:tcPr>
          <w:p w:rsidR="003B459C" w:rsidRPr="002F5DD5" w:rsidRDefault="00DC3EB0" w:rsidP="002F5DD5">
            <w:pPr>
              <w:rPr>
                <w:rFonts w:ascii="Times New Roman" w:hAnsi="Times New Roman" w:cs="Times New Roman"/>
                <w:sz w:val="22"/>
                <w:szCs w:val="22"/>
              </w:rPr>
            </w:pPr>
            <w:r>
              <w:rPr>
                <w:rFonts w:ascii="Times New Roman" w:hAnsi="Times New Roman" w:cs="Times New Roman"/>
                <w:sz w:val="22"/>
                <w:szCs w:val="22"/>
              </w:rPr>
              <w:t>Управление единого заказчика в сфере капитального строительства города Барнаула</w:t>
            </w:r>
          </w:p>
        </w:tc>
      </w:tr>
      <w:tr w:rsidR="003B459C" w:rsidRPr="002F5DD5" w:rsidTr="008B70AA">
        <w:tc>
          <w:tcPr>
            <w:tcW w:w="4386" w:type="dxa"/>
          </w:tcPr>
          <w:p w:rsidR="003B459C" w:rsidRPr="002F5DD5" w:rsidRDefault="003B459C" w:rsidP="008B7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КБК</w:t>
            </w:r>
          </w:p>
        </w:tc>
        <w:tc>
          <w:tcPr>
            <w:tcW w:w="4386" w:type="dxa"/>
          </w:tcPr>
          <w:p w:rsidR="003B459C" w:rsidRPr="002F5DD5" w:rsidRDefault="003B459C" w:rsidP="008B7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1–17 разряды номера счета в соответствии с Рабочим планом счетов</w:t>
            </w:r>
          </w:p>
        </w:tc>
      </w:tr>
    </w:tbl>
    <w:p w:rsidR="003B459C" w:rsidRPr="002F5DD5" w:rsidRDefault="003B459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437ED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F5DD5">
        <w:rPr>
          <w:rFonts w:ascii="Times New Roman" w:hAnsi="Times New Roman" w:cs="Times New Roman"/>
          <w:b/>
          <w:bCs/>
          <w:sz w:val="22"/>
          <w:szCs w:val="22"/>
          <w:lang w:val="en-US"/>
        </w:rPr>
        <w:t>I</w:t>
      </w:r>
      <w:r w:rsidRPr="002F5DD5">
        <w:rPr>
          <w:rFonts w:ascii="Times New Roman" w:hAnsi="Times New Roman" w:cs="Times New Roman"/>
          <w:b/>
          <w:bCs/>
          <w:sz w:val="22"/>
          <w:szCs w:val="22"/>
        </w:rPr>
        <w:t>. Общие положения</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FD399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1.</w:t>
      </w:r>
      <w:r w:rsidR="007468DC" w:rsidRPr="002F5DD5">
        <w:rPr>
          <w:rFonts w:ascii="Times New Roman" w:hAnsi="Times New Roman" w:cs="Times New Roman"/>
          <w:sz w:val="22"/>
          <w:szCs w:val="22"/>
        </w:rPr>
        <w:t xml:space="preserve"> </w:t>
      </w:r>
      <w:r w:rsidR="00DC3EB0">
        <w:rPr>
          <w:rFonts w:ascii="Times New Roman" w:hAnsi="Times New Roman" w:cs="Times New Roman"/>
          <w:sz w:val="22"/>
          <w:szCs w:val="22"/>
        </w:rPr>
        <w:t>Управление</w:t>
      </w:r>
      <w:r w:rsidR="007468DC" w:rsidRPr="002F5DD5">
        <w:rPr>
          <w:rFonts w:ascii="Times New Roman" w:hAnsi="Times New Roman" w:cs="Times New Roman"/>
          <w:sz w:val="22"/>
          <w:szCs w:val="22"/>
        </w:rPr>
        <w:t xml:space="preserve"> является администратором доходов, </w:t>
      </w:r>
      <w:r w:rsidR="00DC3EB0">
        <w:rPr>
          <w:rFonts w:ascii="Times New Roman" w:hAnsi="Times New Roman" w:cs="Times New Roman"/>
          <w:sz w:val="22"/>
          <w:szCs w:val="22"/>
        </w:rPr>
        <w:t xml:space="preserve">главным </w:t>
      </w:r>
      <w:r w:rsidR="007468DC" w:rsidRPr="002F5DD5">
        <w:rPr>
          <w:rFonts w:ascii="Times New Roman" w:hAnsi="Times New Roman" w:cs="Times New Roman"/>
          <w:sz w:val="22"/>
          <w:szCs w:val="22"/>
        </w:rPr>
        <w:t>распорядителем бюджетных средств, получателем бюджетных средств.</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B10F36" w:rsidRPr="002F5DD5" w:rsidRDefault="00437ED8" w:rsidP="00DC3EB0">
      <w:pPr>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right="-555"/>
        <w:rPr>
          <w:rFonts w:ascii="Times New Roman" w:hAnsi="Times New Roman" w:cs="Times New Roman"/>
          <w:sz w:val="22"/>
          <w:szCs w:val="22"/>
        </w:rPr>
      </w:pPr>
      <w:r w:rsidRPr="002F5DD5">
        <w:rPr>
          <w:rFonts w:ascii="Times New Roman" w:hAnsi="Times New Roman" w:cs="Times New Roman"/>
          <w:sz w:val="22"/>
          <w:szCs w:val="22"/>
        </w:rPr>
        <w:t>2</w:t>
      </w:r>
      <w:r w:rsidR="007468DC" w:rsidRPr="002F5DD5">
        <w:rPr>
          <w:rFonts w:ascii="Times New Roman" w:hAnsi="Times New Roman" w:cs="Times New Roman"/>
          <w:sz w:val="22"/>
          <w:szCs w:val="22"/>
        </w:rPr>
        <w:t xml:space="preserve">. Бюджетный учет </w:t>
      </w:r>
      <w:r w:rsidR="00DC3EB0">
        <w:rPr>
          <w:rFonts w:ascii="Times New Roman" w:hAnsi="Times New Roman" w:cs="Times New Roman"/>
          <w:sz w:val="22"/>
          <w:szCs w:val="22"/>
        </w:rPr>
        <w:t xml:space="preserve">в Управлении осуществляется </w:t>
      </w:r>
      <w:r w:rsidR="007468DC" w:rsidRPr="002F5DD5">
        <w:rPr>
          <w:rFonts w:ascii="Times New Roman" w:hAnsi="Times New Roman" w:cs="Times New Roman"/>
          <w:sz w:val="22"/>
          <w:szCs w:val="22"/>
        </w:rPr>
        <w:t>бухгалтер</w:t>
      </w:r>
      <w:r w:rsidR="00DC3EB0">
        <w:rPr>
          <w:rFonts w:ascii="Times New Roman" w:hAnsi="Times New Roman" w:cs="Times New Roman"/>
          <w:sz w:val="22"/>
          <w:szCs w:val="22"/>
        </w:rPr>
        <w:t>ской службой</w:t>
      </w:r>
      <w:r w:rsidR="007468DC" w:rsidRPr="002F5DD5">
        <w:rPr>
          <w:rFonts w:ascii="Times New Roman" w:hAnsi="Times New Roman" w:cs="Times New Roman"/>
          <w:sz w:val="22"/>
          <w:szCs w:val="22"/>
        </w:rPr>
        <w:t>, возглавляем</w:t>
      </w:r>
      <w:r w:rsidR="00DC3EB0">
        <w:rPr>
          <w:rFonts w:ascii="Times New Roman" w:hAnsi="Times New Roman" w:cs="Times New Roman"/>
          <w:sz w:val="22"/>
          <w:szCs w:val="22"/>
        </w:rPr>
        <w:t>ой главным бухгалтером, с</w:t>
      </w:r>
      <w:r w:rsidR="007468DC" w:rsidRPr="002F5DD5">
        <w:rPr>
          <w:rFonts w:ascii="Times New Roman" w:hAnsi="Times New Roman" w:cs="Times New Roman"/>
          <w:sz w:val="22"/>
          <w:szCs w:val="22"/>
        </w:rPr>
        <w:t xml:space="preserve">отрудники </w:t>
      </w:r>
      <w:r w:rsidR="00DC3EB0">
        <w:rPr>
          <w:rFonts w:ascii="Times New Roman" w:hAnsi="Times New Roman" w:cs="Times New Roman"/>
          <w:sz w:val="22"/>
          <w:szCs w:val="22"/>
        </w:rPr>
        <w:t>которой</w:t>
      </w:r>
      <w:r w:rsidR="007468DC" w:rsidRPr="002F5DD5">
        <w:rPr>
          <w:rFonts w:ascii="Times New Roman" w:hAnsi="Times New Roman" w:cs="Times New Roman"/>
          <w:sz w:val="22"/>
          <w:szCs w:val="22"/>
        </w:rPr>
        <w:t xml:space="preserve"> руководствуются в своей </w:t>
      </w:r>
      <w:r w:rsidR="00B10F36" w:rsidRPr="002F5DD5">
        <w:rPr>
          <w:rFonts w:ascii="Times New Roman" w:hAnsi="Times New Roman" w:cs="Times New Roman"/>
          <w:sz w:val="22"/>
          <w:szCs w:val="22"/>
        </w:rPr>
        <w:t>работе</w:t>
      </w:r>
      <w:r w:rsidR="00DC3EB0">
        <w:rPr>
          <w:rFonts w:ascii="Times New Roman" w:hAnsi="Times New Roman" w:cs="Times New Roman"/>
          <w:sz w:val="22"/>
          <w:szCs w:val="22"/>
        </w:rPr>
        <w:t xml:space="preserve"> </w:t>
      </w:r>
      <w:r w:rsidR="007468DC" w:rsidRPr="002F5DD5">
        <w:rPr>
          <w:rFonts w:ascii="Times New Roman" w:hAnsi="Times New Roman" w:cs="Times New Roman"/>
          <w:sz w:val="22"/>
          <w:szCs w:val="22"/>
        </w:rPr>
        <w:t>должностными инструкциями.</w:t>
      </w:r>
    </w:p>
    <w:p w:rsidR="00491915" w:rsidRPr="002F5DD5" w:rsidRDefault="00B10F3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Ответственным за ведение бюджетного учета в </w:t>
      </w:r>
      <w:r w:rsidR="00DC3EB0">
        <w:rPr>
          <w:rFonts w:ascii="Times New Roman" w:hAnsi="Times New Roman" w:cs="Times New Roman"/>
          <w:sz w:val="22"/>
          <w:szCs w:val="22"/>
        </w:rPr>
        <w:t>Управлении</w:t>
      </w:r>
      <w:r w:rsidR="005A741B" w:rsidRPr="002F5DD5">
        <w:rPr>
          <w:rFonts w:ascii="Times New Roman" w:hAnsi="Times New Roman" w:cs="Times New Roman"/>
          <w:sz w:val="22"/>
          <w:szCs w:val="22"/>
        </w:rPr>
        <w:t xml:space="preserve"> </w:t>
      </w:r>
      <w:r w:rsidRPr="002F5DD5">
        <w:rPr>
          <w:rFonts w:ascii="Times New Roman" w:hAnsi="Times New Roman" w:cs="Times New Roman"/>
          <w:sz w:val="22"/>
          <w:szCs w:val="22"/>
        </w:rPr>
        <w:t>является главный бухгалтер.</w:t>
      </w:r>
      <w:r w:rsidR="007468DC" w:rsidRPr="002F5DD5">
        <w:rPr>
          <w:rFonts w:ascii="Times New Roman" w:hAnsi="Times New Roman" w:cs="Times New Roman"/>
          <w:sz w:val="22"/>
          <w:szCs w:val="22"/>
        </w:rPr>
        <w:br/>
        <w:t xml:space="preserve">Основание: часть 3 статьи 7 Закона от </w:t>
      </w:r>
      <w:r w:rsidR="00FE13EB" w:rsidRPr="002F5DD5">
        <w:rPr>
          <w:rFonts w:ascii="Times New Roman" w:hAnsi="Times New Roman" w:cs="Times New Roman"/>
          <w:sz w:val="22"/>
          <w:szCs w:val="22"/>
        </w:rPr>
        <w:t>0</w:t>
      </w:r>
      <w:r w:rsidR="007468DC" w:rsidRPr="002F5DD5">
        <w:rPr>
          <w:rFonts w:ascii="Times New Roman" w:hAnsi="Times New Roman" w:cs="Times New Roman"/>
          <w:sz w:val="22"/>
          <w:szCs w:val="22"/>
        </w:rPr>
        <w:t>6</w:t>
      </w:r>
      <w:r w:rsidR="00FE13EB" w:rsidRPr="002F5DD5">
        <w:rPr>
          <w:rFonts w:ascii="Times New Roman" w:hAnsi="Times New Roman" w:cs="Times New Roman"/>
          <w:sz w:val="22"/>
          <w:szCs w:val="22"/>
        </w:rPr>
        <w:t>.12.</w:t>
      </w:r>
      <w:r w:rsidR="007468DC" w:rsidRPr="002F5DD5">
        <w:rPr>
          <w:rFonts w:ascii="Times New Roman" w:hAnsi="Times New Roman" w:cs="Times New Roman"/>
          <w:sz w:val="22"/>
          <w:szCs w:val="22"/>
        </w:rPr>
        <w:t>2011 № 402-ФЗ</w:t>
      </w:r>
      <w:r w:rsidR="00491915" w:rsidRPr="002F5DD5">
        <w:rPr>
          <w:rFonts w:ascii="Times New Roman" w:hAnsi="Times New Roman" w:cs="Times New Roman"/>
          <w:sz w:val="22"/>
          <w:szCs w:val="22"/>
        </w:rPr>
        <w:t>, пункт 4 Инструкции к Единому плану счетов № 157н.</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491915" w:rsidRPr="002F5DD5" w:rsidRDefault="00380DE4"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35B70">
        <w:rPr>
          <w:rFonts w:ascii="Times New Roman" w:hAnsi="Times New Roman" w:cs="Times New Roman"/>
          <w:sz w:val="22"/>
          <w:szCs w:val="22"/>
        </w:rPr>
        <w:lastRenderedPageBreak/>
        <w:t>3</w:t>
      </w:r>
      <w:r w:rsidR="00FD3993" w:rsidRPr="00F35B70">
        <w:rPr>
          <w:rFonts w:ascii="Times New Roman" w:hAnsi="Times New Roman" w:cs="Times New Roman"/>
          <w:sz w:val="22"/>
          <w:szCs w:val="22"/>
        </w:rPr>
        <w:t>.</w:t>
      </w:r>
      <w:r w:rsidR="00FD3993" w:rsidRPr="002F5DD5">
        <w:rPr>
          <w:rFonts w:ascii="Times New Roman" w:hAnsi="Times New Roman" w:cs="Times New Roman"/>
          <w:sz w:val="22"/>
          <w:szCs w:val="22"/>
        </w:rPr>
        <w:t xml:space="preserve"> В </w:t>
      </w:r>
      <w:r>
        <w:rPr>
          <w:rFonts w:ascii="Times New Roman" w:hAnsi="Times New Roman" w:cs="Times New Roman"/>
          <w:sz w:val="22"/>
          <w:szCs w:val="22"/>
        </w:rPr>
        <w:t>Управлении</w:t>
      </w:r>
      <w:r w:rsidR="00FD3993" w:rsidRPr="002F5DD5">
        <w:rPr>
          <w:rFonts w:ascii="Times New Roman" w:hAnsi="Times New Roman" w:cs="Times New Roman"/>
          <w:sz w:val="22"/>
          <w:szCs w:val="22"/>
        </w:rPr>
        <w:t xml:space="preserve"> </w:t>
      </w:r>
      <w:r w:rsidR="006745A1" w:rsidRPr="002F5DD5">
        <w:rPr>
          <w:rFonts w:ascii="Times New Roman" w:hAnsi="Times New Roman" w:cs="Times New Roman"/>
          <w:sz w:val="22"/>
          <w:szCs w:val="22"/>
        </w:rPr>
        <w:t>действуют постоянные комиссии</w:t>
      </w:r>
      <w:r w:rsidR="00F35B70">
        <w:rPr>
          <w:rFonts w:ascii="Times New Roman" w:hAnsi="Times New Roman" w:cs="Times New Roman"/>
          <w:sz w:val="22"/>
          <w:szCs w:val="22"/>
        </w:rPr>
        <w:t>, утвержденные отдельными приказами руководителя:</w:t>
      </w:r>
      <w:r w:rsidR="007468DC" w:rsidRPr="002F5DD5">
        <w:rPr>
          <w:rFonts w:ascii="Times New Roman" w:hAnsi="Times New Roman" w:cs="Times New Roman"/>
          <w:sz w:val="22"/>
          <w:szCs w:val="22"/>
        </w:rPr>
        <w:br/>
        <w:t xml:space="preserve">– </w:t>
      </w:r>
      <w:r w:rsidR="006745A1" w:rsidRPr="002F5DD5">
        <w:rPr>
          <w:rFonts w:ascii="Times New Roman" w:hAnsi="Times New Roman" w:cs="Times New Roman"/>
          <w:sz w:val="22"/>
          <w:szCs w:val="22"/>
        </w:rPr>
        <w:t xml:space="preserve">комиссия </w:t>
      </w:r>
      <w:r w:rsidR="007468DC" w:rsidRPr="002F5DD5">
        <w:rPr>
          <w:rFonts w:ascii="Times New Roman" w:hAnsi="Times New Roman" w:cs="Times New Roman"/>
          <w:sz w:val="22"/>
          <w:szCs w:val="22"/>
        </w:rPr>
        <w:t xml:space="preserve">по поступлению и выбытию активов; </w:t>
      </w:r>
      <w:r w:rsidR="007468DC" w:rsidRPr="002F5DD5">
        <w:rPr>
          <w:rFonts w:ascii="Times New Roman" w:hAnsi="Times New Roman" w:cs="Times New Roman"/>
          <w:sz w:val="22"/>
          <w:szCs w:val="22"/>
        </w:rPr>
        <w:br/>
        <w:t>– инвентаризационн</w:t>
      </w:r>
      <w:r w:rsidR="006745A1" w:rsidRPr="002F5DD5">
        <w:rPr>
          <w:rFonts w:ascii="Times New Roman" w:hAnsi="Times New Roman" w:cs="Times New Roman"/>
          <w:sz w:val="22"/>
          <w:szCs w:val="22"/>
        </w:rPr>
        <w:t>ая</w:t>
      </w:r>
      <w:r w:rsidR="007468DC" w:rsidRPr="002F5DD5">
        <w:rPr>
          <w:rFonts w:ascii="Times New Roman" w:hAnsi="Times New Roman" w:cs="Times New Roman"/>
          <w:sz w:val="22"/>
          <w:szCs w:val="22"/>
        </w:rPr>
        <w:t xml:space="preserve"> </w:t>
      </w:r>
      <w:r w:rsidR="006745A1" w:rsidRPr="002F5DD5">
        <w:rPr>
          <w:rFonts w:ascii="Times New Roman" w:hAnsi="Times New Roman" w:cs="Times New Roman"/>
          <w:sz w:val="22"/>
          <w:szCs w:val="22"/>
        </w:rPr>
        <w:t>комиссия</w:t>
      </w:r>
      <w:proofErr w:type="gramStart"/>
      <w:r w:rsidR="006745A1" w:rsidRPr="002F5DD5">
        <w:rPr>
          <w:rFonts w:ascii="Times New Roman" w:hAnsi="Times New Roman" w:cs="Times New Roman"/>
          <w:sz w:val="22"/>
          <w:szCs w:val="22"/>
        </w:rPr>
        <w:t xml:space="preserve"> </w:t>
      </w:r>
      <w:r w:rsidR="00F35B70">
        <w:rPr>
          <w:rFonts w:ascii="Times New Roman" w:hAnsi="Times New Roman" w:cs="Times New Roman"/>
          <w:sz w:val="22"/>
          <w:szCs w:val="22"/>
        </w:rPr>
        <w:t>.</w:t>
      </w:r>
      <w:proofErr w:type="gramEnd"/>
      <w:r w:rsidR="007468DC" w:rsidRPr="002F5DD5">
        <w:rPr>
          <w:rFonts w:ascii="Times New Roman" w:hAnsi="Times New Roman" w:cs="Times New Roman"/>
          <w:sz w:val="22"/>
          <w:szCs w:val="22"/>
        </w:rPr>
        <w:br/>
      </w:r>
      <w:r w:rsidR="003E29EA" w:rsidRPr="002F5DD5">
        <w:rPr>
          <w:rFonts w:ascii="Times New Roman" w:hAnsi="Times New Roman" w:cs="Times New Roman"/>
          <w:sz w:val="22"/>
          <w:szCs w:val="22"/>
        </w:rPr>
        <w:t> </w:t>
      </w:r>
    </w:p>
    <w:p w:rsidR="00491915" w:rsidRPr="002F5DD5" w:rsidRDefault="00380DE4"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4</w:t>
      </w:r>
      <w:r w:rsidR="00491915" w:rsidRPr="002F5DD5">
        <w:rPr>
          <w:rFonts w:ascii="Times New Roman" w:hAnsi="Times New Roman" w:cs="Times New Roman"/>
          <w:sz w:val="22"/>
          <w:szCs w:val="22"/>
        </w:rPr>
        <w:t xml:space="preserve">. </w:t>
      </w:r>
      <w:r>
        <w:rPr>
          <w:rFonts w:ascii="Times New Roman" w:hAnsi="Times New Roman" w:cs="Times New Roman"/>
          <w:sz w:val="22"/>
          <w:szCs w:val="22"/>
        </w:rPr>
        <w:t>Управление</w:t>
      </w:r>
      <w:r w:rsidR="003E29EA" w:rsidRPr="002F5DD5">
        <w:rPr>
          <w:rFonts w:ascii="Times New Roman" w:hAnsi="Times New Roman" w:cs="Times New Roman"/>
          <w:sz w:val="22"/>
          <w:szCs w:val="22"/>
        </w:rPr>
        <w:t xml:space="preserve"> </w:t>
      </w:r>
      <w:r w:rsidR="00491915" w:rsidRPr="002F5DD5">
        <w:rPr>
          <w:rFonts w:ascii="Times New Roman" w:hAnsi="Times New Roman" w:cs="Times New Roman"/>
          <w:sz w:val="22"/>
          <w:szCs w:val="22"/>
        </w:rPr>
        <w:t xml:space="preserve">публикует основные положения учетной </w:t>
      </w:r>
      <w:r w:rsidR="00491915" w:rsidRPr="007C558D">
        <w:rPr>
          <w:rFonts w:ascii="Times New Roman" w:hAnsi="Times New Roman" w:cs="Times New Roman"/>
          <w:sz w:val="22"/>
          <w:szCs w:val="22"/>
        </w:rPr>
        <w:t xml:space="preserve">политики на официальном </w:t>
      </w:r>
      <w:r w:rsidR="007C558D" w:rsidRPr="007C558D">
        <w:rPr>
          <w:rFonts w:ascii="Times New Roman" w:hAnsi="Times New Roman" w:cs="Times New Roman"/>
          <w:sz w:val="22"/>
          <w:szCs w:val="22"/>
        </w:rPr>
        <w:t>Интернет-</w:t>
      </w:r>
      <w:r w:rsidR="00491915" w:rsidRPr="007C558D">
        <w:rPr>
          <w:rFonts w:ascii="Times New Roman" w:hAnsi="Times New Roman" w:cs="Times New Roman"/>
          <w:sz w:val="22"/>
          <w:szCs w:val="22"/>
        </w:rPr>
        <w:t>сайте</w:t>
      </w:r>
      <w:r w:rsidR="007C558D" w:rsidRPr="007C558D">
        <w:rPr>
          <w:rFonts w:ascii="Times New Roman" w:hAnsi="Times New Roman" w:cs="Times New Roman"/>
          <w:sz w:val="22"/>
          <w:szCs w:val="22"/>
        </w:rPr>
        <w:t xml:space="preserve"> города Барнаула на своей странице</w:t>
      </w:r>
      <w:r w:rsidR="00491915" w:rsidRPr="007C558D">
        <w:rPr>
          <w:rFonts w:ascii="Times New Roman" w:hAnsi="Times New Roman" w:cs="Times New Roman"/>
          <w:sz w:val="22"/>
          <w:szCs w:val="22"/>
        </w:rPr>
        <w:t xml:space="preserve"> </w:t>
      </w:r>
      <w:r w:rsidR="00491915" w:rsidRPr="000A4FED">
        <w:rPr>
          <w:rFonts w:ascii="Times New Roman" w:hAnsi="Times New Roman" w:cs="Times New Roman"/>
          <w:sz w:val="22"/>
          <w:szCs w:val="22"/>
        </w:rPr>
        <w:t>путем размещения копий документов учетной политики.</w:t>
      </w:r>
    </w:p>
    <w:p w:rsidR="00491915" w:rsidRPr="002F5DD5" w:rsidRDefault="004919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Основание: пункт 9 СГС «Учетная политика, оценочные значения и ошибки».</w:t>
      </w:r>
    </w:p>
    <w:p w:rsidR="00491915" w:rsidRPr="002F5DD5" w:rsidRDefault="004919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491915" w:rsidRPr="002F5DD5" w:rsidRDefault="00380DE4"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5</w:t>
      </w:r>
      <w:r w:rsidR="00491915" w:rsidRPr="002F5DD5">
        <w:rPr>
          <w:rFonts w:ascii="Times New Roman" w:hAnsi="Times New Roman" w:cs="Times New Roman"/>
          <w:sz w:val="22"/>
          <w:szCs w:val="22"/>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491915" w:rsidRPr="002F5DD5" w:rsidRDefault="004919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Основание: пункты 17, 20, 32 СГС «Учетная политика, оценочные значения и ошибки».</w:t>
      </w:r>
    </w:p>
    <w:p w:rsidR="000146D4" w:rsidRPr="002F5DD5" w:rsidRDefault="003E29EA"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FD3993" w:rsidRPr="002F5DD5" w:rsidRDefault="00FD399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F5DD5">
        <w:rPr>
          <w:rFonts w:ascii="Times New Roman" w:hAnsi="Times New Roman" w:cs="Times New Roman"/>
          <w:b/>
          <w:bCs/>
          <w:sz w:val="22"/>
          <w:szCs w:val="22"/>
          <w:lang w:val="en-US"/>
        </w:rPr>
        <w:t>II</w:t>
      </w:r>
      <w:r w:rsidRPr="002F5DD5">
        <w:rPr>
          <w:rFonts w:ascii="Times New Roman" w:hAnsi="Times New Roman" w:cs="Times New Roman"/>
          <w:b/>
          <w:bCs/>
          <w:sz w:val="22"/>
          <w:szCs w:val="22"/>
        </w:rPr>
        <w:t>. Технология обработки учетной информации</w:t>
      </w:r>
    </w:p>
    <w:p w:rsidR="00FD3993" w:rsidRPr="002F5DD5" w:rsidRDefault="00FD399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FD3993" w:rsidRPr="002F5DD5" w:rsidRDefault="001F0B2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1. </w:t>
      </w:r>
      <w:r w:rsidR="00380DE4">
        <w:rPr>
          <w:rFonts w:ascii="Times New Roman" w:hAnsi="Times New Roman" w:cs="Times New Roman"/>
          <w:sz w:val="22"/>
          <w:szCs w:val="22"/>
        </w:rPr>
        <w:t>В Управлении применяется автоматизированный способ ведения бухгалтерского</w:t>
      </w:r>
      <w:r w:rsidRPr="002F5DD5">
        <w:rPr>
          <w:rFonts w:ascii="Times New Roman" w:hAnsi="Times New Roman" w:cs="Times New Roman"/>
          <w:sz w:val="22"/>
          <w:szCs w:val="22"/>
        </w:rPr>
        <w:t xml:space="preserve"> учет</w:t>
      </w:r>
      <w:r w:rsidR="00380DE4">
        <w:rPr>
          <w:rFonts w:ascii="Times New Roman" w:hAnsi="Times New Roman" w:cs="Times New Roman"/>
          <w:sz w:val="22"/>
          <w:szCs w:val="22"/>
        </w:rPr>
        <w:t>а</w:t>
      </w:r>
      <w:r w:rsidRPr="002F5DD5">
        <w:rPr>
          <w:rFonts w:ascii="Times New Roman" w:hAnsi="Times New Roman" w:cs="Times New Roman"/>
          <w:sz w:val="22"/>
          <w:szCs w:val="22"/>
        </w:rPr>
        <w:t xml:space="preserve"> </w:t>
      </w:r>
      <w:r w:rsidR="00380DE4">
        <w:rPr>
          <w:rFonts w:ascii="Times New Roman" w:hAnsi="Times New Roman" w:cs="Times New Roman"/>
          <w:sz w:val="22"/>
          <w:szCs w:val="22"/>
        </w:rPr>
        <w:t>на базе программного комплекса «1С: Бухгалтерия государственного учреждения». Бухгалтерский учет начисления заработной платы организован на базе бухгалтерской программы «1С: Зарплата и кадры государственного учреждения»</w:t>
      </w:r>
      <w:r w:rsidR="00B86A8C" w:rsidRPr="002F5DD5">
        <w:rPr>
          <w:rFonts w:ascii="Times New Roman" w:hAnsi="Times New Roman" w:cs="Times New Roman"/>
          <w:sz w:val="22"/>
          <w:szCs w:val="22"/>
        </w:rPr>
        <w:br/>
      </w:r>
      <w:r w:rsidR="00FD3993" w:rsidRPr="002F5DD5">
        <w:rPr>
          <w:rFonts w:ascii="Times New Roman" w:hAnsi="Times New Roman" w:cs="Times New Roman"/>
          <w:sz w:val="22"/>
          <w:szCs w:val="22"/>
        </w:rPr>
        <w:t>Основание: пункт 6 Инструкции к Единому плану счетов № 157н.</w:t>
      </w:r>
    </w:p>
    <w:p w:rsidR="00FD3993" w:rsidRPr="002F5DD5" w:rsidRDefault="00FD399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FD3993" w:rsidRPr="002F5DD5" w:rsidRDefault="00AA0D91"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2</w:t>
      </w:r>
      <w:r w:rsidR="00FD3993" w:rsidRPr="002F5DD5">
        <w:rPr>
          <w:rFonts w:ascii="Times New Roman" w:hAnsi="Times New Roman" w:cs="Times New Roman"/>
          <w:sz w:val="22"/>
          <w:szCs w:val="22"/>
        </w:rPr>
        <w:t xml:space="preserve">. С использованием телекоммуникационных каналов связи и электронной подписи бухгалтерия </w:t>
      </w:r>
      <w:r w:rsidR="00380DE4">
        <w:rPr>
          <w:rFonts w:ascii="Times New Roman" w:hAnsi="Times New Roman" w:cs="Times New Roman"/>
          <w:sz w:val="22"/>
          <w:szCs w:val="22"/>
        </w:rPr>
        <w:t>Управления</w:t>
      </w:r>
      <w:r w:rsidR="00FD3993" w:rsidRPr="002F5DD5">
        <w:rPr>
          <w:rFonts w:ascii="Times New Roman" w:hAnsi="Times New Roman" w:cs="Times New Roman"/>
          <w:sz w:val="22"/>
          <w:szCs w:val="22"/>
        </w:rPr>
        <w:t xml:space="preserve"> </w:t>
      </w:r>
      <w:r w:rsidR="00380DE4">
        <w:rPr>
          <w:rFonts w:ascii="Times New Roman" w:hAnsi="Times New Roman" w:cs="Times New Roman"/>
          <w:sz w:val="22"/>
          <w:szCs w:val="22"/>
        </w:rPr>
        <w:t>осуществляет</w:t>
      </w:r>
      <w:r w:rsidR="00FD3993" w:rsidRPr="002F5DD5">
        <w:rPr>
          <w:rFonts w:ascii="Times New Roman" w:hAnsi="Times New Roman" w:cs="Times New Roman"/>
          <w:sz w:val="22"/>
          <w:szCs w:val="22"/>
        </w:rPr>
        <w:t xml:space="preserve"> электронный документооборот по следующим направлениям:</w:t>
      </w:r>
    </w:p>
    <w:p w:rsidR="00FD3993" w:rsidRPr="002F5DD5" w:rsidRDefault="00FD3993" w:rsidP="000A1FC8">
      <w:pPr>
        <w:numPr>
          <w:ilvl w:val="0"/>
          <w:numId w:val="7"/>
        </w:numPr>
        <w:tabs>
          <w:tab w:val="clear" w:pos="720"/>
        </w:tabs>
        <w:ind w:left="0" w:firstLine="0"/>
        <w:rPr>
          <w:rFonts w:ascii="Times New Roman" w:hAnsi="Times New Roman" w:cs="Times New Roman"/>
          <w:sz w:val="22"/>
          <w:szCs w:val="22"/>
        </w:rPr>
      </w:pPr>
      <w:r w:rsidRPr="002F5DD5">
        <w:rPr>
          <w:rFonts w:ascii="Times New Roman" w:hAnsi="Times New Roman" w:cs="Times New Roman"/>
          <w:sz w:val="22"/>
          <w:szCs w:val="22"/>
        </w:rPr>
        <w:t xml:space="preserve">система электронного документооборота с территориальным органом </w:t>
      </w:r>
      <w:r w:rsidR="006F72BE" w:rsidRPr="002F5DD5">
        <w:rPr>
          <w:rFonts w:ascii="Times New Roman" w:hAnsi="Times New Roman" w:cs="Times New Roman"/>
          <w:sz w:val="22"/>
          <w:szCs w:val="22"/>
        </w:rPr>
        <w:t>Федерального казначейства</w:t>
      </w:r>
      <w:r w:rsidRPr="002F5DD5">
        <w:rPr>
          <w:rFonts w:ascii="Times New Roman" w:hAnsi="Times New Roman" w:cs="Times New Roman"/>
          <w:sz w:val="22"/>
          <w:szCs w:val="22"/>
        </w:rPr>
        <w:t>;</w:t>
      </w:r>
    </w:p>
    <w:p w:rsidR="00FD3993" w:rsidRPr="002F5DD5" w:rsidRDefault="00FD3993" w:rsidP="000A1FC8">
      <w:pPr>
        <w:numPr>
          <w:ilvl w:val="0"/>
          <w:numId w:val="7"/>
        </w:numPr>
        <w:tabs>
          <w:tab w:val="clear" w:pos="720"/>
        </w:tabs>
        <w:ind w:left="0" w:firstLine="0"/>
        <w:rPr>
          <w:rFonts w:ascii="Times New Roman" w:hAnsi="Times New Roman" w:cs="Times New Roman"/>
          <w:sz w:val="22"/>
          <w:szCs w:val="22"/>
        </w:rPr>
      </w:pPr>
      <w:r w:rsidRPr="002F5DD5">
        <w:rPr>
          <w:rFonts w:ascii="Times New Roman" w:hAnsi="Times New Roman" w:cs="Times New Roman"/>
          <w:sz w:val="22"/>
          <w:szCs w:val="22"/>
        </w:rPr>
        <w:t>передача отчетности по налогам, сборам и иным обязательным платежам в Инспекцию Федеральной налоговой службы;</w:t>
      </w:r>
    </w:p>
    <w:p w:rsidR="00FD3993" w:rsidRPr="002F5DD5" w:rsidRDefault="00FD3993" w:rsidP="000A1FC8">
      <w:pPr>
        <w:numPr>
          <w:ilvl w:val="0"/>
          <w:numId w:val="7"/>
        </w:numPr>
        <w:tabs>
          <w:tab w:val="clear" w:pos="720"/>
        </w:tabs>
        <w:ind w:left="0" w:firstLine="0"/>
        <w:rPr>
          <w:rFonts w:ascii="Times New Roman" w:hAnsi="Times New Roman" w:cs="Times New Roman"/>
          <w:sz w:val="22"/>
          <w:szCs w:val="22"/>
        </w:rPr>
      </w:pPr>
      <w:r w:rsidRPr="002F5DD5">
        <w:rPr>
          <w:rFonts w:ascii="Times New Roman" w:hAnsi="Times New Roman" w:cs="Times New Roman"/>
          <w:sz w:val="22"/>
          <w:szCs w:val="22"/>
        </w:rPr>
        <w:t>передача отчетности в отделение Пенсионного фонда;</w:t>
      </w:r>
    </w:p>
    <w:p w:rsidR="00FD3993" w:rsidRDefault="00380DE4" w:rsidP="000A1FC8">
      <w:pPr>
        <w:numPr>
          <w:ilvl w:val="0"/>
          <w:numId w:val="7"/>
        </w:numPr>
        <w:tabs>
          <w:tab w:val="clear" w:pos="720"/>
        </w:tabs>
        <w:ind w:left="0" w:firstLine="0"/>
        <w:rPr>
          <w:rFonts w:ascii="Times New Roman" w:hAnsi="Times New Roman" w:cs="Times New Roman"/>
          <w:sz w:val="22"/>
          <w:szCs w:val="22"/>
        </w:rPr>
      </w:pPr>
      <w:r>
        <w:rPr>
          <w:rFonts w:ascii="Times New Roman" w:hAnsi="Times New Roman" w:cs="Times New Roman"/>
          <w:sz w:val="22"/>
          <w:szCs w:val="22"/>
        </w:rPr>
        <w:t>передача отчетности по страховым взносам на обязательное социальное страхование от несчастных случаев на производстве, реестров в филиал Алтайского регионального отделения Фонда социального страхования</w:t>
      </w:r>
      <w:r w:rsidR="00E21677">
        <w:rPr>
          <w:rFonts w:ascii="Times New Roman" w:hAnsi="Times New Roman" w:cs="Times New Roman"/>
          <w:sz w:val="22"/>
          <w:szCs w:val="22"/>
        </w:rPr>
        <w:t>;</w:t>
      </w:r>
    </w:p>
    <w:p w:rsidR="00E21677" w:rsidRPr="002F5DD5" w:rsidRDefault="00E21677" w:rsidP="000A1FC8">
      <w:pPr>
        <w:numPr>
          <w:ilvl w:val="0"/>
          <w:numId w:val="7"/>
        </w:numPr>
        <w:tabs>
          <w:tab w:val="clear" w:pos="720"/>
        </w:tabs>
        <w:ind w:left="0" w:firstLine="0"/>
        <w:rPr>
          <w:rFonts w:ascii="Times New Roman" w:hAnsi="Times New Roman" w:cs="Times New Roman"/>
          <w:sz w:val="22"/>
          <w:szCs w:val="22"/>
        </w:rPr>
      </w:pPr>
      <w:r>
        <w:rPr>
          <w:rFonts w:ascii="Times New Roman" w:hAnsi="Times New Roman" w:cs="Times New Roman"/>
          <w:sz w:val="22"/>
          <w:szCs w:val="22"/>
        </w:rPr>
        <w:t>передача статистической отчетности в Управление Федеральной службы государственной статистики по Алтайскому краю и Республике Алтай.</w:t>
      </w:r>
    </w:p>
    <w:p w:rsidR="00FD3993" w:rsidRPr="002F5DD5" w:rsidRDefault="00FD399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FD3993" w:rsidRPr="002F5DD5" w:rsidRDefault="00AA0D91"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3</w:t>
      </w:r>
      <w:r w:rsidR="00FD3993" w:rsidRPr="002F5DD5">
        <w:rPr>
          <w:rFonts w:ascii="Times New Roman" w:hAnsi="Times New Roman" w:cs="Times New Roman"/>
          <w:sz w:val="22"/>
          <w:szCs w:val="22"/>
        </w:rPr>
        <w:t>.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FD3993" w:rsidRPr="002F5DD5" w:rsidRDefault="00FD399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FD3993" w:rsidRPr="002F5DD5" w:rsidRDefault="00AA0D91"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4</w:t>
      </w:r>
      <w:r w:rsidR="00FD3993" w:rsidRPr="002F5DD5">
        <w:rPr>
          <w:rFonts w:ascii="Times New Roman" w:hAnsi="Times New Roman" w:cs="Times New Roman"/>
          <w:sz w:val="22"/>
          <w:szCs w:val="22"/>
        </w:rPr>
        <w:t>. В целях обеспечения сохранности электронных данных бухгалтерского учета и отчетности:</w:t>
      </w:r>
    </w:p>
    <w:p w:rsidR="00FD3993" w:rsidRPr="002F5DD5" w:rsidRDefault="00E21677" w:rsidP="000A1FC8">
      <w:pPr>
        <w:numPr>
          <w:ilvl w:val="0"/>
          <w:numId w:val="8"/>
        </w:numPr>
        <w:tabs>
          <w:tab w:val="clear" w:pos="720"/>
        </w:tabs>
        <w:ind w:left="0" w:firstLine="0"/>
        <w:rPr>
          <w:rFonts w:ascii="Times New Roman" w:hAnsi="Times New Roman" w:cs="Times New Roman"/>
          <w:sz w:val="22"/>
          <w:szCs w:val="22"/>
        </w:rPr>
      </w:pPr>
      <w:r>
        <w:rPr>
          <w:rFonts w:ascii="Times New Roman" w:hAnsi="Times New Roman" w:cs="Times New Roman"/>
          <w:sz w:val="22"/>
          <w:szCs w:val="22"/>
        </w:rPr>
        <w:t>ежемесячно</w:t>
      </w:r>
      <w:r w:rsidR="00FD3993" w:rsidRPr="002F5DD5">
        <w:rPr>
          <w:rFonts w:ascii="Times New Roman" w:hAnsi="Times New Roman" w:cs="Times New Roman"/>
          <w:sz w:val="22"/>
          <w:szCs w:val="22"/>
        </w:rPr>
        <w:t xml:space="preserve"> производится</w:t>
      </w:r>
      <w:r>
        <w:rPr>
          <w:rFonts w:ascii="Times New Roman" w:hAnsi="Times New Roman" w:cs="Times New Roman"/>
          <w:sz w:val="22"/>
          <w:szCs w:val="22"/>
        </w:rPr>
        <w:t xml:space="preserve"> сохранение резервных копий баз</w:t>
      </w:r>
      <w:r w:rsidR="00FD3993" w:rsidRPr="002F5DD5">
        <w:rPr>
          <w:rFonts w:ascii="Times New Roman" w:hAnsi="Times New Roman" w:cs="Times New Roman"/>
          <w:sz w:val="22"/>
          <w:szCs w:val="22"/>
        </w:rPr>
        <w:t xml:space="preserve"> «Бухгалтерия</w:t>
      </w:r>
      <w:r>
        <w:rPr>
          <w:rFonts w:ascii="Times New Roman" w:hAnsi="Times New Roman" w:cs="Times New Roman"/>
          <w:sz w:val="22"/>
          <w:szCs w:val="22"/>
        </w:rPr>
        <w:t xml:space="preserve"> государственного учреждения» и </w:t>
      </w:r>
      <w:r w:rsidR="00F167C3" w:rsidRPr="002F5DD5">
        <w:rPr>
          <w:rFonts w:ascii="Times New Roman" w:hAnsi="Times New Roman" w:cs="Times New Roman"/>
          <w:sz w:val="22"/>
          <w:szCs w:val="22"/>
        </w:rPr>
        <w:t xml:space="preserve"> «Зарплата</w:t>
      </w:r>
      <w:r>
        <w:rPr>
          <w:rFonts w:ascii="Times New Roman" w:hAnsi="Times New Roman" w:cs="Times New Roman"/>
          <w:sz w:val="22"/>
          <w:szCs w:val="22"/>
        </w:rPr>
        <w:t xml:space="preserve"> и кадры государственного учреждения</w:t>
      </w:r>
      <w:r w:rsidR="00F167C3" w:rsidRPr="002F5DD5">
        <w:rPr>
          <w:rFonts w:ascii="Times New Roman" w:hAnsi="Times New Roman" w:cs="Times New Roman"/>
          <w:sz w:val="22"/>
          <w:szCs w:val="22"/>
        </w:rPr>
        <w:t>»</w:t>
      </w:r>
      <w:r w:rsidR="00FD3993" w:rsidRPr="002F5DD5">
        <w:rPr>
          <w:rFonts w:ascii="Times New Roman" w:hAnsi="Times New Roman" w:cs="Times New Roman"/>
          <w:sz w:val="22"/>
          <w:szCs w:val="22"/>
        </w:rPr>
        <w:t>;</w:t>
      </w:r>
    </w:p>
    <w:p w:rsidR="00FD3993" w:rsidRPr="002F5DD5" w:rsidRDefault="00FD3993" w:rsidP="000A1FC8">
      <w:pPr>
        <w:numPr>
          <w:ilvl w:val="0"/>
          <w:numId w:val="8"/>
        </w:numPr>
        <w:tabs>
          <w:tab w:val="clear" w:pos="720"/>
        </w:tabs>
        <w:ind w:left="0" w:firstLine="0"/>
        <w:rPr>
          <w:rFonts w:ascii="Times New Roman" w:hAnsi="Times New Roman" w:cs="Times New Roman"/>
          <w:sz w:val="22"/>
          <w:szCs w:val="22"/>
        </w:rPr>
      </w:pPr>
      <w:r w:rsidRPr="002F5DD5">
        <w:rPr>
          <w:rFonts w:ascii="Times New Roman" w:hAnsi="Times New Roman" w:cs="Times New Roman"/>
          <w:sz w:val="22"/>
          <w:szCs w:val="22"/>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w:t>
      </w:r>
      <w:r w:rsidR="00E21677">
        <w:rPr>
          <w:rFonts w:ascii="Times New Roman" w:hAnsi="Times New Roman" w:cs="Times New Roman"/>
          <w:sz w:val="22"/>
          <w:szCs w:val="22"/>
        </w:rPr>
        <w:t>соответствующие</w:t>
      </w:r>
      <w:r w:rsidRPr="002F5DD5">
        <w:rPr>
          <w:rFonts w:ascii="Times New Roman" w:hAnsi="Times New Roman" w:cs="Times New Roman"/>
          <w:sz w:val="22"/>
          <w:szCs w:val="22"/>
        </w:rPr>
        <w:t xml:space="preserve"> папки в хронологическом порядке.</w:t>
      </w:r>
    </w:p>
    <w:p w:rsidR="00FD3993" w:rsidRPr="002F5DD5" w:rsidRDefault="00FD399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Основание: пункт 19 Инструкции к Единому плану счетов № 157н</w:t>
      </w:r>
      <w:r w:rsidR="006745A1" w:rsidRPr="002F5DD5">
        <w:rPr>
          <w:rFonts w:ascii="Times New Roman" w:hAnsi="Times New Roman" w:cs="Times New Roman"/>
          <w:sz w:val="22"/>
          <w:szCs w:val="22"/>
        </w:rPr>
        <w:t xml:space="preserve">, пункт 33 </w:t>
      </w:r>
      <w:r w:rsidR="00491915" w:rsidRPr="002F5DD5">
        <w:rPr>
          <w:rFonts w:ascii="Times New Roman" w:hAnsi="Times New Roman" w:cs="Times New Roman"/>
          <w:sz w:val="22"/>
          <w:szCs w:val="22"/>
        </w:rPr>
        <w:t>СГС</w:t>
      </w:r>
      <w:r w:rsidR="00D22208" w:rsidRPr="002F5DD5">
        <w:rPr>
          <w:rFonts w:ascii="Times New Roman" w:hAnsi="Times New Roman" w:cs="Times New Roman"/>
          <w:sz w:val="22"/>
          <w:szCs w:val="22"/>
        </w:rPr>
        <w:t xml:space="preserve"> «Концептуальные основы бухучета и отчетности»</w:t>
      </w:r>
      <w:r w:rsidRPr="002F5DD5">
        <w:rPr>
          <w:rFonts w:ascii="Times New Roman" w:hAnsi="Times New Roman" w:cs="Times New Roman"/>
          <w:sz w:val="22"/>
          <w:szCs w:val="22"/>
        </w:rPr>
        <w:t>.</w:t>
      </w:r>
    </w:p>
    <w:p w:rsidR="00AA0D91" w:rsidRPr="002F5DD5" w:rsidRDefault="001448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6F72BE" w:rsidRPr="002F5DD5" w:rsidRDefault="006F72BE"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r w:rsidRPr="002F5DD5">
        <w:rPr>
          <w:rFonts w:ascii="Times New Roman" w:hAnsi="Times New Roman" w:cs="Times New Roman"/>
          <w:b/>
          <w:bCs/>
          <w:sz w:val="22"/>
          <w:szCs w:val="22"/>
          <w:lang w:val="en-US"/>
        </w:rPr>
        <w:t>III</w:t>
      </w:r>
      <w:r w:rsidRPr="002F5DD5">
        <w:rPr>
          <w:rFonts w:ascii="Times New Roman" w:hAnsi="Times New Roman" w:cs="Times New Roman"/>
          <w:b/>
          <w:bCs/>
          <w:sz w:val="22"/>
          <w:szCs w:val="22"/>
        </w:rPr>
        <w:t>. Правила документооборота</w:t>
      </w:r>
    </w:p>
    <w:p w:rsidR="00144815" w:rsidRPr="002F5DD5" w:rsidRDefault="001448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r w:rsidRPr="002F5DD5">
        <w:rPr>
          <w:rFonts w:ascii="Times New Roman" w:hAnsi="Times New Roman" w:cs="Times New Roman"/>
          <w:b/>
          <w:bCs/>
          <w:sz w:val="22"/>
          <w:szCs w:val="22"/>
        </w:rPr>
        <w:t> </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1. Порядок и сроки передачи первичных учетных документов для отражения в бухгалтерском учете </w:t>
      </w:r>
      <w:r w:rsidR="00D27832">
        <w:rPr>
          <w:rFonts w:ascii="Times New Roman" w:hAnsi="Times New Roman" w:cs="Times New Roman"/>
          <w:sz w:val="22"/>
          <w:szCs w:val="22"/>
        </w:rPr>
        <w:t>утверждаются начальником Управления</w:t>
      </w:r>
      <w:r w:rsidRPr="002F5DD5">
        <w:rPr>
          <w:rFonts w:ascii="Times New Roman" w:hAnsi="Times New Roman" w:cs="Times New Roman"/>
          <w:sz w:val="22"/>
          <w:szCs w:val="22"/>
        </w:rPr>
        <w:t>.</w:t>
      </w:r>
    </w:p>
    <w:p w:rsidR="00144815" w:rsidRPr="002F5DD5" w:rsidRDefault="001448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r w:rsidR="00491915" w:rsidRPr="002F5DD5">
        <w:rPr>
          <w:rFonts w:ascii="Times New Roman" w:hAnsi="Times New Roman" w:cs="Times New Roman"/>
          <w:sz w:val="22"/>
          <w:szCs w:val="22"/>
        </w:rPr>
        <w:t>Основание: пункт 22 СГС «Концептуальные основы бухучета и отчетности», подпункт «д» пункта 9 СГС «Учетная политика, оценочные значения и ошибки».</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2. При проведении хозяйственных операций, для оформления которых не предусмотрены типовые формы первичных документов, </w:t>
      </w:r>
      <w:r w:rsidR="00017A88">
        <w:rPr>
          <w:rFonts w:ascii="Times New Roman" w:hAnsi="Times New Roman" w:cs="Times New Roman"/>
          <w:sz w:val="22"/>
          <w:szCs w:val="22"/>
        </w:rPr>
        <w:t>Управление</w:t>
      </w:r>
      <w:r w:rsidR="0048704E">
        <w:rPr>
          <w:rFonts w:ascii="Times New Roman" w:hAnsi="Times New Roman" w:cs="Times New Roman"/>
          <w:sz w:val="22"/>
          <w:szCs w:val="22"/>
        </w:rPr>
        <w:t xml:space="preserve"> использует</w:t>
      </w:r>
      <w:r w:rsidRPr="002F5DD5">
        <w:rPr>
          <w:rFonts w:ascii="Times New Roman" w:hAnsi="Times New Roman" w:cs="Times New Roman"/>
          <w:sz w:val="22"/>
          <w:szCs w:val="22"/>
        </w:rPr>
        <w:t xml:space="preserve"> унифицированные формы, дополненные необходимыми реквизитами.</w:t>
      </w:r>
      <w:r w:rsidRPr="002F5DD5">
        <w:rPr>
          <w:rFonts w:ascii="Times New Roman" w:hAnsi="Times New Roman" w:cs="Times New Roman"/>
          <w:sz w:val="22"/>
          <w:szCs w:val="22"/>
        </w:rPr>
        <w:br/>
        <w:t xml:space="preserve">Основание: пункты 25–26 </w:t>
      </w:r>
      <w:r w:rsidR="00491915" w:rsidRPr="002F5DD5">
        <w:rPr>
          <w:rFonts w:ascii="Times New Roman" w:hAnsi="Times New Roman" w:cs="Times New Roman"/>
          <w:sz w:val="22"/>
          <w:szCs w:val="22"/>
        </w:rPr>
        <w:t>СГС</w:t>
      </w:r>
      <w:r w:rsidRPr="002F5DD5">
        <w:rPr>
          <w:rFonts w:ascii="Times New Roman" w:hAnsi="Times New Roman" w:cs="Times New Roman"/>
          <w:sz w:val="22"/>
          <w:szCs w:val="22"/>
        </w:rPr>
        <w:t xml:space="preserve"> «Концептуальные основы бухучета и отчетности»</w:t>
      </w:r>
      <w:r w:rsidR="00491915" w:rsidRPr="002F5DD5">
        <w:rPr>
          <w:rFonts w:ascii="Times New Roman" w:hAnsi="Times New Roman" w:cs="Times New Roman"/>
          <w:sz w:val="22"/>
          <w:szCs w:val="22"/>
        </w:rPr>
        <w:t>, подпункт «г» пункта 9 СГС «Учетная политика, оценочные значения и ошибки»</w:t>
      </w:r>
      <w:r w:rsidRPr="002F5DD5">
        <w:rPr>
          <w:rFonts w:ascii="Times New Roman" w:hAnsi="Times New Roman" w:cs="Times New Roman"/>
          <w:sz w:val="22"/>
          <w:szCs w:val="22"/>
        </w:rPr>
        <w:t>.</w:t>
      </w:r>
    </w:p>
    <w:p w:rsidR="00144815" w:rsidRPr="002F5DD5" w:rsidRDefault="001448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017A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0A4FED">
        <w:rPr>
          <w:rFonts w:ascii="Times New Roman" w:hAnsi="Times New Roman" w:cs="Times New Roman"/>
          <w:sz w:val="22"/>
          <w:szCs w:val="22"/>
        </w:rPr>
        <w:t>3</w:t>
      </w:r>
      <w:r w:rsidR="008B0B88" w:rsidRPr="000A4FED">
        <w:rPr>
          <w:rFonts w:ascii="Times New Roman" w:hAnsi="Times New Roman" w:cs="Times New Roman"/>
          <w:sz w:val="22"/>
          <w:szCs w:val="22"/>
        </w:rPr>
        <w:t xml:space="preserve">. </w:t>
      </w:r>
      <w:r w:rsidRPr="000A4FED">
        <w:rPr>
          <w:rFonts w:ascii="Times New Roman" w:hAnsi="Times New Roman" w:cs="Times New Roman"/>
          <w:sz w:val="22"/>
          <w:szCs w:val="22"/>
        </w:rPr>
        <w:t>Управление</w:t>
      </w:r>
      <w:r w:rsidR="008B0B88" w:rsidRPr="000A4FED">
        <w:rPr>
          <w:rFonts w:ascii="Times New Roman" w:hAnsi="Times New Roman" w:cs="Times New Roman"/>
          <w:sz w:val="22"/>
          <w:szCs w:val="22"/>
        </w:rPr>
        <w:t xml:space="preserve"> использует унифицированные формы регистров бухучета, перечисленные в приложении 3</w:t>
      </w:r>
      <w:r w:rsidR="008B0B88" w:rsidRPr="002F5DD5">
        <w:rPr>
          <w:rFonts w:ascii="Times New Roman" w:hAnsi="Times New Roman" w:cs="Times New Roman"/>
          <w:sz w:val="22"/>
          <w:szCs w:val="22"/>
        </w:rPr>
        <w:t xml:space="preserve"> к приказу № 52н. При необходимости формы регистров, которые не унифицированы, разрабатываются самостоятельно. </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Основание: пункт 11 Инструкции к Единому плану счетов № 157н</w:t>
      </w:r>
      <w:r w:rsidR="00491915" w:rsidRPr="002F5DD5">
        <w:rPr>
          <w:rFonts w:ascii="Times New Roman" w:hAnsi="Times New Roman" w:cs="Times New Roman"/>
          <w:sz w:val="22"/>
          <w:szCs w:val="22"/>
        </w:rPr>
        <w:t>, подпункт «г» пункта 9 СГС «Учетная политика, оценочные значения и ошибки»</w:t>
      </w:r>
      <w:r w:rsidRPr="002F5DD5">
        <w:rPr>
          <w:rFonts w:ascii="Times New Roman" w:hAnsi="Times New Roman" w:cs="Times New Roman"/>
          <w:sz w:val="22"/>
          <w:szCs w:val="22"/>
        </w:rPr>
        <w:t>.</w:t>
      </w:r>
    </w:p>
    <w:p w:rsidR="00017A88" w:rsidRDefault="00017A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017A88" w:rsidRDefault="00017A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xml:space="preserve">4. Формирование </w:t>
      </w:r>
      <w:r w:rsidR="008B0B88" w:rsidRPr="002F5DD5">
        <w:rPr>
          <w:rFonts w:ascii="Times New Roman" w:hAnsi="Times New Roman" w:cs="Times New Roman"/>
          <w:sz w:val="22"/>
          <w:szCs w:val="22"/>
        </w:rPr>
        <w:t>регистров бухучета осуществляется в следующем порядке:</w:t>
      </w:r>
      <w:r w:rsidR="008B0B88" w:rsidRPr="002F5DD5">
        <w:rPr>
          <w:rFonts w:ascii="Times New Roman" w:hAnsi="Times New Roman" w:cs="Times New Roman"/>
          <w:sz w:val="22"/>
          <w:szCs w:val="22"/>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8B0B88" w:rsidRPr="002F5DD5">
        <w:rPr>
          <w:rFonts w:ascii="Times New Roman" w:hAnsi="Times New Roman" w:cs="Times New Roman"/>
          <w:sz w:val="22"/>
          <w:szCs w:val="22"/>
        </w:rPr>
        <w:br/>
        <w:t>– журнал регистрации приходных и расходных ордеров составляется ежемесячно, в последний рабочий день месяца;</w:t>
      </w:r>
      <w:r w:rsidR="008B0B88" w:rsidRPr="002F5DD5">
        <w:rPr>
          <w:rFonts w:ascii="Times New Roman" w:hAnsi="Times New Roman" w:cs="Times New Roman"/>
          <w:sz w:val="22"/>
          <w:szCs w:val="22"/>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008B0B88" w:rsidRPr="002F5DD5">
        <w:rPr>
          <w:rFonts w:ascii="Times New Roman" w:hAnsi="Times New Roman" w:cs="Times New Roman"/>
          <w:sz w:val="22"/>
          <w:szCs w:val="22"/>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008B0B88" w:rsidRPr="002F5DD5">
        <w:rPr>
          <w:rFonts w:ascii="Times New Roman" w:hAnsi="Times New Roman" w:cs="Times New Roman"/>
          <w:sz w:val="22"/>
          <w:szCs w:val="22"/>
        </w:rPr>
        <w:br/>
        <w:t xml:space="preserve">– </w:t>
      </w:r>
      <w:proofErr w:type="gramStart"/>
      <w:r w:rsidR="008B0B88" w:rsidRPr="002F5DD5">
        <w:rPr>
          <w:rFonts w:ascii="Times New Roman" w:hAnsi="Times New Roman" w:cs="Times New Roman"/>
          <w:sz w:val="22"/>
          <w:szCs w:val="22"/>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008B0B88" w:rsidRPr="002F5DD5">
        <w:rPr>
          <w:rFonts w:ascii="Times New Roman" w:hAnsi="Times New Roman" w:cs="Times New Roman"/>
          <w:sz w:val="22"/>
          <w:szCs w:val="22"/>
        </w:rPr>
        <w:br/>
        <w:t>– книга учета бланков строгой отчетности</w:t>
      </w:r>
      <w:r w:rsidR="00646AAC">
        <w:rPr>
          <w:rFonts w:ascii="Times New Roman" w:hAnsi="Times New Roman" w:cs="Times New Roman"/>
          <w:sz w:val="22"/>
          <w:szCs w:val="22"/>
        </w:rPr>
        <w:t xml:space="preserve"> заполняется ежеквартально,</w:t>
      </w:r>
      <w:r>
        <w:rPr>
          <w:rFonts w:ascii="Times New Roman" w:hAnsi="Times New Roman" w:cs="Times New Roman"/>
          <w:sz w:val="22"/>
          <w:szCs w:val="22"/>
        </w:rPr>
        <w:t xml:space="preserve"> в последний день квартала;</w:t>
      </w:r>
      <w:proofErr w:type="gramEnd"/>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журналы операций, главная книга заполняются ежемесячно;</w:t>
      </w:r>
      <w:r w:rsidRPr="002F5DD5">
        <w:rPr>
          <w:rFonts w:ascii="Times New Roman" w:hAnsi="Times New Roman" w:cs="Times New Roman"/>
          <w:sz w:val="22"/>
          <w:szCs w:val="22"/>
        </w:rPr>
        <w:br/>
        <w:t>– другие регистры, не указанные выше, заполняются по мере необходимости, если иное не установлено законодательством РФ.</w:t>
      </w:r>
      <w:r w:rsidRPr="002F5DD5">
        <w:rPr>
          <w:rFonts w:ascii="Times New Roman" w:hAnsi="Times New Roman" w:cs="Times New Roman"/>
          <w:sz w:val="22"/>
          <w:szCs w:val="22"/>
        </w:rPr>
        <w:br/>
        <w:t>Основание: пункт 11 Инструкции к Единому плану счетов № 157н.</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627530" w:rsidRPr="002F5DD5" w:rsidRDefault="008646A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5</w:t>
      </w:r>
      <w:r w:rsidR="00627530" w:rsidRPr="002F5DD5">
        <w:rPr>
          <w:rFonts w:ascii="Times New Roman" w:hAnsi="Times New Roman" w:cs="Times New Roman"/>
          <w:sz w:val="22"/>
          <w:szCs w:val="22"/>
        </w:rPr>
        <w:t xml:space="preserve">. </w:t>
      </w:r>
      <w:r w:rsidR="001F0018">
        <w:rPr>
          <w:rFonts w:ascii="Times New Roman" w:hAnsi="Times New Roman" w:cs="Times New Roman"/>
          <w:sz w:val="22"/>
          <w:szCs w:val="22"/>
        </w:rPr>
        <w:t xml:space="preserve">Журналам операций </w:t>
      </w:r>
      <w:r w:rsidR="00627530" w:rsidRPr="002F5DD5">
        <w:rPr>
          <w:rFonts w:ascii="Times New Roman" w:hAnsi="Times New Roman" w:cs="Times New Roman"/>
          <w:sz w:val="22"/>
          <w:szCs w:val="22"/>
        </w:rPr>
        <w:t>присваивают</w:t>
      </w:r>
      <w:r w:rsidR="00646AAC">
        <w:rPr>
          <w:rFonts w:ascii="Times New Roman" w:hAnsi="Times New Roman" w:cs="Times New Roman"/>
          <w:sz w:val="22"/>
          <w:szCs w:val="22"/>
        </w:rPr>
        <w:t>ся номера согласно приложению 1</w:t>
      </w:r>
      <w:r w:rsidR="00627530" w:rsidRPr="002F5DD5">
        <w:rPr>
          <w:rFonts w:ascii="Times New Roman" w:hAnsi="Times New Roman" w:cs="Times New Roman"/>
          <w:sz w:val="22"/>
          <w:szCs w:val="22"/>
        </w:rPr>
        <w:t>.</w:t>
      </w:r>
    </w:p>
    <w:p w:rsidR="00627530" w:rsidRPr="002F5DD5" w:rsidRDefault="00627530" w:rsidP="001F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Журналы операций подписываются главным бухгалтером и бухгалтером, составившим журнал операций.</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B0B88" w:rsidRPr="008646A8" w:rsidRDefault="008646A8" w:rsidP="00864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6</w:t>
      </w:r>
      <w:r w:rsidR="008B0B88" w:rsidRPr="008646A8">
        <w:rPr>
          <w:rFonts w:ascii="Times New Roman" w:hAnsi="Times New Roman" w:cs="Times New Roman"/>
          <w:sz w:val="22"/>
          <w:szCs w:val="22"/>
        </w:rPr>
        <w:t xml:space="preserve">. В деятельности </w:t>
      </w:r>
      <w:r w:rsidRPr="008646A8">
        <w:rPr>
          <w:rFonts w:ascii="Times New Roman" w:hAnsi="Times New Roman" w:cs="Times New Roman"/>
          <w:sz w:val="22"/>
          <w:szCs w:val="22"/>
        </w:rPr>
        <w:t>Управления</w:t>
      </w:r>
      <w:r w:rsidR="008B0B88" w:rsidRPr="008646A8">
        <w:rPr>
          <w:rFonts w:ascii="Times New Roman" w:hAnsi="Times New Roman" w:cs="Times New Roman"/>
          <w:sz w:val="22"/>
          <w:szCs w:val="22"/>
        </w:rPr>
        <w:t xml:space="preserve"> используются </w:t>
      </w:r>
      <w:r w:rsidRPr="008646A8">
        <w:rPr>
          <w:rFonts w:ascii="Times New Roman" w:hAnsi="Times New Roman" w:cs="Times New Roman"/>
          <w:sz w:val="22"/>
          <w:szCs w:val="22"/>
        </w:rPr>
        <w:t xml:space="preserve">транспортные карты, учитываемые на </w:t>
      </w:r>
      <w:proofErr w:type="spellStart"/>
      <w:r w:rsidRPr="008646A8">
        <w:rPr>
          <w:rFonts w:ascii="Times New Roman" w:hAnsi="Times New Roman" w:cs="Times New Roman"/>
          <w:sz w:val="22"/>
          <w:szCs w:val="22"/>
        </w:rPr>
        <w:t>забалансовом</w:t>
      </w:r>
      <w:proofErr w:type="spellEnd"/>
      <w:r w:rsidRPr="008646A8">
        <w:rPr>
          <w:rFonts w:ascii="Times New Roman" w:hAnsi="Times New Roman" w:cs="Times New Roman"/>
          <w:sz w:val="22"/>
          <w:szCs w:val="22"/>
        </w:rPr>
        <w:t xml:space="preserve"> счете 03 «Бланки строгой отчетности» в условной оценке: одна карта, один рубль.</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8646A8">
        <w:rPr>
          <w:rFonts w:ascii="Times New Roman" w:hAnsi="Times New Roman" w:cs="Times New Roman"/>
          <w:sz w:val="22"/>
          <w:szCs w:val="22"/>
        </w:rPr>
        <w:t>Основание: пункт 337 Инструкции к Единому плану счетов № 157н.</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646A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7</w:t>
      </w:r>
      <w:r w:rsidR="008B0B88" w:rsidRPr="002F5DD5">
        <w:rPr>
          <w:rFonts w:ascii="Times New Roman" w:hAnsi="Times New Roman" w:cs="Times New Roman"/>
          <w:sz w:val="22"/>
          <w:szCs w:val="22"/>
        </w:rPr>
        <w:t>. Особенности применения первичных документов:</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646A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7</w:t>
      </w:r>
      <w:r w:rsidR="008B0B88" w:rsidRPr="002F5DD5">
        <w:rPr>
          <w:rFonts w:ascii="Times New Roman" w:hAnsi="Times New Roman" w:cs="Times New Roman"/>
          <w:sz w:val="22"/>
          <w:szCs w:val="22"/>
        </w:rPr>
        <w:t>.1. При приобретении и реализации нефинансовых активов составляется акт о приеме-передаче объектов нефинансовых активов (ф. 0504101).</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646A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7</w:t>
      </w:r>
      <w:r w:rsidR="008B0B88" w:rsidRPr="002F5DD5">
        <w:rPr>
          <w:rFonts w:ascii="Times New Roman" w:hAnsi="Times New Roman" w:cs="Times New Roman"/>
          <w:sz w:val="22"/>
          <w:szCs w:val="22"/>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646A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7</w:t>
      </w:r>
      <w:r w:rsidR="008B0B88" w:rsidRPr="002F5DD5">
        <w:rPr>
          <w:rFonts w:ascii="Times New Roman" w:hAnsi="Times New Roman" w:cs="Times New Roman"/>
          <w:sz w:val="22"/>
          <w:szCs w:val="22"/>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8B0B88" w:rsidRDefault="008B0B88" w:rsidP="000A1FC8">
      <w:pPr>
        <w:rPr>
          <w:rFonts w:ascii="Times New Roman" w:hAnsi="Times New Roman" w:cs="Times New Roman"/>
          <w:sz w:val="22"/>
          <w:szCs w:val="22"/>
        </w:rPr>
      </w:pPr>
      <w:r w:rsidRPr="002F5DD5">
        <w:rPr>
          <w:rFonts w:ascii="Times New Roman" w:hAnsi="Times New Roman" w:cs="Times New Roman"/>
          <w:sz w:val="22"/>
          <w:szCs w:val="22"/>
        </w:rPr>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C35D30" w:rsidRDefault="00C35D30" w:rsidP="000A1FC8">
      <w:pPr>
        <w:rPr>
          <w:rFonts w:ascii="Times New Roman" w:hAnsi="Times New Roman" w:cs="Times New Roman"/>
          <w:sz w:val="22"/>
          <w:szCs w:val="22"/>
        </w:rPr>
      </w:pPr>
    </w:p>
    <w:p w:rsidR="00C35D30" w:rsidRPr="002F5DD5" w:rsidRDefault="00C35D30" w:rsidP="000A1FC8">
      <w:pPr>
        <w:rPr>
          <w:rFonts w:ascii="Times New Roman" w:hAnsi="Times New Roman" w:cs="Times New Roman"/>
          <w:sz w:val="22"/>
          <w:szCs w:val="22"/>
        </w:rPr>
      </w:pPr>
      <w:r>
        <w:rPr>
          <w:rFonts w:ascii="Times New Roman" w:hAnsi="Times New Roman" w:cs="Times New Roman"/>
          <w:sz w:val="22"/>
          <w:szCs w:val="22"/>
        </w:rPr>
        <w:t>7.4. Авансовый отчет (ф.0504505) заполняется материально-ответственным лицом (командированным работником) авто</w:t>
      </w:r>
      <w:r w:rsidR="00C336B8">
        <w:rPr>
          <w:rFonts w:ascii="Times New Roman" w:hAnsi="Times New Roman" w:cs="Times New Roman"/>
          <w:sz w:val="22"/>
          <w:szCs w:val="22"/>
        </w:rPr>
        <w:t>матизированным способом.</w:t>
      </w:r>
    </w:p>
    <w:p w:rsidR="006F72BE"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AA0D91"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F5DD5">
        <w:rPr>
          <w:rFonts w:ascii="Times New Roman" w:hAnsi="Times New Roman" w:cs="Times New Roman"/>
          <w:b/>
          <w:bCs/>
          <w:sz w:val="22"/>
          <w:szCs w:val="22"/>
          <w:lang w:val="en-US"/>
        </w:rPr>
        <w:t>IV</w:t>
      </w:r>
      <w:r w:rsidR="00AA0D91" w:rsidRPr="002F5DD5">
        <w:rPr>
          <w:rFonts w:ascii="Times New Roman" w:hAnsi="Times New Roman" w:cs="Times New Roman"/>
          <w:b/>
          <w:bCs/>
          <w:sz w:val="22"/>
          <w:szCs w:val="22"/>
        </w:rPr>
        <w:t>. План счетов</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F3021" w:rsidRPr="008F3021" w:rsidRDefault="008F3021" w:rsidP="008F302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rPr>
      </w:pPr>
      <w:r>
        <w:rPr>
          <w:rFonts w:ascii="Times New Roman" w:eastAsia="SimSun" w:hAnsi="Times New Roman" w:cs="Times New Roman"/>
          <w:sz w:val="22"/>
          <w:szCs w:val="22"/>
          <w:lang w:eastAsia="zh-CN"/>
        </w:rPr>
        <w:t xml:space="preserve">     </w:t>
      </w:r>
      <w:r w:rsidRPr="008F3021">
        <w:rPr>
          <w:rFonts w:ascii="Times New Roman" w:eastAsia="SimSun" w:hAnsi="Times New Roman" w:cs="Times New Roman"/>
          <w:sz w:val="22"/>
          <w:szCs w:val="22"/>
          <w:lang w:eastAsia="zh-CN"/>
        </w:rPr>
        <w:t xml:space="preserve">При ведении </w:t>
      </w:r>
      <w:r w:rsidRPr="008F3021">
        <w:rPr>
          <w:rFonts w:ascii="Times New Roman" w:hAnsi="Times New Roman" w:cs="Times New Roman"/>
          <w:sz w:val="22"/>
          <w:szCs w:val="22"/>
          <w:lang w:eastAsia="en-US"/>
        </w:rPr>
        <w:t xml:space="preserve">бухгалтерского учета хозяйственные операции отражаются на счетах Рабочего плана счетов учреждения. Порядок формирования номера счета и особенности отражения раздела (подраздела) бюджетной классификации, кода доходов бюджетной классификации, кода видов расходов, кодов операции сектора государственного управления </w:t>
      </w:r>
      <w:r>
        <w:rPr>
          <w:rFonts w:ascii="Times New Roman" w:hAnsi="Times New Roman" w:cs="Times New Roman"/>
          <w:sz w:val="22"/>
          <w:szCs w:val="22"/>
          <w:lang w:eastAsia="en-US"/>
        </w:rPr>
        <w:t>утверждается начальником Управления</w:t>
      </w:r>
      <w:r>
        <w:rPr>
          <w:lang w:eastAsia="en-US"/>
        </w:rPr>
        <w:t>.</w:t>
      </w:r>
    </w:p>
    <w:p w:rsidR="000146D4" w:rsidRPr="008F3021" w:rsidRDefault="008F3021" w:rsidP="008F302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rPr>
      </w:pPr>
      <w:r w:rsidRPr="008F3021">
        <w:rPr>
          <w:rFonts w:ascii="Times New Roman" w:hAnsi="Times New Roman" w:cs="Times New Roman"/>
          <w:sz w:val="22"/>
          <w:szCs w:val="22"/>
        </w:rPr>
        <w:t xml:space="preserve"> </w:t>
      </w:r>
      <w:r w:rsidR="007468DC" w:rsidRPr="008F3021">
        <w:rPr>
          <w:rFonts w:ascii="Times New Roman" w:hAnsi="Times New Roman" w:cs="Times New Roman"/>
          <w:sz w:val="22"/>
          <w:szCs w:val="22"/>
        </w:rPr>
        <w:t>Основание: пункты 2 и 6 Инструкции к Единому плану счетов № 157н</w:t>
      </w:r>
      <w:r w:rsidR="009B63BC" w:rsidRPr="008F3021">
        <w:rPr>
          <w:rFonts w:ascii="Times New Roman" w:hAnsi="Times New Roman" w:cs="Times New Roman"/>
          <w:sz w:val="22"/>
          <w:szCs w:val="22"/>
        </w:rPr>
        <w:t xml:space="preserve">, пункт 19 </w:t>
      </w:r>
      <w:r w:rsidR="00491915" w:rsidRPr="008F3021">
        <w:rPr>
          <w:rFonts w:ascii="Times New Roman" w:hAnsi="Times New Roman" w:cs="Times New Roman"/>
          <w:sz w:val="22"/>
          <w:szCs w:val="22"/>
        </w:rPr>
        <w:t>СГС</w:t>
      </w:r>
      <w:r w:rsidR="00D22208" w:rsidRPr="008F3021">
        <w:rPr>
          <w:rFonts w:ascii="Times New Roman" w:hAnsi="Times New Roman" w:cs="Times New Roman"/>
          <w:sz w:val="22"/>
          <w:szCs w:val="22"/>
        </w:rPr>
        <w:t xml:space="preserve"> «Концептуальные основы бухучета и отчетности»</w:t>
      </w:r>
      <w:r w:rsidR="00491915" w:rsidRPr="008F3021">
        <w:rPr>
          <w:rFonts w:ascii="Times New Roman" w:hAnsi="Times New Roman" w:cs="Times New Roman"/>
          <w:sz w:val="22"/>
          <w:szCs w:val="22"/>
        </w:rPr>
        <w:t>, подпункт «б» пункта 9 СГС «Учетная политика, оценочные значения и ошибки»</w:t>
      </w:r>
      <w:r w:rsidR="007468DC" w:rsidRPr="008F3021">
        <w:rPr>
          <w:rFonts w:ascii="Times New Roman" w:hAnsi="Times New Roman" w:cs="Times New Roman"/>
          <w:sz w:val="22"/>
          <w:szCs w:val="22"/>
        </w:rPr>
        <w:t>.</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C49C7" w:rsidRPr="002F5DD5" w:rsidRDefault="008C49C7"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F5DD5">
        <w:rPr>
          <w:rFonts w:ascii="Times New Roman" w:hAnsi="Times New Roman" w:cs="Times New Roman"/>
          <w:b/>
          <w:bCs/>
          <w:sz w:val="22"/>
          <w:szCs w:val="22"/>
          <w:lang w:val="en-US"/>
        </w:rPr>
        <w:t>V</w:t>
      </w:r>
      <w:r w:rsidRPr="002F5DD5">
        <w:rPr>
          <w:rFonts w:ascii="Times New Roman" w:hAnsi="Times New Roman" w:cs="Times New Roman"/>
          <w:b/>
          <w:bCs/>
          <w:sz w:val="22"/>
          <w:szCs w:val="22"/>
        </w:rPr>
        <w:t>. Учет отдельных видов имущества и обязательств</w:t>
      </w:r>
    </w:p>
    <w:p w:rsidR="008C49C7" w:rsidRPr="002F5DD5" w:rsidRDefault="008C49C7"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8C49C7"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1. </w:t>
      </w:r>
      <w:r w:rsidR="007468DC" w:rsidRPr="002F5DD5">
        <w:rPr>
          <w:rFonts w:ascii="Times New Roman" w:hAnsi="Times New Roman" w:cs="Times New Roman"/>
          <w:sz w:val="22"/>
          <w:szCs w:val="22"/>
        </w:rPr>
        <w:t xml:space="preserve">Бюджетный учет ведется </w:t>
      </w:r>
      <w:r w:rsidR="00AD3784" w:rsidRPr="002F5DD5">
        <w:rPr>
          <w:rFonts w:ascii="Times New Roman" w:hAnsi="Times New Roman" w:cs="Times New Roman"/>
          <w:sz w:val="22"/>
          <w:szCs w:val="22"/>
        </w:rPr>
        <w:t xml:space="preserve">по первичным документам, которые проверены сотрудниками </w:t>
      </w:r>
      <w:r w:rsidR="00AC30F0">
        <w:rPr>
          <w:rFonts w:ascii="Times New Roman" w:hAnsi="Times New Roman" w:cs="Times New Roman"/>
          <w:sz w:val="22"/>
          <w:szCs w:val="22"/>
        </w:rPr>
        <w:t xml:space="preserve">бухгалтерской службы </w:t>
      </w:r>
      <w:r w:rsidR="006803CF" w:rsidRPr="002F5DD5">
        <w:rPr>
          <w:rFonts w:ascii="Times New Roman" w:hAnsi="Times New Roman" w:cs="Times New Roman"/>
          <w:sz w:val="22"/>
          <w:szCs w:val="22"/>
        </w:rPr>
        <w:t xml:space="preserve">в соответствии с </w:t>
      </w:r>
      <w:r w:rsidR="00292E2F" w:rsidRPr="002F5DD5">
        <w:rPr>
          <w:rFonts w:ascii="Times New Roman" w:hAnsi="Times New Roman" w:cs="Times New Roman"/>
          <w:sz w:val="22"/>
          <w:szCs w:val="22"/>
        </w:rPr>
        <w:t>П</w:t>
      </w:r>
      <w:r w:rsidR="006803CF" w:rsidRPr="002F5DD5">
        <w:rPr>
          <w:rFonts w:ascii="Times New Roman" w:hAnsi="Times New Roman" w:cs="Times New Roman"/>
          <w:sz w:val="22"/>
          <w:szCs w:val="22"/>
        </w:rPr>
        <w:t xml:space="preserve">оложением о внутреннем финансовом контроле </w:t>
      </w:r>
      <w:r w:rsidR="00A130A7">
        <w:rPr>
          <w:rFonts w:ascii="Times New Roman" w:hAnsi="Times New Roman" w:cs="Times New Roman"/>
          <w:sz w:val="22"/>
          <w:szCs w:val="22"/>
        </w:rPr>
        <w:t>и внутреннем финансовом аудите.</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Основание: пункт 3 Инструкции к Единому плану счетов № 157н</w:t>
      </w:r>
      <w:r w:rsidR="00AD3784" w:rsidRPr="002F5DD5">
        <w:rPr>
          <w:rFonts w:ascii="Times New Roman" w:hAnsi="Times New Roman" w:cs="Times New Roman"/>
          <w:sz w:val="22"/>
          <w:szCs w:val="22"/>
        </w:rPr>
        <w:t xml:space="preserve">, пункт 23 </w:t>
      </w:r>
      <w:r w:rsidR="00491915" w:rsidRPr="002F5DD5">
        <w:rPr>
          <w:rFonts w:ascii="Times New Roman" w:hAnsi="Times New Roman" w:cs="Times New Roman"/>
          <w:sz w:val="22"/>
          <w:szCs w:val="22"/>
        </w:rPr>
        <w:t>СГС</w:t>
      </w:r>
      <w:r w:rsidR="003B459C" w:rsidRPr="002F5DD5">
        <w:rPr>
          <w:rFonts w:ascii="Times New Roman" w:hAnsi="Times New Roman" w:cs="Times New Roman"/>
          <w:sz w:val="22"/>
          <w:szCs w:val="22"/>
        </w:rPr>
        <w:t xml:space="preserve"> </w:t>
      </w:r>
      <w:r w:rsidR="00D22208" w:rsidRPr="002F5DD5">
        <w:rPr>
          <w:rFonts w:ascii="Times New Roman" w:hAnsi="Times New Roman" w:cs="Times New Roman"/>
          <w:sz w:val="22"/>
          <w:szCs w:val="22"/>
        </w:rPr>
        <w:t>«Концептуальные основы бухучета и отчетности»</w:t>
      </w:r>
      <w:r w:rsidRPr="002F5DD5">
        <w:rPr>
          <w:rFonts w:ascii="Times New Roman" w:hAnsi="Times New Roman" w:cs="Times New Roman"/>
          <w:sz w:val="22"/>
          <w:szCs w:val="22"/>
        </w:rPr>
        <w:t>.</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491915" w:rsidRPr="002F5DD5" w:rsidRDefault="004919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w:t>
      </w:r>
      <w:r w:rsidR="00AC30F0">
        <w:rPr>
          <w:rFonts w:ascii="Times New Roman" w:hAnsi="Times New Roman" w:cs="Times New Roman"/>
          <w:sz w:val="22"/>
          <w:szCs w:val="22"/>
        </w:rPr>
        <w:t>Управления</w:t>
      </w:r>
      <w:r w:rsidRPr="002F5DD5">
        <w:rPr>
          <w:rFonts w:ascii="Times New Roman" w:hAnsi="Times New Roman" w:cs="Times New Roman"/>
          <w:sz w:val="22"/>
          <w:szCs w:val="22"/>
        </w:rPr>
        <w:t xml:space="preserve"> по поступлению и выбытию активов».</w:t>
      </w:r>
      <w:r w:rsidRPr="002F5DD5">
        <w:rPr>
          <w:rFonts w:ascii="Times New Roman" w:hAnsi="Times New Roman" w:cs="Times New Roman"/>
          <w:sz w:val="22"/>
          <w:szCs w:val="22"/>
        </w:rPr>
        <w:br/>
        <w:t>Основание: пункт 54 СГС «Концептуальные основы бухучета и отчетности».</w:t>
      </w:r>
    </w:p>
    <w:p w:rsidR="00491915" w:rsidRPr="002F5DD5" w:rsidRDefault="004919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491915" w:rsidRPr="002F5DD5" w:rsidRDefault="003D542F"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3. В случае</w:t>
      </w:r>
      <w:r w:rsidR="00491915" w:rsidRPr="002F5DD5">
        <w:rPr>
          <w:rFonts w:ascii="Times New Roman" w:hAnsi="Times New Roman" w:cs="Times New Roman"/>
          <w:sz w:val="22"/>
          <w:szCs w:val="22"/>
        </w:rPr>
        <w:t xml:space="preserve">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491915" w:rsidRPr="002F5DD5" w:rsidRDefault="004919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Основание: пункт 6 СГС «Учетная политика, оценочные значения и ошибки».</w:t>
      </w:r>
    </w:p>
    <w:p w:rsidR="00491915" w:rsidRPr="002F5DD5" w:rsidRDefault="004919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1610D" w:rsidRPr="00646AAC" w:rsidRDefault="0031610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646AAC">
        <w:rPr>
          <w:rFonts w:ascii="Times New Roman" w:hAnsi="Times New Roman" w:cs="Times New Roman"/>
          <w:b/>
          <w:i/>
          <w:iCs/>
          <w:sz w:val="22"/>
          <w:szCs w:val="22"/>
        </w:rPr>
        <w:t>2. Основные средства</w:t>
      </w:r>
    </w:p>
    <w:p w:rsidR="0031610D" w:rsidRPr="002F5DD5" w:rsidRDefault="0031610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31610D" w:rsidRPr="002F5DD5" w:rsidRDefault="0031610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2.1. </w:t>
      </w:r>
      <w:r w:rsidR="00AC30F0">
        <w:rPr>
          <w:rFonts w:ascii="Times New Roman" w:hAnsi="Times New Roman" w:cs="Times New Roman"/>
          <w:sz w:val="22"/>
          <w:szCs w:val="22"/>
        </w:rPr>
        <w:t>Управление</w:t>
      </w:r>
      <w:r w:rsidRPr="002F5DD5">
        <w:rPr>
          <w:rFonts w:ascii="Times New Roman" w:hAnsi="Times New Roman" w:cs="Times New Roman"/>
          <w:sz w:val="22"/>
          <w:szCs w:val="22"/>
        </w:rPr>
        <w:t xml:space="preserve"> учитывает в составе основных средств материальные объекты </w:t>
      </w:r>
      <w:r w:rsidR="00AD3784" w:rsidRPr="002F5DD5">
        <w:rPr>
          <w:rFonts w:ascii="Times New Roman" w:hAnsi="Times New Roman" w:cs="Times New Roman"/>
          <w:sz w:val="22"/>
          <w:szCs w:val="22"/>
        </w:rPr>
        <w:t>имущества</w:t>
      </w:r>
      <w:r w:rsidR="00BE7343" w:rsidRPr="002F5DD5">
        <w:rPr>
          <w:rFonts w:ascii="Times New Roman" w:hAnsi="Times New Roman" w:cs="Times New Roman"/>
          <w:sz w:val="22"/>
          <w:szCs w:val="22"/>
        </w:rPr>
        <w:t>,</w:t>
      </w:r>
      <w:r w:rsidR="00AD3784" w:rsidRPr="002F5DD5">
        <w:rPr>
          <w:rFonts w:ascii="Times New Roman" w:hAnsi="Times New Roman" w:cs="Times New Roman"/>
          <w:sz w:val="22"/>
          <w:szCs w:val="22"/>
        </w:rPr>
        <w:t xml:space="preserve"> </w:t>
      </w:r>
      <w:r w:rsidRPr="002F5DD5">
        <w:rPr>
          <w:rFonts w:ascii="Times New Roman" w:hAnsi="Times New Roman" w:cs="Times New Roman"/>
          <w:sz w:val="22"/>
          <w:szCs w:val="22"/>
        </w:rPr>
        <w:t>независимо от их стоимости</w:t>
      </w:r>
      <w:r w:rsidR="00BE7343" w:rsidRPr="002F5DD5">
        <w:rPr>
          <w:rFonts w:ascii="Times New Roman" w:hAnsi="Times New Roman" w:cs="Times New Roman"/>
          <w:sz w:val="22"/>
          <w:szCs w:val="22"/>
        </w:rPr>
        <w:t>,</w:t>
      </w:r>
      <w:r w:rsidRPr="002F5DD5">
        <w:rPr>
          <w:rFonts w:ascii="Times New Roman" w:hAnsi="Times New Roman" w:cs="Times New Roman"/>
          <w:sz w:val="22"/>
          <w:szCs w:val="22"/>
        </w:rPr>
        <w:t xml:space="preserve"> со сроком полезного использования более 12 месяцев, </w:t>
      </w:r>
      <w:r w:rsidR="00F23805" w:rsidRPr="002F5DD5">
        <w:rPr>
          <w:rFonts w:ascii="Times New Roman" w:hAnsi="Times New Roman" w:cs="Times New Roman"/>
          <w:sz w:val="22"/>
          <w:szCs w:val="22"/>
        </w:rPr>
        <w:t>а также печати и инвентарь. Перечень объектов</w:t>
      </w:r>
      <w:r w:rsidR="00FE33E7" w:rsidRPr="002F5DD5">
        <w:rPr>
          <w:rFonts w:ascii="Times New Roman" w:hAnsi="Times New Roman" w:cs="Times New Roman"/>
          <w:sz w:val="22"/>
          <w:szCs w:val="22"/>
        </w:rPr>
        <w:t>,</w:t>
      </w:r>
      <w:r w:rsidR="00F23805" w:rsidRPr="002F5DD5">
        <w:rPr>
          <w:rFonts w:ascii="Times New Roman" w:hAnsi="Times New Roman" w:cs="Times New Roman"/>
          <w:sz w:val="22"/>
          <w:szCs w:val="22"/>
        </w:rPr>
        <w:t xml:space="preserve"> которые относятся к группе «</w:t>
      </w:r>
      <w:r w:rsidR="008B0B88" w:rsidRPr="002F5DD5">
        <w:rPr>
          <w:rFonts w:ascii="Times New Roman" w:hAnsi="Times New Roman" w:cs="Times New Roman"/>
          <w:sz w:val="22"/>
          <w:szCs w:val="22"/>
        </w:rPr>
        <w:t>Инвентарь производственный и хозяйственный</w:t>
      </w:r>
      <w:r w:rsidR="00F23805" w:rsidRPr="002F5DD5">
        <w:rPr>
          <w:rFonts w:ascii="Times New Roman" w:hAnsi="Times New Roman" w:cs="Times New Roman"/>
          <w:sz w:val="22"/>
          <w:szCs w:val="22"/>
        </w:rPr>
        <w:t>»</w:t>
      </w:r>
      <w:r w:rsidR="00FE33E7" w:rsidRPr="002F5DD5">
        <w:rPr>
          <w:rFonts w:ascii="Times New Roman" w:hAnsi="Times New Roman" w:cs="Times New Roman"/>
          <w:sz w:val="22"/>
          <w:szCs w:val="22"/>
        </w:rPr>
        <w:t>,</w:t>
      </w:r>
      <w:r w:rsidR="00F23805" w:rsidRPr="002F5DD5">
        <w:rPr>
          <w:rFonts w:ascii="Times New Roman" w:hAnsi="Times New Roman" w:cs="Times New Roman"/>
          <w:sz w:val="22"/>
          <w:szCs w:val="22"/>
        </w:rPr>
        <w:t xml:space="preserve"> приведен в приложении </w:t>
      </w:r>
      <w:r w:rsidR="000A4FED">
        <w:rPr>
          <w:rFonts w:ascii="Times New Roman" w:hAnsi="Times New Roman" w:cs="Times New Roman"/>
          <w:sz w:val="22"/>
          <w:szCs w:val="22"/>
        </w:rPr>
        <w:t>2</w:t>
      </w:r>
    </w:p>
    <w:p w:rsidR="00D35BB6" w:rsidRPr="002F5DD5" w:rsidRDefault="00D35BB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D35BB6" w:rsidRPr="002F5DD5" w:rsidRDefault="00D35BB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2.2.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D35BB6" w:rsidRPr="002F5DD5" w:rsidRDefault="00D35BB6" w:rsidP="000A1FC8">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2F5DD5">
        <w:rPr>
          <w:rFonts w:ascii="Times New Roman" w:hAnsi="Times New Roman" w:cs="Times New Roman"/>
          <w:sz w:val="22"/>
          <w:szCs w:val="22"/>
        </w:rPr>
        <w:t>мебель для обстановки одного помещения – столы, стулья, стеллажи, шкафы, полки;</w:t>
      </w:r>
    </w:p>
    <w:p w:rsidR="00D35BB6" w:rsidRDefault="00D35BB6" w:rsidP="002F5DD5">
      <w:pPr>
        <w:pStyle w:val="a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proofErr w:type="gramStart"/>
      <w:r w:rsidRPr="002F5DD5">
        <w:rPr>
          <w:rFonts w:ascii="Times New Roman" w:hAnsi="Times New Roman" w:cs="Times New Roman"/>
          <w:sz w:val="22"/>
          <w:szCs w:val="22"/>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внешние накоп</w:t>
      </w:r>
      <w:r w:rsidR="00A83247" w:rsidRPr="002F5DD5">
        <w:rPr>
          <w:rFonts w:ascii="Times New Roman" w:hAnsi="Times New Roman" w:cs="Times New Roman"/>
          <w:sz w:val="22"/>
          <w:szCs w:val="22"/>
        </w:rPr>
        <w:t>и</w:t>
      </w:r>
      <w:r w:rsidR="00AC30F0">
        <w:rPr>
          <w:rFonts w:ascii="Times New Roman" w:hAnsi="Times New Roman" w:cs="Times New Roman"/>
          <w:sz w:val="22"/>
          <w:szCs w:val="22"/>
        </w:rPr>
        <w:t>тели на жестких дисках.</w:t>
      </w:r>
      <w:proofErr w:type="gramEnd"/>
    </w:p>
    <w:p w:rsidR="00AC30F0" w:rsidRPr="00AC30F0" w:rsidRDefault="00AC30F0" w:rsidP="00AC30F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rPr>
      </w:pPr>
    </w:p>
    <w:p w:rsidR="00D35BB6" w:rsidRPr="002F5DD5" w:rsidRDefault="00D35BB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Не считается существенной стоимость до 20 000 руб. за один имущественный объект.</w:t>
      </w:r>
    </w:p>
    <w:p w:rsidR="00D35BB6" w:rsidRPr="002F5DD5" w:rsidRDefault="00D35BB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Необходимость объединения и конкретный перечень объединяемых объектов определяет комиссия по поступлению и выбытию активов.</w:t>
      </w:r>
    </w:p>
    <w:p w:rsidR="00D35BB6" w:rsidRPr="002F5DD5" w:rsidRDefault="00D35BB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Основание: пункт 10 </w:t>
      </w:r>
      <w:r w:rsidR="00491915" w:rsidRPr="002F5DD5">
        <w:rPr>
          <w:rFonts w:ascii="Times New Roman" w:hAnsi="Times New Roman" w:cs="Times New Roman"/>
          <w:sz w:val="22"/>
          <w:szCs w:val="22"/>
        </w:rPr>
        <w:t>СГС</w:t>
      </w:r>
      <w:r w:rsidR="00C605D8" w:rsidRPr="002F5DD5">
        <w:rPr>
          <w:rFonts w:ascii="Times New Roman" w:hAnsi="Times New Roman" w:cs="Times New Roman"/>
          <w:sz w:val="22"/>
          <w:szCs w:val="22"/>
        </w:rPr>
        <w:t xml:space="preserve"> «Основные средства»</w:t>
      </w:r>
      <w:r w:rsidRPr="002F5DD5">
        <w:rPr>
          <w:rFonts w:ascii="Times New Roman" w:hAnsi="Times New Roman" w:cs="Times New Roman"/>
          <w:sz w:val="22"/>
          <w:szCs w:val="22"/>
        </w:rPr>
        <w:t>.</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2.</w:t>
      </w:r>
      <w:r w:rsidR="00D35BB6" w:rsidRPr="002F5DD5">
        <w:rPr>
          <w:rFonts w:ascii="Times New Roman" w:hAnsi="Times New Roman" w:cs="Times New Roman"/>
          <w:sz w:val="22"/>
          <w:szCs w:val="22"/>
        </w:rPr>
        <w:t>3</w:t>
      </w:r>
      <w:r w:rsidR="005A0CFB" w:rsidRPr="002F5DD5">
        <w:rPr>
          <w:rFonts w:ascii="Times New Roman" w:hAnsi="Times New Roman" w:cs="Times New Roman"/>
          <w:sz w:val="22"/>
          <w:szCs w:val="22"/>
        </w:rPr>
        <w:t>.</w:t>
      </w:r>
      <w:r w:rsidRPr="002F5DD5">
        <w:rPr>
          <w:rFonts w:ascii="Times New Roman" w:hAnsi="Times New Roman" w:cs="Times New Roman"/>
          <w:sz w:val="22"/>
          <w:szCs w:val="22"/>
        </w:rPr>
        <w:t xml:space="preserve"> </w:t>
      </w:r>
      <w:r w:rsidR="00AC30F0">
        <w:rPr>
          <w:rFonts w:ascii="Times New Roman" w:hAnsi="Times New Roman" w:cs="Times New Roman"/>
          <w:sz w:val="22"/>
          <w:szCs w:val="22"/>
        </w:rPr>
        <w:t xml:space="preserve">Каждому объекту стоимостью </w:t>
      </w:r>
      <w:r w:rsidR="00077639">
        <w:rPr>
          <w:rFonts w:ascii="Times New Roman" w:hAnsi="Times New Roman" w:cs="Times New Roman"/>
          <w:sz w:val="22"/>
          <w:szCs w:val="22"/>
        </w:rPr>
        <w:t xml:space="preserve">свыше </w:t>
      </w:r>
      <w:r w:rsidR="00AC30F0">
        <w:rPr>
          <w:rFonts w:ascii="Times New Roman" w:hAnsi="Times New Roman" w:cs="Times New Roman"/>
          <w:sz w:val="22"/>
          <w:szCs w:val="22"/>
        </w:rPr>
        <w:t>10 000 руб. присваивается у</w:t>
      </w:r>
      <w:r w:rsidRPr="002F5DD5">
        <w:rPr>
          <w:rFonts w:ascii="Times New Roman" w:hAnsi="Times New Roman" w:cs="Times New Roman"/>
          <w:sz w:val="22"/>
          <w:szCs w:val="22"/>
        </w:rPr>
        <w:t>никальный</w:t>
      </w:r>
      <w:r w:rsidR="004563BE" w:rsidRPr="002F5DD5">
        <w:rPr>
          <w:rFonts w:ascii="Times New Roman" w:hAnsi="Times New Roman" w:cs="Times New Roman"/>
          <w:sz w:val="22"/>
          <w:szCs w:val="22"/>
        </w:rPr>
        <w:t xml:space="preserve"> инвентарный номер</w:t>
      </w:r>
      <w:r w:rsidR="00AC30F0">
        <w:rPr>
          <w:rFonts w:ascii="Times New Roman" w:hAnsi="Times New Roman" w:cs="Times New Roman"/>
          <w:sz w:val="22"/>
          <w:szCs w:val="22"/>
        </w:rPr>
        <w:t>, состоящий</w:t>
      </w:r>
      <w:r w:rsidR="004563BE" w:rsidRPr="002F5DD5">
        <w:rPr>
          <w:rFonts w:ascii="Times New Roman" w:hAnsi="Times New Roman" w:cs="Times New Roman"/>
          <w:sz w:val="22"/>
          <w:szCs w:val="22"/>
        </w:rPr>
        <w:t xml:space="preserve"> из </w:t>
      </w:r>
      <w:r w:rsidR="00AC30F0">
        <w:rPr>
          <w:rFonts w:ascii="Times New Roman" w:hAnsi="Times New Roman" w:cs="Times New Roman"/>
          <w:sz w:val="22"/>
          <w:szCs w:val="22"/>
        </w:rPr>
        <w:t>9</w:t>
      </w:r>
      <w:r w:rsidR="004563BE" w:rsidRPr="002F5DD5">
        <w:rPr>
          <w:rFonts w:ascii="Times New Roman" w:hAnsi="Times New Roman" w:cs="Times New Roman"/>
          <w:sz w:val="22"/>
          <w:szCs w:val="22"/>
        </w:rPr>
        <w:t xml:space="preserve"> знаков</w:t>
      </w:r>
      <w:proofErr w:type="gramStart"/>
      <w:r w:rsidR="004563BE" w:rsidRPr="002F5DD5">
        <w:rPr>
          <w:rFonts w:ascii="Times New Roman" w:hAnsi="Times New Roman" w:cs="Times New Roman"/>
          <w:sz w:val="22"/>
          <w:szCs w:val="22"/>
        </w:rPr>
        <w:t xml:space="preserve"> :</w:t>
      </w:r>
      <w:proofErr w:type="gramEnd"/>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sidRPr="002F5DD5">
        <w:rPr>
          <w:rFonts w:ascii="Times New Roman" w:hAnsi="Times New Roman" w:cs="Times New Roman"/>
          <w:sz w:val="22"/>
          <w:szCs w:val="22"/>
        </w:rPr>
        <w:br/>
        <w:t xml:space="preserve">2–4-й разряды – код объекта учета синтетического счета в Плане счетов бюджетного учета (приложение 1 к приказу Минфина </w:t>
      </w:r>
      <w:r w:rsidR="00FE13EB" w:rsidRPr="002F5DD5">
        <w:rPr>
          <w:rFonts w:ascii="Times New Roman" w:hAnsi="Times New Roman" w:cs="Times New Roman"/>
          <w:sz w:val="22"/>
          <w:szCs w:val="22"/>
        </w:rPr>
        <w:t xml:space="preserve">от 06.12.2010 № </w:t>
      </w:r>
      <w:r w:rsidRPr="002F5DD5">
        <w:rPr>
          <w:rFonts w:ascii="Times New Roman" w:hAnsi="Times New Roman" w:cs="Times New Roman"/>
          <w:sz w:val="22"/>
          <w:szCs w:val="22"/>
        </w:rPr>
        <w:t>162н);</w:t>
      </w:r>
      <w:r w:rsidRPr="002F5DD5">
        <w:rPr>
          <w:rFonts w:ascii="Times New Roman" w:hAnsi="Times New Roman" w:cs="Times New Roman"/>
          <w:sz w:val="22"/>
          <w:szCs w:val="22"/>
        </w:rPr>
        <w:br/>
        <w:t xml:space="preserve">5–6-й разряды – код группы и вида синтетического счета Плана счетов бюджетного учета (приложение 1 к приказу Минфина </w:t>
      </w:r>
      <w:r w:rsidR="00FE13EB" w:rsidRPr="002F5DD5">
        <w:rPr>
          <w:rFonts w:ascii="Times New Roman" w:hAnsi="Times New Roman" w:cs="Times New Roman"/>
          <w:sz w:val="22"/>
          <w:szCs w:val="22"/>
        </w:rPr>
        <w:t xml:space="preserve">от 06.12.2010 № </w:t>
      </w:r>
      <w:r w:rsidRPr="002F5DD5">
        <w:rPr>
          <w:rFonts w:ascii="Times New Roman" w:hAnsi="Times New Roman" w:cs="Times New Roman"/>
          <w:sz w:val="22"/>
          <w:szCs w:val="22"/>
        </w:rPr>
        <w:t>162н);</w:t>
      </w:r>
      <w:r w:rsidRPr="002F5DD5">
        <w:rPr>
          <w:rFonts w:ascii="Times New Roman" w:hAnsi="Times New Roman" w:cs="Times New Roman"/>
          <w:sz w:val="22"/>
          <w:szCs w:val="22"/>
        </w:rPr>
        <w:br/>
        <w:t>7–</w:t>
      </w:r>
      <w:r w:rsidR="00CC1CC4">
        <w:rPr>
          <w:rFonts w:ascii="Times New Roman" w:hAnsi="Times New Roman" w:cs="Times New Roman"/>
          <w:sz w:val="22"/>
          <w:szCs w:val="22"/>
        </w:rPr>
        <w:t>9</w:t>
      </w:r>
      <w:r w:rsidRPr="002F5DD5">
        <w:rPr>
          <w:rFonts w:ascii="Times New Roman" w:hAnsi="Times New Roman" w:cs="Times New Roman"/>
          <w:sz w:val="22"/>
          <w:szCs w:val="22"/>
        </w:rPr>
        <w:t>-й разряды – порядковый номер нефинансового актива.</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Основание: </w:t>
      </w:r>
      <w:r w:rsidR="00092ECF" w:rsidRPr="002F5DD5">
        <w:rPr>
          <w:rFonts w:ascii="Times New Roman" w:hAnsi="Times New Roman" w:cs="Times New Roman"/>
          <w:sz w:val="22"/>
          <w:szCs w:val="22"/>
        </w:rPr>
        <w:t>пункт 9</w:t>
      </w:r>
      <w:r w:rsidR="00C605D8" w:rsidRPr="002F5DD5">
        <w:rPr>
          <w:rFonts w:ascii="Times New Roman" w:hAnsi="Times New Roman" w:cs="Times New Roman"/>
          <w:sz w:val="22"/>
          <w:szCs w:val="22"/>
        </w:rPr>
        <w:t xml:space="preserve"> </w:t>
      </w:r>
      <w:r w:rsidR="004563BE" w:rsidRPr="002F5DD5">
        <w:rPr>
          <w:rFonts w:ascii="Times New Roman" w:hAnsi="Times New Roman" w:cs="Times New Roman"/>
          <w:sz w:val="22"/>
          <w:szCs w:val="22"/>
        </w:rPr>
        <w:t>СГС</w:t>
      </w:r>
      <w:r w:rsidR="00C605D8" w:rsidRPr="002F5DD5">
        <w:rPr>
          <w:rFonts w:ascii="Times New Roman" w:hAnsi="Times New Roman" w:cs="Times New Roman"/>
          <w:sz w:val="22"/>
          <w:szCs w:val="22"/>
        </w:rPr>
        <w:t xml:space="preserve"> «Основные средства», </w:t>
      </w:r>
      <w:r w:rsidR="008B0B88" w:rsidRPr="002F5DD5">
        <w:rPr>
          <w:rFonts w:ascii="Times New Roman" w:hAnsi="Times New Roman" w:cs="Times New Roman"/>
          <w:sz w:val="22"/>
          <w:szCs w:val="22"/>
        </w:rPr>
        <w:t>пункт 46</w:t>
      </w:r>
      <w:r w:rsidRPr="002F5DD5">
        <w:rPr>
          <w:rFonts w:ascii="Times New Roman" w:hAnsi="Times New Roman" w:cs="Times New Roman"/>
          <w:sz w:val="22"/>
          <w:szCs w:val="22"/>
        </w:rPr>
        <w:t xml:space="preserve"> Инструкции к Единому плану счетов № 157н.</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2.</w:t>
      </w:r>
      <w:r w:rsidR="009B2CEB" w:rsidRPr="002F5DD5">
        <w:rPr>
          <w:rFonts w:ascii="Times New Roman" w:hAnsi="Times New Roman" w:cs="Times New Roman"/>
          <w:sz w:val="22"/>
          <w:szCs w:val="22"/>
        </w:rPr>
        <w:t>4</w:t>
      </w:r>
      <w:r w:rsidR="007468DC" w:rsidRPr="002F5DD5">
        <w:rPr>
          <w:rFonts w:ascii="Times New Roman" w:hAnsi="Times New Roman" w:cs="Times New Roman"/>
          <w:sz w:val="22"/>
          <w:szCs w:val="22"/>
        </w:rPr>
        <w:t xml:space="preserve">. Присвоенный объекту инвентарный номер обозначается </w:t>
      </w:r>
      <w:r w:rsidR="00CC1CC4">
        <w:rPr>
          <w:rFonts w:ascii="Times New Roman" w:hAnsi="Times New Roman" w:cs="Times New Roman"/>
          <w:sz w:val="22"/>
          <w:szCs w:val="22"/>
        </w:rPr>
        <w:t>ответственным лицом в присутствии уполномоченного члена комиссии по поступлению и выбытию активов</w:t>
      </w:r>
      <w:r w:rsidR="007468DC" w:rsidRPr="002F5DD5">
        <w:rPr>
          <w:rFonts w:ascii="Times New Roman" w:hAnsi="Times New Roman" w:cs="Times New Roman"/>
          <w:sz w:val="22"/>
          <w:szCs w:val="22"/>
        </w:rPr>
        <w:t>.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5C5E02"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8C1A69">
        <w:rPr>
          <w:rFonts w:ascii="Times New Roman" w:hAnsi="Times New Roman" w:cs="Times New Roman"/>
          <w:sz w:val="22"/>
          <w:szCs w:val="22"/>
        </w:rPr>
        <w:t>2.5.</w:t>
      </w:r>
      <w:r w:rsidR="008C1A69">
        <w:rPr>
          <w:rFonts w:ascii="Times New Roman" w:hAnsi="Times New Roman" w:cs="Times New Roman"/>
          <w:sz w:val="22"/>
          <w:szCs w:val="22"/>
        </w:rPr>
        <w:t>В случае если порядок эксплуатации объекта основных средств (его составных частей) требует замены отдельных составных частей объекта, з</w:t>
      </w:r>
      <w:r w:rsidR="005C5E02" w:rsidRPr="002F5DD5">
        <w:rPr>
          <w:rFonts w:ascii="Times New Roman" w:hAnsi="Times New Roman" w:cs="Times New Roman"/>
          <w:sz w:val="22"/>
          <w:szCs w:val="22"/>
        </w:rPr>
        <w:t xml:space="preserve">атраты по </w:t>
      </w:r>
      <w:r w:rsidR="008C1A69">
        <w:rPr>
          <w:rFonts w:ascii="Times New Roman" w:hAnsi="Times New Roman" w:cs="Times New Roman"/>
          <w:sz w:val="22"/>
          <w:szCs w:val="22"/>
        </w:rPr>
        <w:t>такой замене</w:t>
      </w:r>
      <w:r w:rsidR="005C5E02" w:rsidRPr="002F5DD5">
        <w:rPr>
          <w:rFonts w:ascii="Times New Roman" w:hAnsi="Times New Roman" w:cs="Times New Roman"/>
          <w:sz w:val="22"/>
          <w:szCs w:val="22"/>
        </w:rPr>
        <w:t>,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5C5E02" w:rsidRPr="002F5DD5">
        <w:rPr>
          <w:rFonts w:ascii="Times New Roman" w:hAnsi="Times New Roman" w:cs="Times New Roman"/>
          <w:sz w:val="22"/>
          <w:szCs w:val="22"/>
        </w:rPr>
        <w:t>выбываемых</w:t>
      </w:r>
      <w:proofErr w:type="spellEnd"/>
      <w:r w:rsidR="005C5E02" w:rsidRPr="002F5DD5">
        <w:rPr>
          <w:rFonts w:ascii="Times New Roman" w:hAnsi="Times New Roman" w:cs="Times New Roman"/>
          <w:sz w:val="22"/>
          <w:szCs w:val="22"/>
        </w:rPr>
        <w:t>) составных частей</w:t>
      </w:r>
      <w:r w:rsidR="008C1A69">
        <w:rPr>
          <w:rFonts w:ascii="Times New Roman" w:hAnsi="Times New Roman" w:cs="Times New Roman"/>
          <w:sz w:val="22"/>
          <w:szCs w:val="22"/>
        </w:rPr>
        <w:t>. Данное правило применяется к группе</w:t>
      </w:r>
      <w:r w:rsidR="005C5E02" w:rsidRPr="002F5DD5">
        <w:rPr>
          <w:rFonts w:ascii="Times New Roman" w:hAnsi="Times New Roman" w:cs="Times New Roman"/>
          <w:sz w:val="22"/>
          <w:szCs w:val="22"/>
        </w:rPr>
        <w:t xml:space="preserve"> основных средств:</w:t>
      </w:r>
    </w:p>
    <w:p w:rsidR="005C5E02" w:rsidRPr="002F5DD5" w:rsidRDefault="008C1A69" w:rsidP="000A1FC8">
      <w:pPr>
        <w:pStyle w:val="a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Pr>
          <w:rFonts w:ascii="Times New Roman" w:hAnsi="Times New Roman" w:cs="Times New Roman"/>
          <w:sz w:val="22"/>
          <w:szCs w:val="22"/>
        </w:rPr>
        <w:t>машины и оборудование.</w:t>
      </w:r>
    </w:p>
    <w:p w:rsidR="005C5E02" w:rsidRPr="002F5DD5" w:rsidRDefault="005C5E02"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Основание: пункт 27 </w:t>
      </w:r>
      <w:r w:rsidR="004563BE" w:rsidRPr="002F5DD5">
        <w:rPr>
          <w:rFonts w:ascii="Times New Roman" w:hAnsi="Times New Roman" w:cs="Times New Roman"/>
          <w:sz w:val="22"/>
          <w:szCs w:val="22"/>
        </w:rPr>
        <w:t>СГС</w:t>
      </w:r>
      <w:r w:rsidR="00C605D8" w:rsidRPr="002F5DD5">
        <w:rPr>
          <w:rFonts w:ascii="Times New Roman" w:hAnsi="Times New Roman" w:cs="Times New Roman"/>
          <w:sz w:val="22"/>
          <w:szCs w:val="22"/>
        </w:rPr>
        <w:t xml:space="preserve"> «Основные средства»</w:t>
      </w:r>
      <w:r w:rsidRPr="002F5DD5">
        <w:rPr>
          <w:rFonts w:ascii="Times New Roman" w:hAnsi="Times New Roman" w:cs="Times New Roman"/>
          <w:sz w:val="22"/>
          <w:szCs w:val="22"/>
        </w:rPr>
        <w:t>.</w:t>
      </w:r>
    </w:p>
    <w:p w:rsidR="005C5E02" w:rsidRPr="002F5DD5" w:rsidRDefault="005C5E02"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5C5E02" w:rsidRPr="002F5DD5" w:rsidRDefault="005C5E02"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2.6. В случае частичной ликвидации или </w:t>
      </w:r>
      <w:proofErr w:type="spellStart"/>
      <w:r w:rsidRPr="002F5DD5">
        <w:rPr>
          <w:rFonts w:ascii="Times New Roman" w:hAnsi="Times New Roman" w:cs="Times New Roman"/>
          <w:sz w:val="22"/>
          <w:szCs w:val="22"/>
        </w:rPr>
        <w:t>разукомплектации</w:t>
      </w:r>
      <w:proofErr w:type="spellEnd"/>
      <w:r w:rsidRPr="002F5DD5">
        <w:rPr>
          <w:rFonts w:ascii="Times New Roman" w:hAnsi="Times New Roman" w:cs="Times New Roman"/>
          <w:sz w:val="22"/>
          <w:szCs w:val="22"/>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5C5E02" w:rsidRPr="002F5DD5" w:rsidRDefault="005C5E02" w:rsidP="000A1FC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2F5DD5">
        <w:rPr>
          <w:rFonts w:ascii="Times New Roman" w:hAnsi="Times New Roman" w:cs="Times New Roman"/>
          <w:sz w:val="22"/>
          <w:szCs w:val="22"/>
        </w:rPr>
        <w:t>площади;</w:t>
      </w:r>
    </w:p>
    <w:p w:rsidR="005C5E02" w:rsidRPr="002F5DD5" w:rsidRDefault="005C5E02" w:rsidP="000A1FC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2F5DD5">
        <w:rPr>
          <w:rFonts w:ascii="Times New Roman" w:hAnsi="Times New Roman" w:cs="Times New Roman"/>
          <w:sz w:val="22"/>
          <w:szCs w:val="22"/>
        </w:rPr>
        <w:t>объему;</w:t>
      </w:r>
    </w:p>
    <w:p w:rsidR="005C5E02" w:rsidRPr="002F5DD5" w:rsidRDefault="005C5E02" w:rsidP="000A1FC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2F5DD5">
        <w:rPr>
          <w:rFonts w:ascii="Times New Roman" w:hAnsi="Times New Roman" w:cs="Times New Roman"/>
          <w:sz w:val="22"/>
          <w:szCs w:val="22"/>
        </w:rPr>
        <w:t>весу;</w:t>
      </w:r>
    </w:p>
    <w:p w:rsidR="005C5E02" w:rsidRPr="002F5DD5" w:rsidRDefault="005C5E02" w:rsidP="000A1FC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2F5DD5">
        <w:rPr>
          <w:rFonts w:ascii="Times New Roman" w:hAnsi="Times New Roman" w:cs="Times New Roman"/>
          <w:sz w:val="22"/>
          <w:szCs w:val="22"/>
        </w:rPr>
        <w:t>иному показателю, установленному комиссией по поступлению и выбытию активов.</w:t>
      </w:r>
    </w:p>
    <w:p w:rsidR="005C5E02" w:rsidRPr="002F5DD5" w:rsidRDefault="005C5E02"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3C4AFF" w:rsidRPr="002F5DD5" w:rsidRDefault="003C4AFF"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2.7. </w:t>
      </w:r>
      <w:r w:rsidR="00FA59E8" w:rsidRPr="002F5DD5">
        <w:rPr>
          <w:rFonts w:ascii="Times New Roman" w:hAnsi="Times New Roman" w:cs="Times New Roman"/>
          <w:sz w:val="22"/>
          <w:szCs w:val="22"/>
        </w:rPr>
        <w:t>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w:t>
      </w:r>
      <w:r w:rsidRPr="002F5DD5">
        <w:rPr>
          <w:rFonts w:ascii="Times New Roman" w:hAnsi="Times New Roman" w:cs="Times New Roman"/>
          <w:sz w:val="22"/>
          <w:szCs w:val="22"/>
        </w:rPr>
        <w:t>. Данное правило применяется к групп</w:t>
      </w:r>
      <w:r w:rsidR="008C1A69">
        <w:rPr>
          <w:rFonts w:ascii="Times New Roman" w:hAnsi="Times New Roman" w:cs="Times New Roman"/>
          <w:sz w:val="22"/>
          <w:szCs w:val="22"/>
        </w:rPr>
        <w:t>е</w:t>
      </w:r>
      <w:r w:rsidRPr="002F5DD5">
        <w:rPr>
          <w:rFonts w:ascii="Times New Roman" w:hAnsi="Times New Roman" w:cs="Times New Roman"/>
          <w:sz w:val="22"/>
          <w:szCs w:val="22"/>
        </w:rPr>
        <w:t xml:space="preserve"> основных средств:</w:t>
      </w:r>
    </w:p>
    <w:p w:rsidR="003C4AFF" w:rsidRPr="002F5DD5" w:rsidRDefault="00CC1CC4" w:rsidP="000A1FC8">
      <w:pPr>
        <w:pStyle w:val="a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Pr>
          <w:rFonts w:ascii="Times New Roman" w:hAnsi="Times New Roman" w:cs="Times New Roman"/>
          <w:sz w:val="22"/>
          <w:szCs w:val="22"/>
        </w:rPr>
        <w:t>машины и оборудование.</w:t>
      </w:r>
    </w:p>
    <w:p w:rsidR="003C4AFF" w:rsidRPr="002F5DD5" w:rsidRDefault="003C4AFF"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Основание: пункт 28 </w:t>
      </w:r>
      <w:r w:rsidR="004A65B0" w:rsidRPr="002F5DD5">
        <w:rPr>
          <w:rFonts w:ascii="Times New Roman" w:hAnsi="Times New Roman" w:cs="Times New Roman"/>
          <w:sz w:val="22"/>
          <w:szCs w:val="22"/>
        </w:rPr>
        <w:t>СГС</w:t>
      </w:r>
      <w:r w:rsidR="00C605D8" w:rsidRPr="002F5DD5">
        <w:rPr>
          <w:rFonts w:ascii="Times New Roman" w:hAnsi="Times New Roman" w:cs="Times New Roman"/>
          <w:sz w:val="22"/>
          <w:szCs w:val="22"/>
        </w:rPr>
        <w:t xml:space="preserve"> «Основные средства»</w:t>
      </w:r>
      <w:r w:rsidRPr="002F5DD5">
        <w:rPr>
          <w:rFonts w:ascii="Times New Roman" w:hAnsi="Times New Roman" w:cs="Times New Roman"/>
          <w:sz w:val="22"/>
          <w:szCs w:val="22"/>
        </w:rPr>
        <w:t>.</w:t>
      </w:r>
    </w:p>
    <w:p w:rsidR="003C4AFF" w:rsidRPr="002F5DD5" w:rsidRDefault="003C4AFF"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5C5E02" w:rsidRPr="002F5DD5" w:rsidRDefault="005C5E02"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2.</w:t>
      </w:r>
      <w:r w:rsidR="003C4AFF" w:rsidRPr="002F5DD5">
        <w:rPr>
          <w:rFonts w:ascii="Times New Roman" w:hAnsi="Times New Roman" w:cs="Times New Roman"/>
          <w:sz w:val="22"/>
          <w:szCs w:val="22"/>
        </w:rPr>
        <w:t>8</w:t>
      </w:r>
      <w:r w:rsidRPr="002F5DD5">
        <w:rPr>
          <w:rFonts w:ascii="Times New Roman" w:hAnsi="Times New Roman" w:cs="Times New Roman"/>
          <w:sz w:val="22"/>
          <w:szCs w:val="22"/>
        </w:rPr>
        <w:t xml:space="preserve">. Начисление амортизации осуществляется линейным методом на </w:t>
      </w:r>
      <w:r w:rsidR="00CC1CC4">
        <w:rPr>
          <w:rFonts w:ascii="Times New Roman" w:hAnsi="Times New Roman" w:cs="Times New Roman"/>
          <w:sz w:val="22"/>
          <w:szCs w:val="22"/>
        </w:rPr>
        <w:t>все</w:t>
      </w:r>
      <w:r w:rsidRPr="002F5DD5">
        <w:rPr>
          <w:rFonts w:ascii="Times New Roman" w:hAnsi="Times New Roman" w:cs="Times New Roman"/>
          <w:sz w:val="22"/>
          <w:szCs w:val="22"/>
        </w:rPr>
        <w:t xml:space="preserve"> объекты основных средств.</w:t>
      </w:r>
      <w:r w:rsidRPr="002F5DD5">
        <w:rPr>
          <w:rFonts w:ascii="Times New Roman" w:hAnsi="Times New Roman" w:cs="Times New Roman"/>
          <w:sz w:val="22"/>
          <w:szCs w:val="22"/>
        </w:rPr>
        <w:br/>
        <w:t xml:space="preserve">Основание: пункты 36, 37 </w:t>
      </w:r>
      <w:r w:rsidR="004563BE" w:rsidRPr="002F5DD5">
        <w:rPr>
          <w:rFonts w:ascii="Times New Roman" w:hAnsi="Times New Roman" w:cs="Times New Roman"/>
          <w:sz w:val="22"/>
          <w:szCs w:val="22"/>
        </w:rPr>
        <w:t>СГС</w:t>
      </w:r>
      <w:r w:rsidR="00C605D8" w:rsidRPr="002F5DD5">
        <w:rPr>
          <w:rFonts w:ascii="Times New Roman" w:hAnsi="Times New Roman" w:cs="Times New Roman"/>
          <w:sz w:val="22"/>
          <w:szCs w:val="22"/>
        </w:rPr>
        <w:t xml:space="preserve"> «Основные средства»</w:t>
      </w:r>
      <w:r w:rsidRPr="002F5DD5">
        <w:rPr>
          <w:rFonts w:ascii="Times New Roman" w:hAnsi="Times New Roman" w:cs="Times New Roman"/>
          <w:sz w:val="22"/>
          <w:szCs w:val="22"/>
        </w:rPr>
        <w:t>.</w:t>
      </w:r>
    </w:p>
    <w:p w:rsidR="004563BE" w:rsidRPr="002F5DD5" w:rsidRDefault="00B5236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5C5E02" w:rsidRPr="002F5DD5" w:rsidRDefault="005C5E02"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2.</w:t>
      </w:r>
      <w:r w:rsidR="00CC1CC4">
        <w:rPr>
          <w:rFonts w:ascii="Times New Roman" w:hAnsi="Times New Roman" w:cs="Times New Roman"/>
          <w:sz w:val="22"/>
          <w:szCs w:val="22"/>
        </w:rPr>
        <w:t>9</w:t>
      </w:r>
      <w:r w:rsidRPr="002F5DD5">
        <w:rPr>
          <w:rFonts w:ascii="Times New Roman" w:hAnsi="Times New Roman" w:cs="Times New Roman"/>
          <w:sz w:val="22"/>
          <w:szCs w:val="22"/>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2F5DD5">
        <w:rPr>
          <w:rFonts w:ascii="Times New Roman" w:hAnsi="Times New Roman" w:cs="Times New Roman"/>
          <w:sz w:val="22"/>
          <w:szCs w:val="22"/>
        </w:rPr>
        <w:br/>
        <w:t xml:space="preserve">Основание: пункт 41 </w:t>
      </w:r>
      <w:r w:rsidR="004563BE" w:rsidRPr="002F5DD5">
        <w:rPr>
          <w:rFonts w:ascii="Times New Roman" w:hAnsi="Times New Roman" w:cs="Times New Roman"/>
          <w:sz w:val="22"/>
          <w:szCs w:val="22"/>
        </w:rPr>
        <w:t>СГС</w:t>
      </w:r>
      <w:r w:rsidR="00C605D8" w:rsidRPr="002F5DD5">
        <w:rPr>
          <w:rFonts w:ascii="Times New Roman" w:hAnsi="Times New Roman" w:cs="Times New Roman"/>
          <w:sz w:val="22"/>
          <w:szCs w:val="22"/>
        </w:rPr>
        <w:t xml:space="preserve"> «Основные средства»</w:t>
      </w:r>
      <w:r w:rsidRPr="002F5DD5">
        <w:rPr>
          <w:rFonts w:ascii="Times New Roman" w:hAnsi="Times New Roman" w:cs="Times New Roman"/>
          <w:sz w:val="22"/>
          <w:szCs w:val="22"/>
        </w:rPr>
        <w:t>.</w:t>
      </w:r>
    </w:p>
    <w:p w:rsidR="00AF69F3"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2.</w:t>
      </w:r>
      <w:r w:rsidR="003C4AFF" w:rsidRPr="002F5DD5">
        <w:rPr>
          <w:rFonts w:ascii="Times New Roman" w:hAnsi="Times New Roman" w:cs="Times New Roman"/>
          <w:sz w:val="22"/>
          <w:szCs w:val="22"/>
        </w:rPr>
        <w:t>1</w:t>
      </w:r>
      <w:r w:rsidR="00CC1CC4">
        <w:rPr>
          <w:rFonts w:ascii="Times New Roman" w:hAnsi="Times New Roman" w:cs="Times New Roman"/>
          <w:sz w:val="22"/>
          <w:szCs w:val="22"/>
        </w:rPr>
        <w:t>0</w:t>
      </w:r>
      <w:r w:rsidRPr="002F5DD5">
        <w:rPr>
          <w:rFonts w:ascii="Times New Roman" w:hAnsi="Times New Roman" w:cs="Times New Roman"/>
          <w:sz w:val="22"/>
          <w:szCs w:val="22"/>
        </w:rPr>
        <w:t xml:space="preserve">. Срок полезного использования объектов основных средств </w:t>
      </w:r>
      <w:r w:rsidR="00C605D8" w:rsidRPr="002F5DD5">
        <w:rPr>
          <w:rFonts w:ascii="Times New Roman" w:hAnsi="Times New Roman" w:cs="Times New Roman"/>
          <w:sz w:val="22"/>
          <w:szCs w:val="22"/>
        </w:rPr>
        <w:t xml:space="preserve">устанавливает комиссия по поступлению и выбытию в соответствии с пунктом 35 </w:t>
      </w:r>
      <w:r w:rsidR="004563BE" w:rsidRPr="002F5DD5">
        <w:rPr>
          <w:rFonts w:ascii="Times New Roman" w:hAnsi="Times New Roman" w:cs="Times New Roman"/>
          <w:sz w:val="22"/>
          <w:szCs w:val="22"/>
        </w:rPr>
        <w:t>СГС</w:t>
      </w:r>
      <w:r w:rsidR="00C605D8" w:rsidRPr="002F5DD5">
        <w:rPr>
          <w:rFonts w:ascii="Times New Roman" w:hAnsi="Times New Roman" w:cs="Times New Roman"/>
          <w:sz w:val="22"/>
          <w:szCs w:val="22"/>
        </w:rPr>
        <w:t xml:space="preserve"> «Основные средства» № 257н. Состав комиссии по поступле</w:t>
      </w:r>
      <w:r w:rsidR="00BE2856">
        <w:rPr>
          <w:rFonts w:ascii="Times New Roman" w:hAnsi="Times New Roman" w:cs="Times New Roman"/>
          <w:sz w:val="22"/>
          <w:szCs w:val="22"/>
        </w:rPr>
        <w:t>нию и выбытию активов устана</w:t>
      </w:r>
      <w:r w:rsidR="00CC1CC4">
        <w:rPr>
          <w:rFonts w:ascii="Times New Roman" w:hAnsi="Times New Roman" w:cs="Times New Roman"/>
          <w:sz w:val="22"/>
          <w:szCs w:val="22"/>
        </w:rPr>
        <w:t>вливается</w:t>
      </w:r>
      <w:r w:rsidR="00C605D8" w:rsidRPr="002F5DD5">
        <w:rPr>
          <w:rFonts w:ascii="Times New Roman" w:hAnsi="Times New Roman" w:cs="Times New Roman"/>
          <w:sz w:val="22"/>
          <w:szCs w:val="22"/>
        </w:rPr>
        <w:t xml:space="preserve"> </w:t>
      </w:r>
      <w:r w:rsidR="00BE2856">
        <w:rPr>
          <w:rFonts w:ascii="Times New Roman" w:hAnsi="Times New Roman" w:cs="Times New Roman"/>
          <w:sz w:val="22"/>
          <w:szCs w:val="22"/>
        </w:rPr>
        <w:t>отдельным приказом начальника Управления.</w:t>
      </w:r>
    </w:p>
    <w:p w:rsidR="00BE2856" w:rsidRDefault="00BE285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BE2856" w:rsidRDefault="00BE285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xml:space="preserve">2.11. Основные средства стоимостью до 10 000 руб. включительно, находящиеся в эксплуатации, учитываются на одноименном </w:t>
      </w:r>
      <w:proofErr w:type="spellStart"/>
      <w:r>
        <w:rPr>
          <w:rFonts w:ascii="Times New Roman" w:hAnsi="Times New Roman" w:cs="Times New Roman"/>
          <w:sz w:val="22"/>
          <w:szCs w:val="22"/>
        </w:rPr>
        <w:t>забалансовом</w:t>
      </w:r>
      <w:proofErr w:type="spellEnd"/>
      <w:r>
        <w:rPr>
          <w:rFonts w:ascii="Times New Roman" w:hAnsi="Times New Roman" w:cs="Times New Roman"/>
          <w:sz w:val="22"/>
          <w:szCs w:val="22"/>
        </w:rPr>
        <w:t xml:space="preserve"> счете 21 по балансовой стоимости.</w:t>
      </w:r>
    </w:p>
    <w:p w:rsidR="00BE2856" w:rsidRDefault="00BE285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Основание: пункт 39 С</w:t>
      </w:r>
      <w:r w:rsidR="00EB67E7">
        <w:rPr>
          <w:rFonts w:ascii="Times New Roman" w:hAnsi="Times New Roman" w:cs="Times New Roman"/>
          <w:sz w:val="22"/>
          <w:szCs w:val="22"/>
        </w:rPr>
        <w:t>ГС «Основные средства», пункт 373 Инструкции к Единому плану счетов №157н.</w:t>
      </w:r>
    </w:p>
    <w:p w:rsidR="00F843FB" w:rsidRPr="002F5DD5" w:rsidRDefault="00F843FB"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F843FB" w:rsidRPr="00F843FB" w:rsidRDefault="00F843FB" w:rsidP="00F84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2"/>
        <w:rPr>
          <w:rFonts w:ascii="Times New Roman" w:hAnsi="Times New Roman" w:cs="Times New Roman"/>
          <w:sz w:val="22"/>
          <w:szCs w:val="22"/>
        </w:rPr>
      </w:pPr>
      <w:r>
        <w:rPr>
          <w:rFonts w:ascii="Times New Roman" w:hAnsi="Times New Roman" w:cs="Times New Roman"/>
          <w:sz w:val="22"/>
          <w:szCs w:val="22"/>
        </w:rPr>
        <w:t xml:space="preserve">2.12. </w:t>
      </w:r>
      <w:r w:rsidRPr="00F843FB">
        <w:rPr>
          <w:rFonts w:ascii="Times New Roman" w:hAnsi="Times New Roman" w:cs="Times New Roman"/>
          <w:sz w:val="22"/>
          <w:szCs w:val="22"/>
        </w:rPr>
        <w:t xml:space="preserve">В случае, когда приобретение права пользования на программное обеспечение не является отдельным предметом контракта (договора) поставки оборудования, то затраты, связанные с приобретением оборудования, относятся на фактическую стоимость основных средств. В бюджетном учете стоимость соответствующих единиц оборудования, входящего в технический комплекс, учитывается на счете 101.00 Основные средства» с одновременным отражением установленного программного обеспечения на </w:t>
      </w:r>
      <w:proofErr w:type="spellStart"/>
      <w:r w:rsidRPr="00F843FB">
        <w:rPr>
          <w:rFonts w:ascii="Times New Roman" w:hAnsi="Times New Roman" w:cs="Times New Roman"/>
          <w:sz w:val="22"/>
          <w:szCs w:val="22"/>
        </w:rPr>
        <w:t>забалансовом</w:t>
      </w:r>
      <w:proofErr w:type="spellEnd"/>
      <w:r w:rsidRPr="00F843FB">
        <w:rPr>
          <w:rFonts w:ascii="Times New Roman" w:hAnsi="Times New Roman" w:cs="Times New Roman"/>
          <w:sz w:val="22"/>
          <w:szCs w:val="22"/>
        </w:rPr>
        <w:t xml:space="preserve"> счете 01 «Имущество, полученное в пользование» в условной оценке: один объект, один рубль.</w:t>
      </w:r>
    </w:p>
    <w:p w:rsidR="00AF69F3" w:rsidRPr="002F5DD5" w:rsidRDefault="00F843FB"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xml:space="preserve"> </w:t>
      </w:r>
    </w:p>
    <w:p w:rsidR="00AF69F3"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2.1</w:t>
      </w:r>
      <w:r w:rsidR="009111AA" w:rsidRPr="002F5DD5">
        <w:rPr>
          <w:rFonts w:ascii="Times New Roman" w:hAnsi="Times New Roman" w:cs="Times New Roman"/>
          <w:sz w:val="22"/>
          <w:szCs w:val="22"/>
        </w:rPr>
        <w:t>3</w:t>
      </w:r>
      <w:r w:rsidRPr="002F5DD5">
        <w:rPr>
          <w:rFonts w:ascii="Times New Roman" w:hAnsi="Times New Roman" w:cs="Times New Roman"/>
          <w:sz w:val="22"/>
          <w:szCs w:val="22"/>
        </w:rPr>
        <w:t xml:space="preserve">. Расходы на доставку нескольких имущественных объектов </w:t>
      </w:r>
      <w:r w:rsidR="009111AA" w:rsidRPr="002F5DD5">
        <w:rPr>
          <w:rFonts w:ascii="Times New Roman" w:hAnsi="Times New Roman" w:cs="Times New Roman"/>
          <w:sz w:val="22"/>
          <w:szCs w:val="22"/>
        </w:rPr>
        <w:t>распределяются в первоначальную стоимость этих объектов пропорционально их стоимости, указанной в договоре поставки</w:t>
      </w:r>
      <w:r w:rsidRPr="002F5DD5">
        <w:rPr>
          <w:rFonts w:ascii="Times New Roman" w:hAnsi="Times New Roman" w:cs="Times New Roman"/>
          <w:sz w:val="22"/>
          <w:szCs w:val="22"/>
        </w:rPr>
        <w:t>.</w:t>
      </w:r>
    </w:p>
    <w:p w:rsidR="004563BE" w:rsidRDefault="004F3C4B"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7745BD" w:rsidRDefault="007745B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2.14. Объекты основных средств, не признанные комиссией по поступлению и выбытию активо</w:t>
      </w:r>
      <w:r w:rsidR="00622313">
        <w:rPr>
          <w:rFonts w:ascii="Times New Roman" w:hAnsi="Times New Roman" w:cs="Times New Roman"/>
          <w:sz w:val="22"/>
          <w:szCs w:val="22"/>
        </w:rPr>
        <w:t>в</w:t>
      </w:r>
      <w:r>
        <w:rPr>
          <w:rFonts w:ascii="Times New Roman" w:hAnsi="Times New Roman" w:cs="Times New Roman"/>
          <w:sz w:val="22"/>
          <w:szCs w:val="22"/>
        </w:rPr>
        <w:t xml:space="preserve"> Активом, учитываются на </w:t>
      </w:r>
      <w:proofErr w:type="spellStart"/>
      <w:r>
        <w:rPr>
          <w:rFonts w:ascii="Times New Roman" w:hAnsi="Times New Roman" w:cs="Times New Roman"/>
          <w:sz w:val="22"/>
          <w:szCs w:val="22"/>
        </w:rPr>
        <w:t>забалансовом</w:t>
      </w:r>
      <w:proofErr w:type="spellEnd"/>
      <w:r>
        <w:rPr>
          <w:rFonts w:ascii="Times New Roman" w:hAnsi="Times New Roman" w:cs="Times New Roman"/>
          <w:sz w:val="22"/>
          <w:szCs w:val="22"/>
        </w:rPr>
        <w:t xml:space="preserve"> счете 02 «Материальные ценности на хранении» по балансовой стоимости.</w:t>
      </w:r>
    </w:p>
    <w:p w:rsidR="007745BD" w:rsidRDefault="007745B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AF69F3" w:rsidRPr="002F5DD5" w:rsidRDefault="004563BE"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2.1</w:t>
      </w:r>
      <w:r w:rsidR="007745BD">
        <w:rPr>
          <w:rFonts w:ascii="Times New Roman" w:hAnsi="Times New Roman" w:cs="Times New Roman"/>
          <w:sz w:val="22"/>
          <w:szCs w:val="22"/>
        </w:rPr>
        <w:t>5</w:t>
      </w:r>
      <w:r w:rsidRPr="002F5DD5">
        <w:rPr>
          <w:rFonts w:ascii="Times New Roman" w:hAnsi="Times New Roman" w:cs="Times New Roman"/>
          <w:sz w:val="22"/>
          <w:szCs w:val="22"/>
        </w:rPr>
        <w:t xml:space="preserve">. </w:t>
      </w:r>
      <w:r w:rsidR="00BE2856">
        <w:rPr>
          <w:rFonts w:ascii="Times New Roman" w:hAnsi="Times New Roman" w:cs="Times New Roman"/>
          <w:sz w:val="22"/>
          <w:szCs w:val="22"/>
        </w:rPr>
        <w:t>Списание основных средств, находящихся в оперативном управлении Управления осуществляется в порядке, утвержденном приказом комитета по управлению муниципальной собственностью города Барнаула.</w:t>
      </w:r>
    </w:p>
    <w:p w:rsidR="004563BE" w:rsidRPr="002F5DD5" w:rsidRDefault="004F3C4B"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AF69F3" w:rsidRPr="00646AAC"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646AAC">
        <w:rPr>
          <w:rFonts w:ascii="Times New Roman" w:hAnsi="Times New Roman" w:cs="Times New Roman"/>
          <w:b/>
          <w:i/>
          <w:iCs/>
          <w:sz w:val="22"/>
          <w:szCs w:val="22"/>
        </w:rPr>
        <w:t>3. Материальные запасы</w:t>
      </w:r>
    </w:p>
    <w:p w:rsidR="00AF69F3"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CE15C8"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3.1. </w:t>
      </w:r>
      <w:r w:rsidR="00EB67E7">
        <w:rPr>
          <w:rFonts w:ascii="Times New Roman" w:hAnsi="Times New Roman" w:cs="Times New Roman"/>
          <w:sz w:val="22"/>
          <w:szCs w:val="22"/>
        </w:rPr>
        <w:t>Управление</w:t>
      </w:r>
      <w:r w:rsidR="00360CC5" w:rsidRPr="002F5DD5">
        <w:rPr>
          <w:rFonts w:ascii="Times New Roman" w:hAnsi="Times New Roman" w:cs="Times New Roman"/>
          <w:sz w:val="22"/>
          <w:szCs w:val="22"/>
        </w:rPr>
        <w:t xml:space="preserve"> </w:t>
      </w:r>
      <w:r w:rsidRPr="002F5DD5">
        <w:rPr>
          <w:rFonts w:ascii="Times New Roman" w:hAnsi="Times New Roman" w:cs="Times New Roman"/>
          <w:sz w:val="22"/>
          <w:szCs w:val="22"/>
        </w:rPr>
        <w:t xml:space="preserve">учитывает в составе материальных запасов материальные объекты, указанные в пунктах 98–99 Инструкции к Единому плану счетов № 157н, </w:t>
      </w:r>
      <w:r w:rsidR="00CE15C8" w:rsidRPr="002F5DD5">
        <w:rPr>
          <w:rFonts w:ascii="Times New Roman" w:hAnsi="Times New Roman" w:cs="Times New Roman"/>
          <w:sz w:val="22"/>
          <w:szCs w:val="22"/>
        </w:rPr>
        <w:t>а также</w:t>
      </w:r>
      <w:r w:rsidR="00F23805" w:rsidRPr="002F5DD5">
        <w:rPr>
          <w:rFonts w:ascii="Times New Roman" w:hAnsi="Times New Roman" w:cs="Times New Roman"/>
          <w:sz w:val="22"/>
          <w:szCs w:val="22"/>
        </w:rPr>
        <w:t xml:space="preserve"> производственный и хозяйственный инвентарь, перечень которого приведен в приложении </w:t>
      </w:r>
      <w:r w:rsidR="00646AAC">
        <w:rPr>
          <w:rFonts w:ascii="Times New Roman" w:hAnsi="Times New Roman" w:cs="Times New Roman"/>
          <w:sz w:val="22"/>
          <w:szCs w:val="22"/>
        </w:rPr>
        <w:t>2</w:t>
      </w:r>
      <w:r w:rsidR="00CE15C8" w:rsidRPr="002F5DD5">
        <w:rPr>
          <w:rFonts w:ascii="Times New Roman" w:hAnsi="Times New Roman" w:cs="Times New Roman"/>
          <w:sz w:val="22"/>
          <w:szCs w:val="22"/>
        </w:rPr>
        <w:t>.</w:t>
      </w:r>
    </w:p>
    <w:p w:rsidR="00AF69F3"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AF69F3"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3.</w:t>
      </w:r>
      <w:r w:rsidR="00A56EF1" w:rsidRPr="002F5DD5">
        <w:rPr>
          <w:rFonts w:ascii="Times New Roman" w:hAnsi="Times New Roman" w:cs="Times New Roman"/>
          <w:sz w:val="22"/>
          <w:szCs w:val="22"/>
        </w:rPr>
        <w:t>2</w:t>
      </w:r>
      <w:r w:rsidRPr="002F5DD5">
        <w:rPr>
          <w:rFonts w:ascii="Times New Roman" w:hAnsi="Times New Roman" w:cs="Times New Roman"/>
          <w:sz w:val="22"/>
          <w:szCs w:val="22"/>
        </w:rPr>
        <w:t>. Списание материальных запасов производится по средней фактической стоимости.</w:t>
      </w:r>
      <w:r w:rsidRPr="002F5DD5">
        <w:rPr>
          <w:rFonts w:ascii="Times New Roman" w:hAnsi="Times New Roman" w:cs="Times New Roman"/>
          <w:sz w:val="22"/>
          <w:szCs w:val="22"/>
        </w:rPr>
        <w:br/>
        <w:t>Основание: пункт 108 Инструкции к Единому плану счетов № 157н.</w:t>
      </w:r>
    </w:p>
    <w:p w:rsidR="00AF69F3"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AF69F3"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iCs/>
          <w:sz w:val="22"/>
          <w:szCs w:val="22"/>
        </w:rPr>
        <w:t>3</w:t>
      </w:r>
      <w:r w:rsidRPr="002F5DD5">
        <w:rPr>
          <w:rFonts w:ascii="Times New Roman" w:hAnsi="Times New Roman" w:cs="Times New Roman"/>
          <w:sz w:val="22"/>
          <w:szCs w:val="22"/>
        </w:rPr>
        <w:t>.</w:t>
      </w:r>
      <w:r w:rsidR="00766F44" w:rsidRPr="002F5DD5">
        <w:rPr>
          <w:rFonts w:ascii="Times New Roman" w:hAnsi="Times New Roman" w:cs="Times New Roman"/>
          <w:sz w:val="22"/>
          <w:szCs w:val="22"/>
        </w:rPr>
        <w:t>4</w:t>
      </w:r>
      <w:r w:rsidRPr="002F5DD5">
        <w:rPr>
          <w:rFonts w:ascii="Times New Roman" w:hAnsi="Times New Roman" w:cs="Times New Roman"/>
          <w:sz w:val="22"/>
          <w:szCs w:val="22"/>
        </w:rPr>
        <w:t xml:space="preserve">. Выдача в эксплуатацию канцелярских принадлежностей, запасных частей и хозяйственных материалов оформляется </w:t>
      </w:r>
      <w:r w:rsidR="009677D0" w:rsidRPr="002F5DD5">
        <w:rPr>
          <w:rFonts w:ascii="Times New Roman" w:hAnsi="Times New Roman" w:cs="Times New Roman"/>
          <w:sz w:val="22"/>
          <w:szCs w:val="22"/>
        </w:rPr>
        <w:t>в</w:t>
      </w:r>
      <w:r w:rsidRPr="002F5DD5">
        <w:rPr>
          <w:rFonts w:ascii="Times New Roman" w:hAnsi="Times New Roman" w:cs="Times New Roman"/>
          <w:sz w:val="22"/>
          <w:szCs w:val="22"/>
        </w:rPr>
        <w:t>едомостью выдачи материальных ценностей на нужды учреждения (</w:t>
      </w:r>
      <w:r w:rsidR="00735616" w:rsidRPr="002F5DD5">
        <w:rPr>
          <w:rFonts w:ascii="Times New Roman" w:hAnsi="Times New Roman" w:cs="Times New Roman"/>
          <w:sz w:val="22"/>
          <w:szCs w:val="22"/>
        </w:rPr>
        <w:t>ф. </w:t>
      </w:r>
      <w:r w:rsidRPr="002F5DD5">
        <w:rPr>
          <w:rFonts w:ascii="Times New Roman" w:hAnsi="Times New Roman" w:cs="Times New Roman"/>
          <w:sz w:val="22"/>
          <w:szCs w:val="22"/>
        </w:rPr>
        <w:t>0504210). Эта ведомость является основанием для списания материальных запасов.</w:t>
      </w:r>
    </w:p>
    <w:p w:rsidR="00AF69F3"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AF69F3"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iCs/>
          <w:sz w:val="22"/>
          <w:szCs w:val="22"/>
        </w:rPr>
        <w:t>3</w:t>
      </w:r>
      <w:r w:rsidRPr="002F5DD5">
        <w:rPr>
          <w:rFonts w:ascii="Times New Roman" w:hAnsi="Times New Roman" w:cs="Times New Roman"/>
          <w:sz w:val="22"/>
          <w:szCs w:val="22"/>
        </w:rPr>
        <w:t>.</w:t>
      </w:r>
      <w:r w:rsidR="00766F44" w:rsidRPr="002F5DD5">
        <w:rPr>
          <w:rFonts w:ascii="Times New Roman" w:hAnsi="Times New Roman" w:cs="Times New Roman"/>
          <w:sz w:val="22"/>
          <w:szCs w:val="22"/>
        </w:rPr>
        <w:t>5</w:t>
      </w:r>
      <w:r w:rsidRPr="002F5DD5">
        <w:rPr>
          <w:rFonts w:ascii="Times New Roman" w:hAnsi="Times New Roman" w:cs="Times New Roman"/>
          <w:sz w:val="22"/>
          <w:szCs w:val="22"/>
        </w:rPr>
        <w:t xml:space="preserve">. Мягкий и хозяйственный инвентарь, посуда списываются по </w:t>
      </w:r>
      <w:r w:rsidR="009677D0" w:rsidRPr="002F5DD5">
        <w:rPr>
          <w:rFonts w:ascii="Times New Roman" w:hAnsi="Times New Roman" w:cs="Times New Roman"/>
          <w:sz w:val="22"/>
          <w:szCs w:val="22"/>
        </w:rPr>
        <w:t>а</w:t>
      </w:r>
      <w:r w:rsidRPr="002F5DD5">
        <w:rPr>
          <w:rFonts w:ascii="Times New Roman" w:hAnsi="Times New Roman" w:cs="Times New Roman"/>
          <w:sz w:val="22"/>
          <w:szCs w:val="22"/>
        </w:rPr>
        <w:t>кту о списании мягкого и хозяйственного инвентаря (ф. 0504143).</w:t>
      </w:r>
    </w:p>
    <w:p w:rsidR="00AF69F3"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В остальных случаях материальные запасы списываются по акту о списании материальных запасов (ф. 0504230).</w:t>
      </w:r>
    </w:p>
    <w:p w:rsidR="00AF69F3" w:rsidRPr="002F5DD5" w:rsidRDefault="00AF69F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3.</w:t>
      </w:r>
      <w:r w:rsidR="00766F44" w:rsidRPr="002F5DD5">
        <w:rPr>
          <w:rFonts w:ascii="Times New Roman" w:hAnsi="Times New Roman" w:cs="Times New Roman"/>
          <w:sz w:val="22"/>
          <w:szCs w:val="22"/>
        </w:rPr>
        <w:t>7</w:t>
      </w:r>
      <w:r w:rsidRPr="002F5DD5">
        <w:rPr>
          <w:rFonts w:ascii="Times New Roman" w:hAnsi="Times New Roman" w:cs="Times New Roman"/>
          <w:sz w:val="22"/>
          <w:szCs w:val="22"/>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Pr="002F5DD5">
        <w:rPr>
          <w:rFonts w:ascii="Times New Roman" w:hAnsi="Times New Roman" w:cs="Times New Roman"/>
          <w:sz w:val="22"/>
          <w:szCs w:val="22"/>
        </w:rPr>
        <w:t>из</w:t>
      </w:r>
      <w:proofErr w:type="gramEnd"/>
      <w:r w:rsidRPr="002F5DD5">
        <w:rPr>
          <w:rFonts w:ascii="Times New Roman" w:hAnsi="Times New Roman" w:cs="Times New Roman"/>
          <w:sz w:val="22"/>
          <w:szCs w:val="22"/>
        </w:rPr>
        <w:t>:</w:t>
      </w:r>
    </w:p>
    <w:p w:rsidR="000146D4" w:rsidRPr="002F5DD5" w:rsidRDefault="007468DC" w:rsidP="000A1FC8">
      <w:pPr>
        <w:numPr>
          <w:ilvl w:val="0"/>
          <w:numId w:val="3"/>
        </w:numPr>
        <w:tabs>
          <w:tab w:val="clear" w:pos="720"/>
        </w:tabs>
        <w:ind w:left="0" w:firstLine="0"/>
        <w:rPr>
          <w:rFonts w:ascii="Times New Roman" w:hAnsi="Times New Roman" w:cs="Times New Roman"/>
          <w:sz w:val="22"/>
          <w:szCs w:val="22"/>
        </w:rPr>
      </w:pPr>
      <w:r w:rsidRPr="002F5DD5">
        <w:rPr>
          <w:rFonts w:ascii="Times New Roman" w:hAnsi="Times New Roman" w:cs="Times New Roman"/>
          <w:sz w:val="22"/>
          <w:szCs w:val="22"/>
        </w:rPr>
        <w:t xml:space="preserve">их </w:t>
      </w:r>
      <w:r w:rsidR="00E67D2F" w:rsidRPr="002F5DD5">
        <w:rPr>
          <w:rFonts w:ascii="Times New Roman" w:hAnsi="Times New Roman" w:cs="Times New Roman"/>
          <w:sz w:val="22"/>
          <w:szCs w:val="22"/>
        </w:rPr>
        <w:t>справедливой стоимости на дату принятия к бухгалтерскому учету, рассчитанной методом рыночных цен</w:t>
      </w:r>
      <w:r w:rsidRPr="002F5DD5">
        <w:rPr>
          <w:rFonts w:ascii="Times New Roman" w:hAnsi="Times New Roman" w:cs="Times New Roman"/>
          <w:sz w:val="22"/>
          <w:szCs w:val="22"/>
        </w:rPr>
        <w:t>;</w:t>
      </w:r>
    </w:p>
    <w:p w:rsidR="00E67D2F" w:rsidRPr="002F5DD5" w:rsidRDefault="007468DC" w:rsidP="000A1FC8">
      <w:pPr>
        <w:numPr>
          <w:ilvl w:val="0"/>
          <w:numId w:val="3"/>
        </w:numPr>
        <w:tabs>
          <w:tab w:val="clear" w:pos="720"/>
        </w:tabs>
        <w:ind w:left="0" w:firstLine="0"/>
        <w:rPr>
          <w:rFonts w:ascii="Times New Roman" w:hAnsi="Times New Roman" w:cs="Times New Roman"/>
          <w:sz w:val="22"/>
          <w:szCs w:val="22"/>
        </w:rPr>
      </w:pPr>
      <w:r w:rsidRPr="002F5DD5">
        <w:rPr>
          <w:rFonts w:ascii="Times New Roman" w:hAnsi="Times New Roman" w:cs="Times New Roman"/>
          <w:sz w:val="22"/>
          <w:szCs w:val="22"/>
        </w:rPr>
        <w:t>сумм, уплачиваемых Агентством за доставку материальных запасов, приведение их в состояние, пригодное для использования.</w:t>
      </w:r>
    </w:p>
    <w:p w:rsidR="00E67D2F" w:rsidRPr="002F5DD5" w:rsidRDefault="00E67D2F" w:rsidP="000A1FC8">
      <w:pPr>
        <w:rPr>
          <w:rFonts w:ascii="Times New Roman" w:hAnsi="Times New Roman" w:cs="Times New Roman"/>
          <w:sz w:val="22"/>
          <w:szCs w:val="22"/>
        </w:rPr>
      </w:pPr>
      <w:r w:rsidRPr="002F5DD5">
        <w:rPr>
          <w:rFonts w:ascii="Times New Roman" w:hAnsi="Times New Roman" w:cs="Times New Roman"/>
          <w:sz w:val="22"/>
          <w:szCs w:val="22"/>
        </w:rPr>
        <w:t xml:space="preserve">Основание: пункты 52–60 </w:t>
      </w:r>
      <w:r w:rsidR="004563BE" w:rsidRPr="002F5DD5">
        <w:rPr>
          <w:rFonts w:ascii="Times New Roman" w:hAnsi="Times New Roman" w:cs="Times New Roman"/>
          <w:sz w:val="22"/>
          <w:szCs w:val="22"/>
        </w:rPr>
        <w:t>СГС</w:t>
      </w:r>
      <w:r w:rsidR="00F25E5E" w:rsidRPr="002F5DD5">
        <w:rPr>
          <w:rFonts w:ascii="Times New Roman" w:hAnsi="Times New Roman" w:cs="Times New Roman"/>
          <w:sz w:val="22"/>
          <w:szCs w:val="22"/>
        </w:rPr>
        <w:t xml:space="preserve"> «Концептуальные основы бухучета и отчетности»</w:t>
      </w:r>
      <w:r w:rsidRPr="002F5DD5">
        <w:rPr>
          <w:rFonts w:ascii="Times New Roman" w:hAnsi="Times New Roman" w:cs="Times New Roman"/>
          <w:sz w:val="22"/>
          <w:szCs w:val="22"/>
        </w:rPr>
        <w:t>.</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646AAC" w:rsidRDefault="0006132A"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iCs/>
          <w:sz w:val="22"/>
          <w:szCs w:val="22"/>
        </w:rPr>
      </w:pPr>
      <w:r w:rsidRPr="00646AAC">
        <w:rPr>
          <w:rFonts w:ascii="Times New Roman" w:hAnsi="Times New Roman" w:cs="Times New Roman"/>
          <w:b/>
          <w:i/>
          <w:iCs/>
          <w:sz w:val="22"/>
          <w:szCs w:val="22"/>
        </w:rPr>
        <w:t>4</w:t>
      </w:r>
      <w:r w:rsidR="007468DC" w:rsidRPr="00646AAC">
        <w:rPr>
          <w:rFonts w:ascii="Times New Roman" w:hAnsi="Times New Roman" w:cs="Times New Roman"/>
          <w:b/>
          <w:i/>
          <w:iCs/>
          <w:sz w:val="22"/>
          <w:szCs w:val="22"/>
        </w:rPr>
        <w:t>. Стоимость безвозмездно полученных нефинансовых активов</w:t>
      </w:r>
    </w:p>
    <w:p w:rsidR="002B1BBD" w:rsidRPr="002F5DD5" w:rsidRDefault="0073561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06132A"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4.1. </w:t>
      </w:r>
      <w:r w:rsidR="008B0B88" w:rsidRPr="002F5DD5">
        <w:rPr>
          <w:rFonts w:ascii="Times New Roman" w:hAnsi="Times New Roman" w:cs="Times New Roman"/>
          <w:sz w:val="22"/>
          <w:szCs w:val="22"/>
        </w:rPr>
        <w:t xml:space="preserve">Данные о рыночной цене безвозмездно полученных нефинансовых активов должны </w:t>
      </w:r>
      <w:r w:rsidR="007468DC" w:rsidRPr="002F5DD5">
        <w:rPr>
          <w:rFonts w:ascii="Times New Roman" w:hAnsi="Times New Roman" w:cs="Times New Roman"/>
          <w:sz w:val="22"/>
          <w:szCs w:val="22"/>
        </w:rPr>
        <w:t xml:space="preserve">быть подтверждены документально: </w:t>
      </w:r>
    </w:p>
    <w:p w:rsidR="000146D4" w:rsidRPr="002F5DD5" w:rsidRDefault="007468DC" w:rsidP="002F5DD5">
      <w:pPr>
        <w:rPr>
          <w:rFonts w:ascii="Times New Roman" w:hAnsi="Times New Roman" w:cs="Times New Roman"/>
          <w:sz w:val="22"/>
          <w:szCs w:val="22"/>
        </w:rPr>
      </w:pPr>
      <w:r w:rsidRPr="002F5DD5">
        <w:rPr>
          <w:rFonts w:ascii="Times New Roman" w:hAnsi="Times New Roman" w:cs="Times New Roman"/>
          <w:sz w:val="22"/>
          <w:szCs w:val="22"/>
        </w:rPr>
        <w:t>– справками (другими подтверждающими документами) Росстата;</w:t>
      </w:r>
    </w:p>
    <w:p w:rsidR="000146D4" w:rsidRPr="002F5DD5" w:rsidRDefault="007468DC" w:rsidP="002F5DD5">
      <w:pPr>
        <w:rPr>
          <w:rFonts w:ascii="Times New Roman" w:hAnsi="Times New Roman" w:cs="Times New Roman"/>
          <w:sz w:val="22"/>
          <w:szCs w:val="22"/>
        </w:rPr>
      </w:pPr>
      <w:r w:rsidRPr="002F5DD5">
        <w:rPr>
          <w:rFonts w:ascii="Times New Roman" w:hAnsi="Times New Roman" w:cs="Times New Roman"/>
          <w:sz w:val="22"/>
          <w:szCs w:val="22"/>
        </w:rPr>
        <w:t>– прайс-листами заводов-изготовителей;</w:t>
      </w:r>
    </w:p>
    <w:p w:rsidR="000146D4" w:rsidRPr="002F5DD5" w:rsidRDefault="007468DC" w:rsidP="002F5DD5">
      <w:pPr>
        <w:rPr>
          <w:rFonts w:ascii="Times New Roman" w:hAnsi="Times New Roman" w:cs="Times New Roman"/>
          <w:sz w:val="22"/>
          <w:szCs w:val="22"/>
        </w:rPr>
      </w:pPr>
      <w:r w:rsidRPr="002F5DD5">
        <w:rPr>
          <w:rFonts w:ascii="Times New Roman" w:hAnsi="Times New Roman" w:cs="Times New Roman"/>
          <w:sz w:val="22"/>
          <w:szCs w:val="22"/>
        </w:rPr>
        <w:t>– справками (другими подтверждающими документами) оценщиков;</w:t>
      </w:r>
    </w:p>
    <w:p w:rsidR="000146D4" w:rsidRPr="002F5DD5" w:rsidRDefault="007468DC" w:rsidP="002F5DD5">
      <w:pPr>
        <w:rPr>
          <w:rFonts w:ascii="Times New Roman" w:hAnsi="Times New Roman" w:cs="Times New Roman"/>
          <w:sz w:val="22"/>
          <w:szCs w:val="22"/>
        </w:rPr>
      </w:pPr>
      <w:r w:rsidRPr="002F5DD5">
        <w:rPr>
          <w:rFonts w:ascii="Times New Roman" w:hAnsi="Times New Roman" w:cs="Times New Roman"/>
          <w:sz w:val="22"/>
          <w:szCs w:val="22"/>
        </w:rPr>
        <w:t>– информацией, размещенной в СМИ, и т. д.</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В случаях невозможности документального подтверждения стоимость определяется экспертным путем.</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646AAC" w:rsidRDefault="00D46AF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646AAC">
        <w:rPr>
          <w:rFonts w:ascii="Times New Roman" w:hAnsi="Times New Roman" w:cs="Times New Roman"/>
          <w:b/>
          <w:i/>
          <w:iCs/>
          <w:sz w:val="22"/>
          <w:szCs w:val="22"/>
        </w:rPr>
        <w:t>5</w:t>
      </w:r>
      <w:r w:rsidR="007468DC" w:rsidRPr="00646AAC">
        <w:rPr>
          <w:rFonts w:ascii="Times New Roman" w:hAnsi="Times New Roman" w:cs="Times New Roman"/>
          <w:b/>
          <w:i/>
          <w:iCs/>
          <w:sz w:val="22"/>
          <w:szCs w:val="22"/>
        </w:rPr>
        <w:t>. Расчеты по доходам</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i/>
          <w:iCs/>
          <w:sz w:val="22"/>
          <w:szCs w:val="22"/>
        </w:rPr>
        <w:t> </w:t>
      </w:r>
    </w:p>
    <w:p w:rsidR="000146D4" w:rsidRPr="002F5DD5" w:rsidRDefault="00D46AF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5</w:t>
      </w:r>
      <w:r w:rsidR="007468DC" w:rsidRPr="002F5DD5">
        <w:rPr>
          <w:rFonts w:ascii="Times New Roman" w:hAnsi="Times New Roman" w:cs="Times New Roman"/>
          <w:sz w:val="22"/>
          <w:szCs w:val="22"/>
        </w:rPr>
        <w:t>.1. Перечень администрируемых доходов определяется главным администратором доходов бюджета.</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761EF9" w:rsidRPr="002F5DD5" w:rsidRDefault="00D46AF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5</w:t>
      </w:r>
      <w:r w:rsidR="00761EF9" w:rsidRPr="002F5DD5">
        <w:rPr>
          <w:rFonts w:ascii="Times New Roman" w:hAnsi="Times New Roman" w:cs="Times New Roman"/>
          <w:sz w:val="22"/>
          <w:szCs w:val="22"/>
        </w:rPr>
        <w:t xml:space="preserve">.2. </w:t>
      </w:r>
      <w:r w:rsidR="00147986">
        <w:rPr>
          <w:rFonts w:ascii="Times New Roman" w:hAnsi="Times New Roman" w:cs="Times New Roman"/>
          <w:sz w:val="22"/>
          <w:szCs w:val="22"/>
        </w:rPr>
        <w:t>Управление</w:t>
      </w:r>
      <w:r w:rsidR="00761EF9" w:rsidRPr="002F5DD5">
        <w:rPr>
          <w:rFonts w:ascii="Times New Roman" w:hAnsi="Times New Roman" w:cs="Times New Roman"/>
          <w:sz w:val="22"/>
          <w:szCs w:val="22"/>
        </w:rPr>
        <w:t xml:space="preserve"> администрирует поступления в бюджет на счете </w:t>
      </w:r>
      <w:r w:rsidR="003B459C" w:rsidRPr="002F5DD5">
        <w:rPr>
          <w:rFonts w:ascii="Times New Roman" w:hAnsi="Times New Roman" w:cs="Times New Roman"/>
          <w:sz w:val="22"/>
          <w:szCs w:val="22"/>
        </w:rPr>
        <w:t>КБК </w:t>
      </w:r>
      <w:r w:rsidR="00185701" w:rsidRPr="002F5DD5">
        <w:rPr>
          <w:rFonts w:ascii="Times New Roman" w:hAnsi="Times New Roman" w:cs="Times New Roman"/>
          <w:sz w:val="22"/>
          <w:szCs w:val="22"/>
        </w:rPr>
        <w:t>1</w:t>
      </w:r>
      <w:r w:rsidR="00761EF9" w:rsidRPr="002F5DD5">
        <w:rPr>
          <w:rFonts w:ascii="Times New Roman" w:hAnsi="Times New Roman" w:cs="Times New Roman"/>
          <w:sz w:val="22"/>
          <w:szCs w:val="22"/>
        </w:rPr>
        <w:t>.210.02.000 по правилам, установленным главным администратором доходов бюджета.</w:t>
      </w:r>
    </w:p>
    <w:p w:rsidR="00761EF9" w:rsidRPr="002F5DD5" w:rsidRDefault="0073561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646AAC" w:rsidRDefault="002B1BB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646AAC">
        <w:rPr>
          <w:rFonts w:ascii="Times New Roman" w:hAnsi="Times New Roman" w:cs="Times New Roman"/>
          <w:b/>
          <w:i/>
          <w:iCs/>
          <w:sz w:val="22"/>
          <w:szCs w:val="22"/>
        </w:rPr>
        <w:t>6</w:t>
      </w:r>
      <w:r w:rsidR="007468DC" w:rsidRPr="00646AAC">
        <w:rPr>
          <w:rFonts w:ascii="Times New Roman" w:hAnsi="Times New Roman" w:cs="Times New Roman"/>
          <w:b/>
          <w:i/>
          <w:iCs/>
          <w:sz w:val="22"/>
          <w:szCs w:val="22"/>
        </w:rPr>
        <w:t>. Расчеты с подотчетными лицами</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2B1BB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6</w:t>
      </w:r>
      <w:r w:rsidR="007468DC" w:rsidRPr="002F5DD5">
        <w:rPr>
          <w:rFonts w:ascii="Times New Roman" w:hAnsi="Times New Roman" w:cs="Times New Roman"/>
          <w:sz w:val="22"/>
          <w:szCs w:val="22"/>
        </w:rPr>
        <w:t xml:space="preserve">.1. Денежные средства выдаются под отчет на основании </w:t>
      </w:r>
      <w:r w:rsidR="00147986">
        <w:rPr>
          <w:rFonts w:ascii="Times New Roman" w:hAnsi="Times New Roman" w:cs="Times New Roman"/>
          <w:sz w:val="22"/>
          <w:szCs w:val="22"/>
        </w:rPr>
        <w:t>заявления с распорядительной подписью</w:t>
      </w:r>
      <w:r w:rsidR="007468DC" w:rsidRPr="002F5DD5">
        <w:rPr>
          <w:rFonts w:ascii="Times New Roman" w:hAnsi="Times New Roman" w:cs="Times New Roman"/>
          <w:sz w:val="22"/>
          <w:szCs w:val="22"/>
        </w:rPr>
        <w:t xml:space="preserve"> руководителя. Выдача денежных средств под отчет производится путем:</w:t>
      </w:r>
    </w:p>
    <w:p w:rsidR="000146D4" w:rsidRPr="002F5DD5" w:rsidRDefault="00147986" w:rsidP="000A1FC8">
      <w:pPr>
        <w:numPr>
          <w:ilvl w:val="0"/>
          <w:numId w:val="4"/>
        </w:numPr>
        <w:tabs>
          <w:tab w:val="clear" w:pos="720"/>
        </w:tabs>
        <w:ind w:left="0" w:firstLine="0"/>
        <w:rPr>
          <w:rFonts w:ascii="Times New Roman" w:hAnsi="Times New Roman" w:cs="Times New Roman"/>
          <w:sz w:val="22"/>
          <w:szCs w:val="22"/>
        </w:rPr>
      </w:pPr>
      <w:r>
        <w:rPr>
          <w:rFonts w:ascii="Times New Roman" w:hAnsi="Times New Roman" w:cs="Times New Roman"/>
          <w:sz w:val="22"/>
          <w:szCs w:val="22"/>
        </w:rPr>
        <w:t>выдачи из кассы</w:t>
      </w:r>
      <w:r w:rsidR="007468DC" w:rsidRPr="002F5DD5">
        <w:rPr>
          <w:rFonts w:ascii="Times New Roman" w:hAnsi="Times New Roman" w:cs="Times New Roman"/>
          <w:sz w:val="22"/>
          <w:szCs w:val="22"/>
        </w:rPr>
        <w:t>;</w:t>
      </w:r>
    </w:p>
    <w:p w:rsidR="000146D4" w:rsidRPr="002F5DD5" w:rsidRDefault="007468DC" w:rsidP="000A1FC8">
      <w:pPr>
        <w:numPr>
          <w:ilvl w:val="0"/>
          <w:numId w:val="4"/>
        </w:numPr>
        <w:tabs>
          <w:tab w:val="clear" w:pos="720"/>
        </w:tabs>
        <w:ind w:left="0" w:firstLine="0"/>
        <w:rPr>
          <w:rFonts w:ascii="Times New Roman" w:hAnsi="Times New Roman" w:cs="Times New Roman"/>
          <w:sz w:val="22"/>
          <w:szCs w:val="22"/>
        </w:rPr>
      </w:pPr>
      <w:r w:rsidRPr="002F5DD5">
        <w:rPr>
          <w:rFonts w:ascii="Times New Roman" w:hAnsi="Times New Roman" w:cs="Times New Roman"/>
          <w:sz w:val="22"/>
          <w:szCs w:val="22"/>
        </w:rPr>
        <w:t>перечисления на зарплатную карту материально ответственного лица.</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Способ выдачи денежных средств </w:t>
      </w:r>
      <w:r w:rsidR="002B1BBD" w:rsidRPr="002F5DD5">
        <w:rPr>
          <w:rFonts w:ascii="Times New Roman" w:hAnsi="Times New Roman" w:cs="Times New Roman"/>
          <w:sz w:val="22"/>
          <w:szCs w:val="22"/>
        </w:rPr>
        <w:t xml:space="preserve">указывается </w:t>
      </w:r>
      <w:r w:rsidRPr="002F5DD5">
        <w:rPr>
          <w:rFonts w:ascii="Times New Roman" w:hAnsi="Times New Roman" w:cs="Times New Roman"/>
          <w:sz w:val="22"/>
          <w:szCs w:val="22"/>
        </w:rPr>
        <w:t xml:space="preserve">в </w:t>
      </w:r>
      <w:r w:rsidR="00147986">
        <w:rPr>
          <w:rFonts w:ascii="Times New Roman" w:hAnsi="Times New Roman" w:cs="Times New Roman"/>
          <w:sz w:val="22"/>
          <w:szCs w:val="22"/>
        </w:rPr>
        <w:t>заявлении.</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2B1BB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6</w:t>
      </w:r>
      <w:r w:rsidR="007468DC" w:rsidRPr="002F5DD5">
        <w:rPr>
          <w:rFonts w:ascii="Times New Roman" w:hAnsi="Times New Roman" w:cs="Times New Roman"/>
          <w:sz w:val="22"/>
          <w:szCs w:val="22"/>
        </w:rPr>
        <w:t xml:space="preserve">.2. </w:t>
      </w:r>
      <w:r w:rsidR="00CB1A7D">
        <w:rPr>
          <w:rFonts w:ascii="Times New Roman" w:hAnsi="Times New Roman" w:cs="Times New Roman"/>
          <w:sz w:val="22"/>
          <w:szCs w:val="22"/>
        </w:rPr>
        <w:t>Управление</w:t>
      </w:r>
      <w:r w:rsidR="002C6CF2" w:rsidRPr="002F5DD5">
        <w:rPr>
          <w:rFonts w:ascii="Times New Roman" w:hAnsi="Times New Roman" w:cs="Times New Roman"/>
          <w:sz w:val="22"/>
          <w:szCs w:val="22"/>
        </w:rPr>
        <w:t xml:space="preserve"> выдает денежные средства под отчет штатным сотрудникам</w:t>
      </w:r>
      <w:r w:rsidR="007468DC" w:rsidRPr="002F5DD5">
        <w:rPr>
          <w:rFonts w:ascii="Times New Roman" w:hAnsi="Times New Roman" w:cs="Times New Roman"/>
          <w:sz w:val="22"/>
          <w:szCs w:val="22"/>
        </w:rPr>
        <w:t>.</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4F5A44"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6</w:t>
      </w:r>
      <w:r w:rsidR="007468DC" w:rsidRPr="002F5DD5">
        <w:rPr>
          <w:rFonts w:ascii="Times New Roman" w:hAnsi="Times New Roman" w:cs="Times New Roman"/>
          <w:sz w:val="22"/>
          <w:szCs w:val="22"/>
        </w:rPr>
        <w:t xml:space="preserve">.3. Предельная сумма выдачи денежных средств под отчет (за исключением расходов на командировки) устанавливается в размере </w:t>
      </w:r>
      <w:r w:rsidRPr="002F5DD5">
        <w:rPr>
          <w:rFonts w:ascii="Times New Roman" w:hAnsi="Times New Roman" w:cs="Times New Roman"/>
          <w:sz w:val="22"/>
          <w:szCs w:val="22"/>
        </w:rPr>
        <w:t>20 000 (</w:t>
      </w:r>
      <w:r w:rsidR="00C8606C" w:rsidRPr="002F5DD5">
        <w:rPr>
          <w:rFonts w:ascii="Times New Roman" w:hAnsi="Times New Roman" w:cs="Times New Roman"/>
          <w:sz w:val="22"/>
          <w:szCs w:val="22"/>
        </w:rPr>
        <w:t>Д</w:t>
      </w:r>
      <w:r w:rsidRPr="002F5DD5">
        <w:rPr>
          <w:rFonts w:ascii="Times New Roman" w:hAnsi="Times New Roman" w:cs="Times New Roman"/>
          <w:sz w:val="22"/>
          <w:szCs w:val="22"/>
        </w:rPr>
        <w:t xml:space="preserve">вадцать </w:t>
      </w:r>
      <w:r w:rsidR="007468DC" w:rsidRPr="002F5DD5">
        <w:rPr>
          <w:rFonts w:ascii="Times New Roman" w:hAnsi="Times New Roman" w:cs="Times New Roman"/>
          <w:sz w:val="22"/>
          <w:szCs w:val="22"/>
        </w:rPr>
        <w:t>тысяч) руб.</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2F5DD5">
        <w:rPr>
          <w:rFonts w:ascii="Times New Roman" w:hAnsi="Times New Roman" w:cs="Times New Roman"/>
          <w:sz w:val="22"/>
          <w:szCs w:val="22"/>
        </w:rPr>
        <w:br/>
        <w:t xml:space="preserve">Основание: пункт 6 </w:t>
      </w:r>
      <w:r w:rsidR="00C8606C" w:rsidRPr="002F5DD5">
        <w:rPr>
          <w:rFonts w:ascii="Times New Roman" w:hAnsi="Times New Roman" w:cs="Times New Roman"/>
          <w:sz w:val="22"/>
          <w:szCs w:val="22"/>
        </w:rPr>
        <w:t>У</w:t>
      </w:r>
      <w:r w:rsidRPr="002F5DD5">
        <w:rPr>
          <w:rFonts w:ascii="Times New Roman" w:hAnsi="Times New Roman" w:cs="Times New Roman"/>
          <w:sz w:val="22"/>
          <w:szCs w:val="22"/>
        </w:rPr>
        <w:t xml:space="preserve">казания Банка России от </w:t>
      </w:r>
      <w:r w:rsidR="00FE13EB" w:rsidRPr="002F5DD5">
        <w:rPr>
          <w:rFonts w:ascii="Times New Roman" w:hAnsi="Times New Roman" w:cs="Times New Roman"/>
          <w:sz w:val="22"/>
          <w:szCs w:val="22"/>
        </w:rPr>
        <w:t>0</w:t>
      </w:r>
      <w:r w:rsidRPr="002F5DD5">
        <w:rPr>
          <w:rFonts w:ascii="Times New Roman" w:hAnsi="Times New Roman" w:cs="Times New Roman"/>
          <w:sz w:val="22"/>
          <w:szCs w:val="22"/>
        </w:rPr>
        <w:t>7</w:t>
      </w:r>
      <w:r w:rsidR="00FE13EB" w:rsidRPr="002F5DD5">
        <w:rPr>
          <w:rFonts w:ascii="Times New Roman" w:hAnsi="Times New Roman" w:cs="Times New Roman"/>
          <w:sz w:val="22"/>
          <w:szCs w:val="22"/>
        </w:rPr>
        <w:t>.10.</w:t>
      </w:r>
      <w:r w:rsidRPr="002F5DD5">
        <w:rPr>
          <w:rFonts w:ascii="Times New Roman" w:hAnsi="Times New Roman" w:cs="Times New Roman"/>
          <w:sz w:val="22"/>
          <w:szCs w:val="22"/>
        </w:rPr>
        <w:t>2013 № 3073-У.</w:t>
      </w:r>
    </w:p>
    <w:p w:rsidR="004F5A44" w:rsidRPr="002F5DD5" w:rsidRDefault="0073561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4F5A44" w:rsidRPr="002F5DD5" w:rsidRDefault="004F5A44"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F21900" w:rsidRDefault="004F5A44"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6</w:t>
      </w:r>
      <w:r w:rsidR="007468DC" w:rsidRPr="002F5DD5">
        <w:rPr>
          <w:rFonts w:ascii="Times New Roman" w:hAnsi="Times New Roman" w:cs="Times New Roman"/>
          <w:sz w:val="22"/>
          <w:szCs w:val="22"/>
        </w:rPr>
        <w:t xml:space="preserve">.5. При направлении сотрудников </w:t>
      </w:r>
      <w:r w:rsidR="00CB1A7D">
        <w:rPr>
          <w:rFonts w:ascii="Times New Roman" w:hAnsi="Times New Roman" w:cs="Times New Roman"/>
          <w:sz w:val="22"/>
          <w:szCs w:val="22"/>
        </w:rPr>
        <w:t>Управления</w:t>
      </w:r>
      <w:r w:rsidR="007468DC" w:rsidRPr="002F5DD5">
        <w:rPr>
          <w:rFonts w:ascii="Times New Roman" w:hAnsi="Times New Roman" w:cs="Times New Roman"/>
          <w:sz w:val="22"/>
          <w:szCs w:val="22"/>
        </w:rPr>
        <w:t xml:space="preserve"> в служебные командировки на территории России расходы на них возмещаются в соответствии с постановлением </w:t>
      </w:r>
      <w:r w:rsidR="00CB1A7D">
        <w:rPr>
          <w:rFonts w:ascii="Times New Roman" w:hAnsi="Times New Roman" w:cs="Times New Roman"/>
          <w:sz w:val="22"/>
          <w:szCs w:val="22"/>
        </w:rPr>
        <w:t xml:space="preserve">администрации </w:t>
      </w:r>
      <w:proofErr w:type="spellStart"/>
      <w:r w:rsidR="00CB1A7D">
        <w:rPr>
          <w:rFonts w:ascii="Times New Roman" w:hAnsi="Times New Roman" w:cs="Times New Roman"/>
          <w:sz w:val="22"/>
          <w:szCs w:val="22"/>
        </w:rPr>
        <w:t>г</w:t>
      </w:r>
      <w:proofErr w:type="gramStart"/>
      <w:r w:rsidR="00CB1A7D">
        <w:rPr>
          <w:rFonts w:ascii="Times New Roman" w:hAnsi="Times New Roman" w:cs="Times New Roman"/>
          <w:sz w:val="22"/>
          <w:szCs w:val="22"/>
        </w:rPr>
        <w:t>.Б</w:t>
      </w:r>
      <w:proofErr w:type="gramEnd"/>
      <w:r w:rsidR="00CB1A7D">
        <w:rPr>
          <w:rFonts w:ascii="Times New Roman" w:hAnsi="Times New Roman" w:cs="Times New Roman"/>
          <w:sz w:val="22"/>
          <w:szCs w:val="22"/>
        </w:rPr>
        <w:t>арнаула</w:t>
      </w:r>
      <w:proofErr w:type="spellEnd"/>
      <w:r w:rsidR="00CB1A7D">
        <w:rPr>
          <w:rFonts w:ascii="Times New Roman" w:hAnsi="Times New Roman" w:cs="Times New Roman"/>
          <w:sz w:val="22"/>
          <w:szCs w:val="22"/>
        </w:rPr>
        <w:t xml:space="preserve"> «О нормах расходов для муниципальных служащих на служебные командировки в пределах Российской Федерации</w:t>
      </w:r>
      <w:r w:rsidR="007468DC" w:rsidRPr="002F5DD5">
        <w:rPr>
          <w:rFonts w:ascii="Times New Roman" w:hAnsi="Times New Roman" w:cs="Times New Roman"/>
          <w:sz w:val="22"/>
          <w:szCs w:val="22"/>
        </w:rPr>
        <w:t>.</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4F5A44"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6</w:t>
      </w:r>
      <w:r w:rsidR="007468DC" w:rsidRPr="002F5DD5">
        <w:rPr>
          <w:rFonts w:ascii="Times New Roman" w:hAnsi="Times New Roman" w:cs="Times New Roman"/>
          <w:sz w:val="22"/>
          <w:szCs w:val="22"/>
        </w:rPr>
        <w:t>.6. По возвращ</w:t>
      </w:r>
      <w:r w:rsidR="00CB1A7D">
        <w:rPr>
          <w:rFonts w:ascii="Times New Roman" w:hAnsi="Times New Roman" w:cs="Times New Roman"/>
          <w:sz w:val="22"/>
          <w:szCs w:val="22"/>
        </w:rPr>
        <w:t xml:space="preserve">ении из командировки сотрудник </w:t>
      </w:r>
      <w:r w:rsidRPr="002F5DD5">
        <w:rPr>
          <w:rFonts w:ascii="Times New Roman" w:hAnsi="Times New Roman" w:cs="Times New Roman"/>
          <w:sz w:val="22"/>
          <w:szCs w:val="22"/>
        </w:rPr>
        <w:t xml:space="preserve">представляет авансовый </w:t>
      </w:r>
      <w:r w:rsidR="007468DC" w:rsidRPr="002F5DD5">
        <w:rPr>
          <w:rFonts w:ascii="Times New Roman" w:hAnsi="Times New Roman" w:cs="Times New Roman"/>
          <w:sz w:val="22"/>
          <w:szCs w:val="22"/>
        </w:rPr>
        <w:t>отчет об израсходованных суммах в течение трех рабочих дней.</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Основание: пункт 26 постановления Правительства от 13</w:t>
      </w:r>
      <w:r w:rsidR="00FE13EB" w:rsidRPr="002F5DD5">
        <w:rPr>
          <w:rFonts w:ascii="Times New Roman" w:hAnsi="Times New Roman" w:cs="Times New Roman"/>
          <w:sz w:val="22"/>
          <w:szCs w:val="22"/>
        </w:rPr>
        <w:t>.10.</w:t>
      </w:r>
      <w:r w:rsidRPr="002F5DD5">
        <w:rPr>
          <w:rFonts w:ascii="Times New Roman" w:hAnsi="Times New Roman" w:cs="Times New Roman"/>
          <w:sz w:val="22"/>
          <w:szCs w:val="22"/>
        </w:rPr>
        <w:t>2008 № 749.</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CB1A7D" w:rsidRDefault="004F5A44"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6</w:t>
      </w:r>
      <w:r w:rsidR="007468DC" w:rsidRPr="002F5DD5">
        <w:rPr>
          <w:rFonts w:ascii="Times New Roman" w:hAnsi="Times New Roman" w:cs="Times New Roman"/>
          <w:sz w:val="22"/>
          <w:szCs w:val="22"/>
        </w:rPr>
        <w:t>.7. Предельные сроки отчета по выданным доверенностям на получение материальных ценностей устанавливаются следующие:</w:t>
      </w:r>
      <w:r w:rsidR="007468DC" w:rsidRPr="002F5DD5">
        <w:rPr>
          <w:rFonts w:ascii="Times New Roman" w:hAnsi="Times New Roman" w:cs="Times New Roman"/>
          <w:sz w:val="22"/>
          <w:szCs w:val="22"/>
        </w:rPr>
        <w:br/>
        <w:t>– в течение 10 календарных дней с момента получения;</w:t>
      </w:r>
      <w:r w:rsidR="007468DC" w:rsidRPr="002F5DD5">
        <w:rPr>
          <w:rFonts w:ascii="Times New Roman" w:hAnsi="Times New Roman" w:cs="Times New Roman"/>
          <w:sz w:val="22"/>
          <w:szCs w:val="22"/>
        </w:rPr>
        <w:br/>
        <w:t>– в течение трех рабочих дней с момента получения материальных ценностей.</w:t>
      </w:r>
    </w:p>
    <w:p w:rsidR="00092ECF" w:rsidRDefault="001448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622313" w:rsidRDefault="0062231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6.8. Расчеты с работниками в случае возмещения произведенных ими расчетов без предварительного получения денежных средств под отчет производятся с использованием счета 120800 «Расчеты с подотчетными лицами»</w:t>
      </w:r>
    </w:p>
    <w:p w:rsidR="00622313" w:rsidRPr="002F5DD5" w:rsidRDefault="00622313"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2B1BBD" w:rsidRPr="00646AAC" w:rsidRDefault="00B435AA"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sz w:val="22"/>
          <w:szCs w:val="22"/>
        </w:rPr>
      </w:pPr>
      <w:r w:rsidRPr="00646AAC">
        <w:rPr>
          <w:rFonts w:ascii="Times New Roman" w:hAnsi="Times New Roman" w:cs="Times New Roman"/>
          <w:b/>
          <w:i/>
          <w:sz w:val="22"/>
          <w:szCs w:val="22"/>
        </w:rPr>
        <w:t>7</w:t>
      </w:r>
      <w:r w:rsidR="002B1BBD" w:rsidRPr="00646AAC">
        <w:rPr>
          <w:rFonts w:ascii="Times New Roman" w:hAnsi="Times New Roman" w:cs="Times New Roman"/>
          <w:b/>
          <w:i/>
          <w:sz w:val="22"/>
          <w:szCs w:val="22"/>
        </w:rPr>
        <w:t>. Расчеты по обязательствам</w:t>
      </w:r>
    </w:p>
    <w:p w:rsidR="002B1BBD" w:rsidRPr="002F5DD5" w:rsidRDefault="002B1BB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2"/>
          <w:szCs w:val="22"/>
        </w:rPr>
      </w:pPr>
      <w:r w:rsidRPr="002F5DD5">
        <w:rPr>
          <w:rFonts w:ascii="Times New Roman" w:hAnsi="Times New Roman" w:cs="Times New Roman"/>
          <w:i/>
          <w:sz w:val="22"/>
          <w:szCs w:val="22"/>
        </w:rPr>
        <w:t> </w:t>
      </w:r>
    </w:p>
    <w:p w:rsidR="002B1BBD" w:rsidRDefault="00D136B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7</w:t>
      </w:r>
      <w:r w:rsidR="002B1BBD" w:rsidRPr="002F5DD5">
        <w:rPr>
          <w:rFonts w:ascii="Times New Roman" w:hAnsi="Times New Roman" w:cs="Times New Roman"/>
          <w:sz w:val="22"/>
          <w:szCs w:val="22"/>
        </w:rPr>
        <w:t>.</w:t>
      </w:r>
      <w:r>
        <w:rPr>
          <w:rFonts w:ascii="Times New Roman" w:hAnsi="Times New Roman" w:cs="Times New Roman"/>
          <w:sz w:val="22"/>
          <w:szCs w:val="22"/>
        </w:rPr>
        <w:t>1</w:t>
      </w:r>
      <w:r w:rsidR="002B1BBD" w:rsidRPr="002F5DD5">
        <w:rPr>
          <w:rFonts w:ascii="Times New Roman" w:hAnsi="Times New Roman" w:cs="Times New Roman"/>
          <w:sz w:val="22"/>
          <w:szCs w:val="22"/>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D136B8" w:rsidRDefault="00D136B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D136B8" w:rsidRDefault="00D136B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7.2.Сроки выдачи заработной платы:</w:t>
      </w:r>
    </w:p>
    <w:p w:rsidR="00D136B8" w:rsidRDefault="00D136B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-заработная плата за первую половину месяца выплачивается 25 числа текущего месяца в размере, рассчитанном за отработанное сотрудником время с 1 по 15 число месяца;</w:t>
      </w:r>
    </w:p>
    <w:p w:rsidR="00D136B8" w:rsidRDefault="00D136B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окончательный</w:t>
      </w:r>
      <w:proofErr w:type="gramEnd"/>
      <w:r>
        <w:rPr>
          <w:rFonts w:ascii="Times New Roman" w:hAnsi="Times New Roman" w:cs="Times New Roman"/>
          <w:sz w:val="22"/>
          <w:szCs w:val="22"/>
        </w:rPr>
        <w:t xml:space="preserve"> расчет-10 число месяца, следующего за отчетным.</w:t>
      </w:r>
    </w:p>
    <w:p w:rsidR="00D136B8" w:rsidRDefault="00D136B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D136B8" w:rsidRPr="002F5DD5" w:rsidRDefault="00D136B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7.3.Расчеты по оплате труда и прочим выплатам осуществляются через банковские карты работников.</w:t>
      </w:r>
    </w:p>
    <w:p w:rsidR="002B1BBD" w:rsidRPr="002F5DD5" w:rsidRDefault="00735616"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1C690F" w:rsidRPr="00646AAC" w:rsidRDefault="001C690F"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sz w:val="22"/>
          <w:szCs w:val="22"/>
        </w:rPr>
      </w:pPr>
      <w:r w:rsidRPr="00646AAC">
        <w:rPr>
          <w:rFonts w:ascii="Times New Roman" w:hAnsi="Times New Roman" w:cs="Times New Roman"/>
          <w:b/>
          <w:i/>
          <w:sz w:val="22"/>
          <w:szCs w:val="22"/>
        </w:rPr>
        <w:t>9. Дебиторская и кредиторская задолженность</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4563BE" w:rsidRPr="002F5DD5" w:rsidRDefault="001C690F"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9.1. </w:t>
      </w:r>
      <w:r w:rsidR="004563BE" w:rsidRPr="002F5DD5">
        <w:rPr>
          <w:rFonts w:ascii="Times New Roman" w:hAnsi="Times New Roman" w:cs="Times New Roman"/>
          <w:sz w:val="22"/>
          <w:szCs w:val="22"/>
        </w:rPr>
        <w:t xml:space="preserve">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w:t>
      </w:r>
      <w:r w:rsidR="004563BE" w:rsidRPr="008F2082">
        <w:rPr>
          <w:rFonts w:ascii="Times New Roman" w:hAnsi="Times New Roman" w:cs="Times New Roman"/>
          <w:sz w:val="22"/>
          <w:szCs w:val="22"/>
        </w:rPr>
        <w:t>Положением о признании дебиторской задолженности сомнительной и безнадежной к взысканию.</w:t>
      </w:r>
    </w:p>
    <w:p w:rsidR="004563BE" w:rsidRPr="002F5DD5" w:rsidRDefault="004563BE"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Основание: пункт 339 Инструкции к Единому плану счетов № 157н, пункт 11 СГС «Доходы».</w:t>
      </w:r>
    </w:p>
    <w:p w:rsidR="000146D4" w:rsidRPr="002F5DD5" w:rsidRDefault="000146D4"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67601" w:rsidRPr="002F5DD5" w:rsidRDefault="00367601"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9.2. Кредиторская задолженность, не востребованная кредитором, списывается на финансовый результат на основании приказа руководителя </w:t>
      </w:r>
      <w:r w:rsidR="00D136B8">
        <w:rPr>
          <w:rFonts w:ascii="Times New Roman" w:hAnsi="Times New Roman" w:cs="Times New Roman"/>
          <w:sz w:val="22"/>
          <w:szCs w:val="22"/>
        </w:rPr>
        <w:t>Управления</w:t>
      </w:r>
      <w:r w:rsidRPr="002F5DD5">
        <w:rPr>
          <w:rFonts w:ascii="Times New Roman" w:hAnsi="Times New Roman" w:cs="Times New Roman"/>
          <w:sz w:val="22"/>
          <w:szCs w:val="22"/>
        </w:rPr>
        <w:t xml:space="preserve">.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E76F6B" w:rsidRPr="002F5DD5" w:rsidRDefault="00367601"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Одновременно списанная с балансового учета кредиторская задолженность отражается на </w:t>
      </w:r>
      <w:proofErr w:type="spellStart"/>
      <w:r w:rsidRPr="002F5DD5">
        <w:rPr>
          <w:rFonts w:ascii="Times New Roman" w:hAnsi="Times New Roman" w:cs="Times New Roman"/>
          <w:sz w:val="22"/>
          <w:szCs w:val="22"/>
        </w:rPr>
        <w:t>забалансовом</w:t>
      </w:r>
      <w:proofErr w:type="spellEnd"/>
      <w:r w:rsidRPr="002F5DD5">
        <w:rPr>
          <w:rFonts w:ascii="Times New Roman" w:hAnsi="Times New Roman" w:cs="Times New Roman"/>
          <w:sz w:val="22"/>
          <w:szCs w:val="22"/>
        </w:rPr>
        <w:t xml:space="preserve"> счете 20 «Задолженность, не востребованная кредиторами».</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Списание задолженности с </w:t>
      </w:r>
      <w:proofErr w:type="spellStart"/>
      <w:r w:rsidRPr="002F5DD5">
        <w:rPr>
          <w:rFonts w:ascii="Times New Roman" w:hAnsi="Times New Roman" w:cs="Times New Roman"/>
          <w:sz w:val="22"/>
          <w:szCs w:val="22"/>
        </w:rPr>
        <w:t>забалансового</w:t>
      </w:r>
      <w:proofErr w:type="spellEnd"/>
      <w:r w:rsidRPr="002F5DD5">
        <w:rPr>
          <w:rFonts w:ascii="Times New Roman" w:hAnsi="Times New Roman" w:cs="Times New Roman"/>
          <w:sz w:val="22"/>
          <w:szCs w:val="22"/>
        </w:rPr>
        <w:t xml:space="preserve"> учета осуществляется по итогам инвентаризации задолженности на основании решения инвентаризационной комиссии </w:t>
      </w:r>
      <w:r w:rsidR="00D136B8">
        <w:rPr>
          <w:rFonts w:ascii="Times New Roman" w:hAnsi="Times New Roman" w:cs="Times New Roman"/>
          <w:sz w:val="22"/>
          <w:szCs w:val="22"/>
        </w:rPr>
        <w:t>Управления</w:t>
      </w:r>
      <w:r w:rsidRPr="002F5DD5">
        <w:rPr>
          <w:rFonts w:ascii="Times New Roman" w:hAnsi="Times New Roman" w:cs="Times New Roman"/>
          <w:sz w:val="22"/>
          <w:szCs w:val="22"/>
        </w:rPr>
        <w:t>:</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 по истечении пяти лет отражения задолженности на </w:t>
      </w:r>
      <w:proofErr w:type="spellStart"/>
      <w:r w:rsidRPr="002F5DD5">
        <w:rPr>
          <w:rFonts w:ascii="Times New Roman" w:hAnsi="Times New Roman" w:cs="Times New Roman"/>
          <w:sz w:val="22"/>
          <w:szCs w:val="22"/>
        </w:rPr>
        <w:t>забалансовом</w:t>
      </w:r>
      <w:proofErr w:type="spellEnd"/>
      <w:r w:rsidRPr="002F5DD5">
        <w:rPr>
          <w:rFonts w:ascii="Times New Roman" w:hAnsi="Times New Roman" w:cs="Times New Roman"/>
          <w:sz w:val="22"/>
          <w:szCs w:val="22"/>
        </w:rPr>
        <w:t xml:space="preserve"> учете;</w:t>
      </w:r>
      <w:r w:rsidRPr="002F5DD5">
        <w:rPr>
          <w:rFonts w:ascii="Times New Roman" w:hAnsi="Times New Roman" w:cs="Times New Roman"/>
          <w:sz w:val="22"/>
          <w:szCs w:val="22"/>
        </w:rPr>
        <w:br/>
        <w:t xml:space="preserve">– по завершении </w:t>
      </w:r>
      <w:proofErr w:type="gramStart"/>
      <w:r w:rsidRPr="002F5DD5">
        <w:rPr>
          <w:rFonts w:ascii="Times New Roman" w:hAnsi="Times New Roman" w:cs="Times New Roman"/>
          <w:sz w:val="22"/>
          <w:szCs w:val="22"/>
        </w:rPr>
        <w:t>срока возможного возобновления процедуры взыскания задолженности</w:t>
      </w:r>
      <w:proofErr w:type="gramEnd"/>
      <w:r w:rsidRPr="002F5DD5">
        <w:rPr>
          <w:rFonts w:ascii="Times New Roman" w:hAnsi="Times New Roman" w:cs="Times New Roman"/>
          <w:sz w:val="22"/>
          <w:szCs w:val="22"/>
        </w:rPr>
        <w:t xml:space="preserve"> согласно действующему законодательству;</w:t>
      </w:r>
      <w:r w:rsidRPr="002F5DD5">
        <w:rPr>
          <w:rFonts w:ascii="Times New Roman" w:hAnsi="Times New Roman" w:cs="Times New Roman"/>
          <w:sz w:val="22"/>
          <w:szCs w:val="22"/>
        </w:rPr>
        <w:br/>
        <w:t>– при наличии документов, подтверждающих прекращение обязательства смертью (ликвидацией) контрагента.</w:t>
      </w:r>
      <w:r w:rsidRPr="002F5DD5">
        <w:rPr>
          <w:rFonts w:ascii="Times New Roman" w:hAnsi="Times New Roman" w:cs="Times New Roman"/>
          <w:sz w:val="22"/>
          <w:szCs w:val="22"/>
        </w:rPr>
        <w:br/>
      </w:r>
      <w:r w:rsidR="00E76F6B" w:rsidRPr="002F5DD5">
        <w:rPr>
          <w:rFonts w:ascii="Times New Roman" w:hAnsi="Times New Roman" w:cs="Times New Roman"/>
          <w:sz w:val="22"/>
          <w:szCs w:val="22"/>
        </w:rPr>
        <w:t xml:space="preserve">Кредиторская задолженность списывается </w:t>
      </w:r>
      <w:r w:rsidRPr="002F5DD5">
        <w:rPr>
          <w:rFonts w:ascii="Times New Roman" w:hAnsi="Times New Roman" w:cs="Times New Roman"/>
          <w:sz w:val="22"/>
          <w:szCs w:val="22"/>
        </w:rPr>
        <w:t>с баланса отдельно по кажд</w:t>
      </w:r>
      <w:r w:rsidR="00E76F6B" w:rsidRPr="002F5DD5">
        <w:rPr>
          <w:rFonts w:ascii="Times New Roman" w:hAnsi="Times New Roman" w:cs="Times New Roman"/>
          <w:sz w:val="22"/>
          <w:szCs w:val="22"/>
        </w:rPr>
        <w:t>ому обязательству (кредитору).</w:t>
      </w:r>
      <w:r w:rsidR="00E76F6B" w:rsidRPr="002F5DD5">
        <w:rPr>
          <w:rFonts w:ascii="Times New Roman" w:hAnsi="Times New Roman" w:cs="Times New Roman"/>
          <w:sz w:val="22"/>
          <w:szCs w:val="22"/>
        </w:rPr>
        <w:br/>
      </w:r>
      <w:r w:rsidRPr="002F5DD5">
        <w:rPr>
          <w:rFonts w:ascii="Times New Roman" w:hAnsi="Times New Roman" w:cs="Times New Roman"/>
          <w:sz w:val="22"/>
          <w:szCs w:val="22"/>
        </w:rPr>
        <w:t>Основание: пункты 339, 372 Инструкции к Единому плану счетов № 157н.</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E76F6B" w:rsidRPr="00646AAC" w:rsidRDefault="00E76F6B"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646AAC">
        <w:rPr>
          <w:rFonts w:ascii="Times New Roman" w:hAnsi="Times New Roman" w:cs="Times New Roman"/>
          <w:b/>
          <w:i/>
          <w:iCs/>
          <w:sz w:val="22"/>
          <w:szCs w:val="22"/>
        </w:rPr>
        <w:t>10. Финансовый результат</w:t>
      </w:r>
    </w:p>
    <w:p w:rsidR="00E76F6B" w:rsidRPr="002F5DD5" w:rsidRDefault="00E76F6B"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E76F6B"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10.</w:t>
      </w:r>
      <w:r w:rsidR="000B1F81">
        <w:rPr>
          <w:rFonts w:ascii="Times New Roman" w:hAnsi="Times New Roman" w:cs="Times New Roman"/>
          <w:sz w:val="22"/>
          <w:szCs w:val="22"/>
        </w:rPr>
        <w:t>1</w:t>
      </w:r>
      <w:r w:rsidRPr="002F5DD5">
        <w:rPr>
          <w:rFonts w:ascii="Times New Roman" w:hAnsi="Times New Roman" w:cs="Times New Roman"/>
          <w:sz w:val="22"/>
          <w:szCs w:val="22"/>
        </w:rPr>
        <w:t>.</w:t>
      </w:r>
      <w:r w:rsidR="007468DC" w:rsidRPr="002F5DD5">
        <w:rPr>
          <w:rFonts w:ascii="Times New Roman" w:hAnsi="Times New Roman" w:cs="Times New Roman"/>
          <w:sz w:val="22"/>
          <w:szCs w:val="22"/>
        </w:rPr>
        <w:t xml:space="preserve"> </w:t>
      </w:r>
      <w:r w:rsidR="000B1F81">
        <w:rPr>
          <w:rFonts w:ascii="Times New Roman" w:hAnsi="Times New Roman" w:cs="Times New Roman"/>
          <w:sz w:val="22"/>
          <w:szCs w:val="22"/>
        </w:rPr>
        <w:t>Управление</w:t>
      </w:r>
      <w:r w:rsidR="007468DC" w:rsidRPr="002F5DD5">
        <w:rPr>
          <w:rFonts w:ascii="Times New Roman" w:hAnsi="Times New Roman" w:cs="Times New Roman"/>
          <w:sz w:val="22"/>
          <w:szCs w:val="22"/>
        </w:rPr>
        <w:t xml:space="preserve"> осуществляет расходы в пределах установленных норм и </w:t>
      </w:r>
      <w:r w:rsidRPr="002F5DD5">
        <w:rPr>
          <w:rFonts w:ascii="Times New Roman" w:hAnsi="Times New Roman" w:cs="Times New Roman"/>
          <w:sz w:val="22"/>
          <w:szCs w:val="22"/>
        </w:rPr>
        <w:t>в соответствии с</w:t>
      </w:r>
      <w:r w:rsidR="007468DC" w:rsidRPr="002F5DD5">
        <w:rPr>
          <w:rFonts w:ascii="Times New Roman" w:hAnsi="Times New Roman" w:cs="Times New Roman"/>
          <w:sz w:val="22"/>
          <w:szCs w:val="22"/>
        </w:rPr>
        <w:t xml:space="preserve"> бюджетной смет</w:t>
      </w:r>
      <w:r w:rsidRPr="002F5DD5">
        <w:rPr>
          <w:rFonts w:ascii="Times New Roman" w:hAnsi="Times New Roman" w:cs="Times New Roman"/>
          <w:sz w:val="22"/>
          <w:szCs w:val="22"/>
        </w:rPr>
        <w:t>ой</w:t>
      </w:r>
      <w:r w:rsidR="000B1F81">
        <w:rPr>
          <w:rFonts w:ascii="Times New Roman" w:hAnsi="Times New Roman" w:cs="Times New Roman"/>
          <w:sz w:val="22"/>
          <w:szCs w:val="22"/>
        </w:rPr>
        <w:t xml:space="preserve"> на отчетный год.</w:t>
      </w:r>
      <w:r w:rsidR="007468DC" w:rsidRPr="002F5DD5">
        <w:rPr>
          <w:rFonts w:ascii="Times New Roman" w:hAnsi="Times New Roman" w:cs="Times New Roman"/>
          <w:sz w:val="22"/>
          <w:szCs w:val="22"/>
        </w:rPr>
        <w:t xml:space="preserve"> </w:t>
      </w:r>
    </w:p>
    <w:p w:rsidR="000B1F81" w:rsidRDefault="000B1F81" w:rsidP="000A1FC8">
      <w:pPr>
        <w:rPr>
          <w:rFonts w:ascii="Times New Roman" w:hAnsi="Times New Roman" w:cs="Times New Roman"/>
          <w:sz w:val="22"/>
          <w:szCs w:val="22"/>
        </w:rPr>
      </w:pPr>
    </w:p>
    <w:p w:rsidR="00E76F6B" w:rsidRPr="002F5DD5" w:rsidRDefault="00E76F6B" w:rsidP="000A1FC8">
      <w:pPr>
        <w:rPr>
          <w:rFonts w:ascii="Times New Roman" w:hAnsi="Times New Roman" w:cs="Times New Roman"/>
          <w:sz w:val="22"/>
          <w:szCs w:val="22"/>
        </w:rPr>
      </w:pPr>
      <w:r w:rsidRPr="002F5DD5">
        <w:rPr>
          <w:rFonts w:ascii="Times New Roman" w:hAnsi="Times New Roman" w:cs="Times New Roman"/>
          <w:sz w:val="22"/>
          <w:szCs w:val="22"/>
        </w:rPr>
        <w:t>10</w:t>
      </w:r>
      <w:r w:rsidR="007468DC" w:rsidRPr="002F5DD5">
        <w:rPr>
          <w:rFonts w:ascii="Times New Roman" w:hAnsi="Times New Roman" w:cs="Times New Roman"/>
          <w:sz w:val="22"/>
          <w:szCs w:val="22"/>
        </w:rPr>
        <w:t>.</w:t>
      </w:r>
      <w:r w:rsidR="000B1F81">
        <w:rPr>
          <w:rFonts w:ascii="Times New Roman" w:hAnsi="Times New Roman" w:cs="Times New Roman"/>
          <w:sz w:val="22"/>
          <w:szCs w:val="22"/>
        </w:rPr>
        <w:t>2</w:t>
      </w:r>
      <w:r w:rsidR="007468DC" w:rsidRPr="002F5DD5">
        <w:rPr>
          <w:rFonts w:ascii="Times New Roman" w:hAnsi="Times New Roman" w:cs="Times New Roman"/>
          <w:sz w:val="22"/>
          <w:szCs w:val="22"/>
        </w:rPr>
        <w:t xml:space="preserve">. </w:t>
      </w:r>
      <w:r w:rsidRPr="002F5DD5">
        <w:rPr>
          <w:rFonts w:ascii="Times New Roman" w:hAnsi="Times New Roman" w:cs="Times New Roman"/>
          <w:sz w:val="22"/>
          <w:szCs w:val="22"/>
        </w:rPr>
        <w:t xml:space="preserve">В составе расходов будущих периодов на счете </w:t>
      </w:r>
      <w:r w:rsidR="003B459C" w:rsidRPr="002F5DD5">
        <w:rPr>
          <w:rFonts w:ascii="Times New Roman" w:hAnsi="Times New Roman" w:cs="Times New Roman"/>
          <w:sz w:val="22"/>
          <w:szCs w:val="22"/>
        </w:rPr>
        <w:t>КБК </w:t>
      </w:r>
      <w:r w:rsidR="00185701" w:rsidRPr="002F5DD5">
        <w:rPr>
          <w:rFonts w:ascii="Times New Roman" w:hAnsi="Times New Roman" w:cs="Times New Roman"/>
          <w:sz w:val="22"/>
          <w:szCs w:val="22"/>
        </w:rPr>
        <w:t>1</w:t>
      </w:r>
      <w:r w:rsidRPr="002F5DD5">
        <w:rPr>
          <w:rFonts w:ascii="Times New Roman" w:hAnsi="Times New Roman" w:cs="Times New Roman"/>
          <w:sz w:val="22"/>
          <w:szCs w:val="22"/>
        </w:rPr>
        <w:t>.401.50.000 «Расходы будущих периодов» отражаются расходы:</w:t>
      </w:r>
    </w:p>
    <w:p w:rsidR="00E76F6B" w:rsidRPr="002F5DD5" w:rsidRDefault="009677D0" w:rsidP="000A1FC8">
      <w:pPr>
        <w:numPr>
          <w:ilvl w:val="0"/>
          <w:numId w:val="17"/>
        </w:numPr>
        <w:ind w:left="0" w:firstLine="0"/>
        <w:rPr>
          <w:rFonts w:ascii="Times New Roman" w:hAnsi="Times New Roman" w:cs="Times New Roman"/>
          <w:sz w:val="22"/>
          <w:szCs w:val="22"/>
        </w:rPr>
      </w:pPr>
      <w:r w:rsidRPr="002F5DD5">
        <w:rPr>
          <w:rFonts w:ascii="Times New Roman" w:hAnsi="Times New Roman" w:cs="Times New Roman"/>
          <w:sz w:val="22"/>
          <w:szCs w:val="22"/>
        </w:rPr>
        <w:t xml:space="preserve">по </w:t>
      </w:r>
      <w:r w:rsidR="00E76F6B" w:rsidRPr="002F5DD5">
        <w:rPr>
          <w:rFonts w:ascii="Times New Roman" w:hAnsi="Times New Roman" w:cs="Times New Roman"/>
          <w:sz w:val="22"/>
          <w:szCs w:val="22"/>
        </w:rPr>
        <w:t>страхованию имущества, гражданской ответственности;</w:t>
      </w:r>
    </w:p>
    <w:p w:rsidR="00E76F6B" w:rsidRDefault="009677D0" w:rsidP="000A1FC8">
      <w:pPr>
        <w:numPr>
          <w:ilvl w:val="0"/>
          <w:numId w:val="17"/>
        </w:numPr>
        <w:ind w:left="0" w:firstLine="0"/>
        <w:rPr>
          <w:rFonts w:ascii="Times New Roman" w:hAnsi="Times New Roman" w:cs="Times New Roman"/>
          <w:sz w:val="22"/>
          <w:szCs w:val="22"/>
        </w:rPr>
      </w:pPr>
      <w:r w:rsidRPr="002F5DD5">
        <w:rPr>
          <w:rFonts w:ascii="Times New Roman" w:hAnsi="Times New Roman" w:cs="Times New Roman"/>
          <w:sz w:val="22"/>
          <w:szCs w:val="22"/>
        </w:rPr>
        <w:t xml:space="preserve">по </w:t>
      </w:r>
      <w:r w:rsidR="00E76F6B" w:rsidRPr="002F5DD5">
        <w:rPr>
          <w:rFonts w:ascii="Times New Roman" w:hAnsi="Times New Roman" w:cs="Times New Roman"/>
          <w:sz w:val="22"/>
          <w:szCs w:val="22"/>
        </w:rPr>
        <w:t>приобретению неисключительного права пользования нематериальными активами в течение нескольких отчетных периодов;</w:t>
      </w:r>
    </w:p>
    <w:p w:rsidR="00E76F6B" w:rsidRDefault="000B1F81" w:rsidP="002F5DD5">
      <w:pPr>
        <w:numPr>
          <w:ilvl w:val="0"/>
          <w:numId w:val="17"/>
        </w:numPr>
        <w:ind w:left="0" w:firstLine="0"/>
        <w:rPr>
          <w:rFonts w:ascii="Times New Roman" w:hAnsi="Times New Roman" w:cs="Times New Roman"/>
          <w:sz w:val="22"/>
          <w:szCs w:val="22"/>
        </w:rPr>
      </w:pPr>
      <w:r>
        <w:rPr>
          <w:rFonts w:ascii="Times New Roman" w:hAnsi="Times New Roman" w:cs="Times New Roman"/>
          <w:sz w:val="22"/>
          <w:szCs w:val="22"/>
        </w:rPr>
        <w:t>выплаченные сотрудникам отпускные за еще не отработанное время.</w:t>
      </w:r>
    </w:p>
    <w:p w:rsidR="000B1F81" w:rsidRPr="000B1F81" w:rsidRDefault="000B1F81" w:rsidP="000B1F81">
      <w:pPr>
        <w:rPr>
          <w:rFonts w:ascii="Times New Roman" w:hAnsi="Times New Roman" w:cs="Times New Roman"/>
          <w:sz w:val="22"/>
          <w:szCs w:val="22"/>
        </w:rPr>
      </w:pPr>
    </w:p>
    <w:p w:rsidR="000146D4" w:rsidRPr="002F5DD5" w:rsidRDefault="00E76F6B"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Расходы будущих периодов списываются на финансовый результат текущего финансового года равномерно</w:t>
      </w:r>
      <w:r w:rsidR="009677D0" w:rsidRPr="002F5DD5">
        <w:rPr>
          <w:rFonts w:ascii="Times New Roman" w:hAnsi="Times New Roman" w:cs="Times New Roman"/>
          <w:sz w:val="22"/>
          <w:szCs w:val="22"/>
        </w:rPr>
        <w:t>,</w:t>
      </w:r>
      <w:r w:rsidRPr="002F5DD5">
        <w:rPr>
          <w:rFonts w:ascii="Times New Roman" w:hAnsi="Times New Roman" w:cs="Times New Roman"/>
          <w:sz w:val="22"/>
          <w:szCs w:val="22"/>
        </w:rPr>
        <w:t xml:space="preserve"> по 1/12 за месяц в течение периода, к которому они относя</w:t>
      </w:r>
      <w:r w:rsidR="005C6EAA">
        <w:rPr>
          <w:rFonts w:ascii="Times New Roman" w:hAnsi="Times New Roman" w:cs="Times New Roman"/>
          <w:sz w:val="22"/>
          <w:szCs w:val="22"/>
        </w:rPr>
        <w:t xml:space="preserve">тся. </w:t>
      </w:r>
      <w:r w:rsidR="005C6EAA">
        <w:rPr>
          <w:rFonts w:ascii="Times New Roman" w:hAnsi="Times New Roman" w:cs="Times New Roman"/>
          <w:sz w:val="22"/>
          <w:szCs w:val="22"/>
        </w:rPr>
        <w:br/>
        <w:t>По договорам страхования</w:t>
      </w:r>
      <w:r w:rsidRPr="002F5DD5">
        <w:rPr>
          <w:rFonts w:ascii="Times New Roman" w:hAnsi="Times New Roman" w:cs="Times New Roman"/>
          <w:sz w:val="22"/>
          <w:szCs w:val="22"/>
        </w:rPr>
        <w:t xml:space="preserve"> период, к которому относятся расходы,</w:t>
      </w:r>
      <w:r w:rsidR="005C6EAA">
        <w:rPr>
          <w:rFonts w:ascii="Times New Roman" w:hAnsi="Times New Roman" w:cs="Times New Roman"/>
          <w:sz w:val="22"/>
          <w:szCs w:val="22"/>
        </w:rPr>
        <w:t xml:space="preserve"> равен сроку действия договора, по договорам неисключительного права пользовани</w:t>
      </w:r>
      <w:proofErr w:type="gramStart"/>
      <w:r w:rsidR="005C6EAA">
        <w:rPr>
          <w:rFonts w:ascii="Times New Roman" w:hAnsi="Times New Roman" w:cs="Times New Roman"/>
          <w:sz w:val="22"/>
          <w:szCs w:val="22"/>
        </w:rPr>
        <w:t>я-</w:t>
      </w:r>
      <w:proofErr w:type="gramEnd"/>
      <w:r w:rsidR="005C6EAA">
        <w:rPr>
          <w:rFonts w:ascii="Times New Roman" w:hAnsi="Times New Roman" w:cs="Times New Roman"/>
          <w:sz w:val="22"/>
          <w:szCs w:val="22"/>
        </w:rPr>
        <w:t xml:space="preserve"> сроку действия лицензии, в случае, когда срок действия лицензии не указан</w:t>
      </w:r>
      <w:r w:rsidR="002916C7">
        <w:rPr>
          <w:rFonts w:ascii="Times New Roman" w:hAnsi="Times New Roman" w:cs="Times New Roman"/>
          <w:sz w:val="22"/>
          <w:szCs w:val="22"/>
        </w:rPr>
        <w:t>- 1 год.</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Основание: пункты 302, 302.1 Инструкции к Единому плану счетов № 157н.</w:t>
      </w:r>
    </w:p>
    <w:p w:rsidR="004A65B0" w:rsidRPr="002F5DD5" w:rsidRDefault="004A65B0"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D5D2D" w:rsidRPr="002F5DD5" w:rsidRDefault="001B435B"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10</w:t>
      </w:r>
      <w:r w:rsidR="007468DC" w:rsidRPr="002F5DD5">
        <w:rPr>
          <w:rFonts w:ascii="Times New Roman" w:hAnsi="Times New Roman" w:cs="Times New Roman"/>
          <w:sz w:val="22"/>
          <w:szCs w:val="22"/>
        </w:rPr>
        <w:t>.</w:t>
      </w:r>
      <w:r w:rsidR="004A65B0" w:rsidRPr="002F5DD5">
        <w:rPr>
          <w:rFonts w:ascii="Times New Roman" w:hAnsi="Times New Roman" w:cs="Times New Roman"/>
          <w:sz w:val="22"/>
          <w:szCs w:val="22"/>
        </w:rPr>
        <w:t>6</w:t>
      </w:r>
      <w:r w:rsidR="007468DC" w:rsidRPr="002F5DD5">
        <w:rPr>
          <w:rFonts w:ascii="Times New Roman" w:hAnsi="Times New Roman" w:cs="Times New Roman"/>
          <w:sz w:val="22"/>
          <w:szCs w:val="22"/>
        </w:rPr>
        <w:t xml:space="preserve">. В </w:t>
      </w:r>
      <w:r w:rsidR="002916C7">
        <w:rPr>
          <w:rFonts w:ascii="Times New Roman" w:hAnsi="Times New Roman" w:cs="Times New Roman"/>
          <w:sz w:val="22"/>
          <w:szCs w:val="22"/>
        </w:rPr>
        <w:t>Управлении</w:t>
      </w:r>
      <w:r w:rsidR="007468DC" w:rsidRPr="002F5DD5">
        <w:rPr>
          <w:rFonts w:ascii="Times New Roman" w:hAnsi="Times New Roman" w:cs="Times New Roman"/>
          <w:sz w:val="22"/>
          <w:szCs w:val="22"/>
        </w:rPr>
        <w:t xml:space="preserve"> </w:t>
      </w:r>
      <w:r w:rsidR="006D5D2D" w:rsidRPr="002F5DD5">
        <w:rPr>
          <w:rFonts w:ascii="Times New Roman" w:hAnsi="Times New Roman" w:cs="Times New Roman"/>
          <w:sz w:val="22"/>
          <w:szCs w:val="22"/>
        </w:rPr>
        <w:t>создаются:</w:t>
      </w:r>
      <w:r w:rsidR="006D5D2D" w:rsidRPr="002F5DD5">
        <w:rPr>
          <w:rFonts w:ascii="Times New Roman" w:hAnsi="Times New Roman" w:cs="Times New Roman"/>
          <w:sz w:val="22"/>
          <w:szCs w:val="22"/>
        </w:rPr>
        <w:br/>
        <w:t xml:space="preserve">– резерв на предстоящую оплату отпусков. Порядок расчета резерва приведен в приложении </w:t>
      </w:r>
      <w:r w:rsidR="00646AAC">
        <w:rPr>
          <w:rFonts w:ascii="Times New Roman" w:hAnsi="Times New Roman" w:cs="Times New Roman"/>
          <w:sz w:val="22"/>
          <w:szCs w:val="22"/>
        </w:rPr>
        <w:t>3</w:t>
      </w:r>
      <w:r w:rsidR="006D5D2D" w:rsidRPr="002F5DD5">
        <w:rPr>
          <w:rFonts w:ascii="Times New Roman" w:hAnsi="Times New Roman" w:cs="Times New Roman"/>
          <w:sz w:val="22"/>
          <w:szCs w:val="22"/>
        </w:rPr>
        <w:t>;</w:t>
      </w:r>
      <w:r w:rsidR="006D5D2D" w:rsidRPr="002F5DD5">
        <w:rPr>
          <w:rFonts w:ascii="Times New Roman" w:hAnsi="Times New Roman" w:cs="Times New Roman"/>
          <w:sz w:val="22"/>
          <w:szCs w:val="22"/>
        </w:rPr>
        <w:br/>
        <w:t xml:space="preserve">– резерв по претензионным требованиям – при необходимости. Величина резерва устанавливается в размере претензии, предъявленной </w:t>
      </w:r>
      <w:r w:rsidR="002916C7">
        <w:rPr>
          <w:rFonts w:ascii="Times New Roman" w:hAnsi="Times New Roman" w:cs="Times New Roman"/>
          <w:sz w:val="22"/>
          <w:szCs w:val="22"/>
        </w:rPr>
        <w:t>Управлению</w:t>
      </w:r>
      <w:r w:rsidR="006D5D2D" w:rsidRPr="002F5DD5">
        <w:rPr>
          <w:rFonts w:ascii="Times New Roman" w:hAnsi="Times New Roman" w:cs="Times New Roman"/>
          <w:sz w:val="22"/>
          <w:szCs w:val="22"/>
        </w:rPr>
        <w:t xml:space="preserve">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006D5D2D" w:rsidRPr="002F5DD5">
        <w:rPr>
          <w:rFonts w:ascii="Times New Roman" w:hAnsi="Times New Roman" w:cs="Times New Roman"/>
          <w:sz w:val="22"/>
          <w:szCs w:val="22"/>
        </w:rPr>
        <w:t>красное</w:t>
      </w:r>
      <w:proofErr w:type="gramEnd"/>
      <w:r w:rsidR="006D5D2D" w:rsidRPr="002F5DD5">
        <w:rPr>
          <w:rFonts w:ascii="Times New Roman" w:hAnsi="Times New Roman" w:cs="Times New Roman"/>
          <w:sz w:val="22"/>
          <w:szCs w:val="22"/>
        </w:rPr>
        <w:t xml:space="preserve"> </w:t>
      </w:r>
      <w:proofErr w:type="spellStart"/>
      <w:r w:rsidR="006D5D2D" w:rsidRPr="002F5DD5">
        <w:rPr>
          <w:rFonts w:ascii="Times New Roman" w:hAnsi="Times New Roman" w:cs="Times New Roman"/>
          <w:sz w:val="22"/>
          <w:szCs w:val="22"/>
        </w:rPr>
        <w:t>сторно</w:t>
      </w:r>
      <w:proofErr w:type="spellEnd"/>
      <w:r w:rsidR="006D5D2D" w:rsidRPr="002F5DD5">
        <w:rPr>
          <w:rFonts w:ascii="Times New Roman" w:hAnsi="Times New Roman" w:cs="Times New Roman"/>
          <w:sz w:val="22"/>
          <w:szCs w:val="22"/>
        </w:rPr>
        <w:t>»</w:t>
      </w:r>
      <w:r w:rsidR="004A65B0" w:rsidRPr="002F5DD5">
        <w:rPr>
          <w:rFonts w:ascii="Times New Roman" w:hAnsi="Times New Roman" w:cs="Times New Roman"/>
          <w:sz w:val="22"/>
          <w:szCs w:val="22"/>
        </w:rPr>
        <w:t>;</w:t>
      </w:r>
      <w:r w:rsidR="004A65B0" w:rsidRPr="002F5DD5">
        <w:rPr>
          <w:rFonts w:ascii="Times New Roman" w:hAnsi="Times New Roman" w:cs="Times New Roman"/>
          <w:sz w:val="22"/>
          <w:szCs w:val="22"/>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r w:rsidR="006D5D2D" w:rsidRPr="002F5DD5">
        <w:rPr>
          <w:rFonts w:ascii="Times New Roman" w:hAnsi="Times New Roman" w:cs="Times New Roman"/>
          <w:sz w:val="22"/>
          <w:szCs w:val="22"/>
        </w:rPr>
        <w:t>.</w:t>
      </w:r>
    </w:p>
    <w:p w:rsidR="004A65B0"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Основание: пункт 302.1 Инструкции к Единому плану счетов № 157н</w:t>
      </w:r>
      <w:r w:rsidR="004A65B0" w:rsidRPr="002F5DD5">
        <w:rPr>
          <w:rFonts w:ascii="Times New Roman" w:hAnsi="Times New Roman" w:cs="Times New Roman"/>
          <w:sz w:val="22"/>
          <w:szCs w:val="22"/>
        </w:rPr>
        <w:t>, пункт 11 СГС «Доходы».</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6D5D2D" w:rsidRPr="00646AAC" w:rsidRDefault="006D5D2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646AAC">
        <w:rPr>
          <w:rFonts w:ascii="Times New Roman" w:hAnsi="Times New Roman" w:cs="Times New Roman"/>
          <w:b/>
          <w:i/>
          <w:iCs/>
          <w:sz w:val="22"/>
          <w:szCs w:val="22"/>
        </w:rPr>
        <w:t>11. Санкционирование расходов</w:t>
      </w:r>
    </w:p>
    <w:p w:rsidR="006D5D2D" w:rsidRPr="002F5DD5" w:rsidRDefault="006D5D2D"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6D5D2D" w:rsidRDefault="00FF509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11.1. Документами, подтверждающими принятие (возникновение) обязательств, являются:</w:t>
      </w:r>
    </w:p>
    <w:p w:rsidR="00812FAF" w:rsidRPr="00812FAF" w:rsidRDefault="00812FAF" w:rsidP="00812FAF">
      <w:pPr>
        <w:autoSpaceDE w:val="0"/>
        <w:autoSpaceDN w:val="0"/>
        <w:adjustRightInd w:val="0"/>
        <w:spacing w:before="200"/>
        <w:rPr>
          <w:rFonts w:ascii="Times New Roman" w:hAnsi="Times New Roman" w:cs="Times New Roman"/>
          <w:sz w:val="22"/>
          <w:szCs w:val="22"/>
        </w:rPr>
      </w:pPr>
      <w:r w:rsidRPr="00812FAF">
        <w:rPr>
          <w:rFonts w:ascii="Times New Roman" w:hAnsi="Times New Roman" w:cs="Times New Roman"/>
          <w:sz w:val="22"/>
          <w:szCs w:val="22"/>
        </w:rPr>
        <w:t>- утвержденная смета расходов Управления с расчетом годового фонда оплаты труда;</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гражданско-правовой договор с юридическим или физическим лицом на выполнение работ, оказание услуг, поставку материальных ценностей;</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при отсутствии договора - счет, акт выполненных работ (оказанных услуг);</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согласованное руководителем заявление на выдачу под отчет денежных средств или авансовый отчет;</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исполнительный лист, судебный приказ;</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извещение об осуществлении закупки;</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иной документ, в соответствии с которым возникает обязательство.</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iCs/>
          <w:sz w:val="22"/>
          <w:szCs w:val="22"/>
        </w:rPr>
        <w:t xml:space="preserve">(Основание: </w:t>
      </w:r>
      <w:hyperlink r:id="rId8" w:history="1">
        <w:r w:rsidRPr="00812FAF">
          <w:rPr>
            <w:rFonts w:ascii="Times New Roman" w:hAnsi="Times New Roman" w:cs="Times New Roman"/>
            <w:iCs/>
            <w:sz w:val="22"/>
            <w:szCs w:val="22"/>
          </w:rPr>
          <w:t>п. 318</w:t>
        </w:r>
      </w:hyperlink>
      <w:r w:rsidRPr="00812FAF">
        <w:rPr>
          <w:rFonts w:ascii="Times New Roman" w:hAnsi="Times New Roman" w:cs="Times New Roman"/>
          <w:iCs/>
          <w:sz w:val="22"/>
          <w:szCs w:val="22"/>
        </w:rPr>
        <w:t xml:space="preserve"> Инструкции N 157н)</w:t>
      </w:r>
    </w:p>
    <w:p w:rsidR="00812FAF" w:rsidRPr="00812FAF" w:rsidRDefault="00812FAF" w:rsidP="00812FAF">
      <w:pPr>
        <w:autoSpaceDE w:val="0"/>
        <w:autoSpaceDN w:val="0"/>
        <w:adjustRightInd w:val="0"/>
        <w:outlineLvl w:val="0"/>
        <w:rPr>
          <w:rFonts w:ascii="Times New Roman" w:hAnsi="Times New Roman" w:cs="Times New Roman"/>
          <w:sz w:val="22"/>
          <w:szCs w:val="22"/>
        </w:rPr>
      </w:pP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12.2. Документами, подтверждающими возникновение денежных обязательств, служат:</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xml:space="preserve">- расчетная ведомость </w:t>
      </w:r>
      <w:hyperlink r:id="rId9" w:history="1">
        <w:r w:rsidRPr="00812FAF">
          <w:rPr>
            <w:rFonts w:ascii="Times New Roman" w:hAnsi="Times New Roman" w:cs="Times New Roman"/>
            <w:sz w:val="22"/>
            <w:szCs w:val="22"/>
          </w:rPr>
          <w:t>(ф. 0504402)</w:t>
        </w:r>
      </w:hyperlink>
      <w:r w:rsidRPr="00812FAF">
        <w:rPr>
          <w:rFonts w:ascii="Times New Roman" w:hAnsi="Times New Roman" w:cs="Times New Roman"/>
          <w:sz w:val="22"/>
          <w:szCs w:val="22"/>
        </w:rPr>
        <w:t>;</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счет, счет-фактура, товарная накладная, универсальный передаточный документ, справка-расчет, чек;</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акт выполненных работ (оказанных услуг), акт приема-передачи;</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согласованное руководителем заявление на выдачу под отчет денежных средств или авансовый отчет;</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исполнительный лист, судебный приказ;</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xml:space="preserve">- бухгалтерская справка </w:t>
      </w:r>
      <w:hyperlink r:id="rId10" w:history="1">
        <w:r w:rsidRPr="00812FAF">
          <w:rPr>
            <w:rFonts w:ascii="Times New Roman" w:hAnsi="Times New Roman" w:cs="Times New Roman"/>
            <w:sz w:val="22"/>
            <w:szCs w:val="22"/>
          </w:rPr>
          <w:t>(ф. 0504833)</w:t>
        </w:r>
      </w:hyperlink>
      <w:r w:rsidRPr="00812FAF">
        <w:rPr>
          <w:rFonts w:ascii="Times New Roman" w:hAnsi="Times New Roman" w:cs="Times New Roman"/>
          <w:sz w:val="22"/>
          <w:szCs w:val="22"/>
        </w:rPr>
        <w:t>;</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sz w:val="22"/>
          <w:szCs w:val="22"/>
        </w:rPr>
        <w:t>- иной документ, подтверждающий возникновение денежного обязательства по обязательству.</w:t>
      </w:r>
    </w:p>
    <w:p w:rsidR="00812FAF" w:rsidRPr="00812FAF" w:rsidRDefault="00812FAF" w:rsidP="00812FAF">
      <w:pPr>
        <w:autoSpaceDE w:val="0"/>
        <w:autoSpaceDN w:val="0"/>
        <w:adjustRightInd w:val="0"/>
        <w:rPr>
          <w:rFonts w:ascii="Times New Roman" w:hAnsi="Times New Roman" w:cs="Times New Roman"/>
          <w:sz w:val="22"/>
          <w:szCs w:val="22"/>
        </w:rPr>
      </w:pPr>
      <w:r w:rsidRPr="00812FAF">
        <w:rPr>
          <w:rFonts w:ascii="Times New Roman" w:hAnsi="Times New Roman" w:cs="Times New Roman"/>
          <w:iCs/>
          <w:sz w:val="22"/>
          <w:szCs w:val="22"/>
        </w:rPr>
        <w:t xml:space="preserve">(Основание: </w:t>
      </w:r>
      <w:hyperlink r:id="rId11" w:history="1">
        <w:r w:rsidRPr="00812FAF">
          <w:rPr>
            <w:rFonts w:ascii="Times New Roman" w:hAnsi="Times New Roman" w:cs="Times New Roman"/>
            <w:iCs/>
            <w:sz w:val="22"/>
            <w:szCs w:val="22"/>
          </w:rPr>
          <w:t>п. 318</w:t>
        </w:r>
      </w:hyperlink>
      <w:r w:rsidRPr="00812FAF">
        <w:rPr>
          <w:rFonts w:ascii="Times New Roman" w:hAnsi="Times New Roman" w:cs="Times New Roman"/>
          <w:iCs/>
          <w:sz w:val="22"/>
          <w:szCs w:val="22"/>
        </w:rPr>
        <w:t xml:space="preserve"> Инструкции N 157н)</w:t>
      </w:r>
    </w:p>
    <w:p w:rsidR="00812FAF" w:rsidRPr="002F5DD5" w:rsidRDefault="00812FAF"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022B69" w:rsidRPr="00646AAC" w:rsidRDefault="001448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2F5DD5">
        <w:rPr>
          <w:rFonts w:ascii="Times New Roman" w:hAnsi="Times New Roman" w:cs="Times New Roman"/>
          <w:sz w:val="22"/>
          <w:szCs w:val="22"/>
        </w:rPr>
        <w:t> </w:t>
      </w:r>
    </w:p>
    <w:p w:rsidR="00022B69" w:rsidRPr="00646AAC" w:rsidRDefault="00022B69"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646AAC">
        <w:rPr>
          <w:rFonts w:ascii="Times New Roman" w:hAnsi="Times New Roman" w:cs="Times New Roman"/>
          <w:b/>
          <w:i/>
          <w:iCs/>
          <w:sz w:val="22"/>
          <w:szCs w:val="22"/>
        </w:rPr>
        <w:t>12. События после отчетной даты</w:t>
      </w:r>
    </w:p>
    <w:p w:rsidR="00022B69" w:rsidRPr="002F5DD5" w:rsidRDefault="00022B69"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443BB9" w:rsidRPr="00443BB9" w:rsidRDefault="00022B69" w:rsidP="00443BB9">
      <w:pPr>
        <w:rPr>
          <w:rFonts w:ascii="Times New Roman" w:hAnsi="Times New Roman" w:cs="Times New Roman"/>
          <w:sz w:val="22"/>
          <w:szCs w:val="22"/>
        </w:rPr>
      </w:pPr>
      <w:r w:rsidRPr="002F5DD5">
        <w:rPr>
          <w:rFonts w:ascii="Times New Roman" w:hAnsi="Times New Roman" w:cs="Times New Roman"/>
          <w:sz w:val="22"/>
          <w:szCs w:val="22"/>
        </w:rPr>
        <w:t xml:space="preserve">Признание в учете и </w:t>
      </w:r>
      <w:r w:rsidR="008B0B88" w:rsidRPr="002F5DD5">
        <w:rPr>
          <w:rFonts w:ascii="Times New Roman" w:hAnsi="Times New Roman" w:cs="Times New Roman"/>
          <w:sz w:val="22"/>
          <w:szCs w:val="22"/>
        </w:rPr>
        <w:t xml:space="preserve">раскрытие в бюджетной </w:t>
      </w:r>
      <w:r w:rsidRPr="002F5DD5">
        <w:rPr>
          <w:rFonts w:ascii="Times New Roman" w:hAnsi="Times New Roman" w:cs="Times New Roman"/>
          <w:sz w:val="22"/>
          <w:szCs w:val="22"/>
        </w:rPr>
        <w:t xml:space="preserve">отчетности событий после отчетной даты </w:t>
      </w:r>
      <w:r w:rsidR="00443BB9">
        <w:rPr>
          <w:rFonts w:ascii="Times New Roman" w:hAnsi="Times New Roman" w:cs="Times New Roman"/>
          <w:sz w:val="22"/>
          <w:szCs w:val="22"/>
        </w:rPr>
        <w:t>регулируется П</w:t>
      </w:r>
      <w:r w:rsidRPr="002F5DD5">
        <w:rPr>
          <w:rFonts w:ascii="Times New Roman" w:hAnsi="Times New Roman" w:cs="Times New Roman"/>
          <w:sz w:val="22"/>
          <w:szCs w:val="22"/>
        </w:rPr>
        <w:t>орядк</w:t>
      </w:r>
      <w:r w:rsidR="00443BB9">
        <w:rPr>
          <w:rFonts w:ascii="Times New Roman" w:hAnsi="Times New Roman" w:cs="Times New Roman"/>
          <w:sz w:val="22"/>
          <w:szCs w:val="22"/>
        </w:rPr>
        <w:t xml:space="preserve">ом </w:t>
      </w:r>
      <w:r w:rsidR="00443BB9" w:rsidRPr="00443BB9">
        <w:rPr>
          <w:rFonts w:ascii="Times New Roman" w:hAnsi="Times New Roman" w:cs="Times New Roman"/>
          <w:bCs/>
          <w:sz w:val="22"/>
          <w:szCs w:val="22"/>
        </w:rPr>
        <w:t>признания в бухгалтерском учете и раскрытия в бухгалтерской (финансовой) отчетности событий после отчетной даты</w:t>
      </w:r>
      <w:r w:rsidR="00443BB9">
        <w:rPr>
          <w:rFonts w:ascii="Times New Roman" w:hAnsi="Times New Roman" w:cs="Times New Roman"/>
          <w:bCs/>
          <w:sz w:val="22"/>
          <w:szCs w:val="22"/>
        </w:rPr>
        <w:t>.</w:t>
      </w:r>
    </w:p>
    <w:p w:rsidR="00022B69" w:rsidRPr="00443BB9" w:rsidRDefault="00022B69" w:rsidP="00443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D5D2D"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F5DD5">
        <w:rPr>
          <w:rFonts w:ascii="Times New Roman" w:hAnsi="Times New Roman" w:cs="Times New Roman"/>
          <w:b/>
          <w:bCs/>
          <w:sz w:val="22"/>
          <w:szCs w:val="22"/>
          <w:lang w:val="en-US"/>
        </w:rPr>
        <w:t>VI</w:t>
      </w:r>
      <w:r w:rsidRPr="002F5DD5">
        <w:rPr>
          <w:rFonts w:ascii="Times New Roman" w:hAnsi="Times New Roman" w:cs="Times New Roman"/>
          <w:b/>
          <w:bCs/>
          <w:sz w:val="22"/>
          <w:szCs w:val="22"/>
        </w:rPr>
        <w:t xml:space="preserve">. </w:t>
      </w:r>
      <w:r w:rsidR="006D5D2D" w:rsidRPr="002F5DD5">
        <w:rPr>
          <w:rFonts w:ascii="Times New Roman" w:hAnsi="Times New Roman" w:cs="Times New Roman"/>
          <w:b/>
          <w:bCs/>
          <w:sz w:val="22"/>
          <w:szCs w:val="22"/>
        </w:rPr>
        <w:t>Инвентаризация имущества и обязательств</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1. Инвентаризаци</w:t>
      </w:r>
      <w:r w:rsidR="004420DD" w:rsidRPr="002F5DD5">
        <w:rPr>
          <w:rFonts w:ascii="Times New Roman" w:hAnsi="Times New Roman" w:cs="Times New Roman"/>
          <w:sz w:val="22"/>
          <w:szCs w:val="22"/>
        </w:rPr>
        <w:t>ю</w:t>
      </w:r>
      <w:r w:rsidRPr="002F5DD5">
        <w:rPr>
          <w:rFonts w:ascii="Times New Roman" w:hAnsi="Times New Roman" w:cs="Times New Roman"/>
          <w:sz w:val="22"/>
          <w:szCs w:val="22"/>
        </w:rPr>
        <w:t xml:space="preserve"> имущества и обязательств (в т. ч. числящихся на </w:t>
      </w:r>
      <w:proofErr w:type="spellStart"/>
      <w:r w:rsidRPr="002F5DD5">
        <w:rPr>
          <w:rFonts w:ascii="Times New Roman" w:hAnsi="Times New Roman" w:cs="Times New Roman"/>
          <w:sz w:val="22"/>
          <w:szCs w:val="22"/>
        </w:rPr>
        <w:t>забалансовых</w:t>
      </w:r>
      <w:proofErr w:type="spellEnd"/>
      <w:r w:rsidRPr="002F5DD5">
        <w:rPr>
          <w:rFonts w:ascii="Times New Roman" w:hAnsi="Times New Roman" w:cs="Times New Roman"/>
          <w:sz w:val="22"/>
          <w:szCs w:val="22"/>
        </w:rPr>
        <w:t xml:space="preserve"> счетах), а также финансовых результатов (в т. ч. расходов будущих периодов</w:t>
      </w:r>
      <w:r w:rsidRPr="00646AAC">
        <w:rPr>
          <w:rFonts w:ascii="Times New Roman" w:hAnsi="Times New Roman" w:cs="Times New Roman"/>
          <w:sz w:val="22"/>
          <w:szCs w:val="22"/>
        </w:rPr>
        <w:t xml:space="preserve">) проводит постоянно действующая </w:t>
      </w:r>
      <w:r w:rsidRPr="008F2082">
        <w:rPr>
          <w:rFonts w:ascii="Times New Roman" w:hAnsi="Times New Roman" w:cs="Times New Roman"/>
          <w:sz w:val="22"/>
          <w:szCs w:val="22"/>
        </w:rPr>
        <w:t>инвентаризационная комиссия</w:t>
      </w:r>
      <w:r w:rsidR="008F2082" w:rsidRPr="008F2082">
        <w:rPr>
          <w:rFonts w:ascii="Times New Roman" w:hAnsi="Times New Roman" w:cs="Times New Roman"/>
          <w:sz w:val="22"/>
          <w:szCs w:val="22"/>
        </w:rPr>
        <w:t xml:space="preserve"> согласно </w:t>
      </w:r>
      <w:r w:rsidRPr="008F2082">
        <w:rPr>
          <w:rFonts w:ascii="Times New Roman" w:hAnsi="Times New Roman" w:cs="Times New Roman"/>
          <w:sz w:val="22"/>
          <w:szCs w:val="22"/>
        </w:rPr>
        <w:t>Поряд</w:t>
      </w:r>
      <w:r w:rsidR="008F2082" w:rsidRPr="008F2082">
        <w:rPr>
          <w:rFonts w:ascii="Times New Roman" w:hAnsi="Times New Roman" w:cs="Times New Roman"/>
          <w:sz w:val="22"/>
          <w:szCs w:val="22"/>
        </w:rPr>
        <w:t>ку</w:t>
      </w:r>
      <w:r w:rsidR="008F2082">
        <w:rPr>
          <w:rFonts w:ascii="Times New Roman" w:hAnsi="Times New Roman" w:cs="Times New Roman"/>
          <w:sz w:val="22"/>
          <w:szCs w:val="22"/>
        </w:rPr>
        <w:t xml:space="preserve"> проведения инвентаризации</w:t>
      </w:r>
      <w:r w:rsidR="008F2082" w:rsidRPr="008F2082">
        <w:rPr>
          <w:rFonts w:ascii="Times New Roman" w:hAnsi="Times New Roman" w:cs="Times New Roman"/>
          <w:sz w:val="22"/>
          <w:szCs w:val="22"/>
        </w:rPr>
        <w:t>, утвержденному начальником Управления</w:t>
      </w:r>
      <w:r w:rsidR="008F2082">
        <w:rPr>
          <w:rFonts w:ascii="Times New Roman" w:hAnsi="Times New Roman" w:cs="Times New Roman"/>
          <w:sz w:val="22"/>
          <w:szCs w:val="22"/>
        </w:rPr>
        <w:t>.</w:t>
      </w:r>
      <w:r w:rsidRPr="008F2082">
        <w:rPr>
          <w:rFonts w:ascii="Times New Roman" w:hAnsi="Times New Roman" w:cs="Times New Roman"/>
          <w:sz w:val="22"/>
          <w:szCs w:val="22"/>
        </w:rPr>
        <w:br/>
      </w:r>
      <w:r w:rsidRPr="00646AAC">
        <w:rPr>
          <w:rFonts w:ascii="Times New Roman" w:hAnsi="Times New Roman" w:cs="Times New Roman"/>
          <w:sz w:val="22"/>
          <w:szCs w:val="22"/>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отельным приказом руководителя.</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Основание: статья 11 Закона от </w:t>
      </w:r>
      <w:r w:rsidR="00FE13EB" w:rsidRPr="002F5DD5">
        <w:rPr>
          <w:rFonts w:ascii="Times New Roman" w:hAnsi="Times New Roman" w:cs="Times New Roman"/>
          <w:sz w:val="22"/>
          <w:szCs w:val="22"/>
        </w:rPr>
        <w:t>0</w:t>
      </w:r>
      <w:r w:rsidRPr="002F5DD5">
        <w:rPr>
          <w:rFonts w:ascii="Times New Roman" w:hAnsi="Times New Roman" w:cs="Times New Roman"/>
          <w:sz w:val="22"/>
          <w:szCs w:val="22"/>
        </w:rPr>
        <w:t>6</w:t>
      </w:r>
      <w:r w:rsidR="00FE13EB" w:rsidRPr="002F5DD5">
        <w:rPr>
          <w:rFonts w:ascii="Times New Roman" w:hAnsi="Times New Roman" w:cs="Times New Roman"/>
          <w:sz w:val="22"/>
          <w:szCs w:val="22"/>
        </w:rPr>
        <w:t>.12.</w:t>
      </w:r>
      <w:r w:rsidRPr="002F5DD5">
        <w:rPr>
          <w:rFonts w:ascii="Times New Roman" w:hAnsi="Times New Roman" w:cs="Times New Roman"/>
          <w:sz w:val="22"/>
          <w:szCs w:val="22"/>
        </w:rPr>
        <w:t xml:space="preserve">2011 № 402-ФЗ, </w:t>
      </w:r>
      <w:r w:rsidR="00AC0F16" w:rsidRPr="002F5DD5">
        <w:rPr>
          <w:rFonts w:ascii="Times New Roman" w:hAnsi="Times New Roman" w:cs="Times New Roman"/>
          <w:sz w:val="22"/>
          <w:szCs w:val="22"/>
        </w:rPr>
        <w:t xml:space="preserve">раздел </w:t>
      </w:r>
      <w:r w:rsidR="00AC0F16" w:rsidRPr="002F5DD5">
        <w:rPr>
          <w:rFonts w:ascii="Times New Roman" w:hAnsi="Times New Roman" w:cs="Times New Roman"/>
          <w:sz w:val="22"/>
          <w:szCs w:val="22"/>
          <w:lang w:val="en-US"/>
        </w:rPr>
        <w:t>VIII</w:t>
      </w:r>
      <w:r w:rsidR="00AC0F16" w:rsidRPr="002F5DD5">
        <w:rPr>
          <w:rFonts w:ascii="Times New Roman" w:hAnsi="Times New Roman" w:cs="Times New Roman"/>
          <w:sz w:val="22"/>
          <w:szCs w:val="22"/>
        </w:rPr>
        <w:t xml:space="preserve"> </w:t>
      </w:r>
      <w:r w:rsidR="004A65B0" w:rsidRPr="002F5DD5">
        <w:rPr>
          <w:rFonts w:ascii="Times New Roman" w:hAnsi="Times New Roman" w:cs="Times New Roman"/>
          <w:sz w:val="22"/>
          <w:szCs w:val="22"/>
        </w:rPr>
        <w:t>СГС</w:t>
      </w:r>
      <w:r w:rsidR="0017571D" w:rsidRPr="002F5DD5">
        <w:rPr>
          <w:rFonts w:ascii="Times New Roman" w:hAnsi="Times New Roman" w:cs="Times New Roman"/>
          <w:sz w:val="22"/>
          <w:szCs w:val="22"/>
        </w:rPr>
        <w:t xml:space="preserve"> «Концептуальные основы бухучета и отчетности»</w:t>
      </w:r>
      <w:r w:rsidRPr="002F5DD5">
        <w:rPr>
          <w:rFonts w:ascii="Times New Roman" w:hAnsi="Times New Roman" w:cs="Times New Roman"/>
          <w:sz w:val="22"/>
          <w:szCs w:val="22"/>
        </w:rPr>
        <w:t>.</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xml:space="preserve">2. </w:t>
      </w:r>
      <w:r w:rsidR="00812FAF">
        <w:rPr>
          <w:rFonts w:ascii="Times New Roman" w:hAnsi="Times New Roman" w:cs="Times New Roman"/>
          <w:sz w:val="22"/>
          <w:szCs w:val="22"/>
        </w:rPr>
        <w:t>Инвентаризацию проводит комиссия, утвержденная приказом начальника Управления</w:t>
      </w:r>
      <w:r w:rsidRPr="002F5DD5">
        <w:rPr>
          <w:rFonts w:ascii="Times New Roman" w:hAnsi="Times New Roman" w:cs="Times New Roman"/>
          <w:sz w:val="22"/>
          <w:szCs w:val="22"/>
        </w:rPr>
        <w:t>.</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1135D9" w:rsidP="000A1FC8">
      <w:pPr>
        <w:jc w:val="center"/>
        <w:rPr>
          <w:rFonts w:ascii="Times New Roman" w:hAnsi="Times New Roman" w:cs="Times New Roman"/>
          <w:sz w:val="22"/>
          <w:szCs w:val="22"/>
        </w:rPr>
      </w:pPr>
      <w:r w:rsidRPr="002F5DD5">
        <w:rPr>
          <w:rFonts w:ascii="Times New Roman" w:hAnsi="Times New Roman" w:cs="Times New Roman"/>
          <w:b/>
          <w:sz w:val="22"/>
          <w:szCs w:val="22"/>
          <w:lang w:val="en-US"/>
        </w:rPr>
        <w:t>VII</w:t>
      </w:r>
      <w:r w:rsidRPr="002F5DD5">
        <w:rPr>
          <w:rFonts w:ascii="Times New Roman" w:hAnsi="Times New Roman" w:cs="Times New Roman"/>
          <w:b/>
          <w:sz w:val="22"/>
          <w:szCs w:val="22"/>
        </w:rPr>
        <w:t xml:space="preserve">. </w:t>
      </w:r>
      <w:r w:rsidR="007468DC" w:rsidRPr="002F5DD5">
        <w:rPr>
          <w:rFonts w:ascii="Times New Roman" w:hAnsi="Times New Roman" w:cs="Times New Roman"/>
          <w:b/>
          <w:bCs/>
          <w:sz w:val="22"/>
          <w:szCs w:val="22"/>
        </w:rPr>
        <w:t>Порядок организации и обеспечения внутреннего финансового контроля</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D00E03" w:rsidRPr="00D00E03" w:rsidRDefault="007468DC" w:rsidP="00D0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2"/>
        <w:rPr>
          <w:rFonts w:ascii="Times New Roman" w:hAnsi="Times New Roman" w:cs="Times New Roman"/>
          <w:sz w:val="22"/>
          <w:szCs w:val="22"/>
        </w:rPr>
      </w:pPr>
      <w:r w:rsidRPr="002F5DD5">
        <w:rPr>
          <w:rFonts w:ascii="Times New Roman" w:hAnsi="Times New Roman" w:cs="Times New Roman"/>
          <w:sz w:val="22"/>
          <w:szCs w:val="22"/>
        </w:rPr>
        <w:t> </w:t>
      </w:r>
      <w:r w:rsidR="00D00E03" w:rsidRPr="00D00E03">
        <w:rPr>
          <w:rFonts w:ascii="Times New Roman" w:hAnsi="Times New Roman" w:cs="Times New Roman"/>
          <w:sz w:val="22"/>
          <w:szCs w:val="22"/>
        </w:rPr>
        <w:t>Внутренний финансовый контроль и внутренний финансовый аудит в Упра</w:t>
      </w:r>
      <w:r w:rsidR="00A51BF5">
        <w:rPr>
          <w:rFonts w:ascii="Times New Roman" w:hAnsi="Times New Roman" w:cs="Times New Roman"/>
          <w:sz w:val="22"/>
          <w:szCs w:val="22"/>
        </w:rPr>
        <w:t xml:space="preserve">влении осуществляется согласно  </w:t>
      </w:r>
      <w:r w:rsidR="00D00E03" w:rsidRPr="00D00E03">
        <w:rPr>
          <w:rFonts w:ascii="Times New Roman" w:hAnsi="Times New Roman" w:cs="Times New Roman"/>
          <w:sz w:val="22"/>
          <w:szCs w:val="22"/>
        </w:rPr>
        <w:t>Положению о внутреннем финансовом контроле</w:t>
      </w:r>
      <w:r w:rsidR="00A51BF5">
        <w:rPr>
          <w:rFonts w:ascii="Times New Roman" w:hAnsi="Times New Roman" w:cs="Times New Roman"/>
          <w:sz w:val="22"/>
          <w:szCs w:val="22"/>
        </w:rPr>
        <w:t xml:space="preserve"> и внутреннем финансовом аудите.</w:t>
      </w:r>
      <w:r w:rsidR="00D00E03" w:rsidRPr="00D00E03">
        <w:rPr>
          <w:rFonts w:ascii="Times New Roman" w:hAnsi="Times New Roman" w:cs="Times New Roman"/>
          <w:sz w:val="22"/>
          <w:szCs w:val="22"/>
        </w:rPr>
        <w:t xml:space="preserve"> </w:t>
      </w:r>
    </w:p>
    <w:p w:rsidR="00D00E03" w:rsidRPr="00D00E03" w:rsidRDefault="00D00E03" w:rsidP="00D00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42"/>
        <w:rPr>
          <w:rFonts w:ascii="Times New Roman" w:hAnsi="Times New Roman" w:cs="Times New Roman"/>
          <w:sz w:val="22"/>
          <w:szCs w:val="22"/>
        </w:rPr>
      </w:pPr>
      <w:r w:rsidRPr="00D00E03">
        <w:rPr>
          <w:rFonts w:ascii="Times New Roman" w:hAnsi="Times New Roman" w:cs="Times New Roman"/>
          <w:sz w:val="22"/>
          <w:szCs w:val="22"/>
        </w:rPr>
        <w:t>Основание: пункт 6 Инструкции к Единому плану счетов № 157н.</w:t>
      </w:r>
    </w:p>
    <w:p w:rsidR="000146D4" w:rsidRPr="002F5DD5" w:rsidRDefault="000146D4"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0A06B8" w:rsidRPr="002F5DD5" w:rsidRDefault="00EA3819"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F5DD5">
        <w:rPr>
          <w:rFonts w:ascii="Times New Roman" w:hAnsi="Times New Roman" w:cs="Times New Roman"/>
          <w:b/>
          <w:sz w:val="22"/>
          <w:szCs w:val="22"/>
          <w:lang w:val="en-US"/>
        </w:rPr>
        <w:t>VIII</w:t>
      </w:r>
      <w:r w:rsidR="000A06B8" w:rsidRPr="002F5DD5">
        <w:rPr>
          <w:rFonts w:ascii="Times New Roman" w:hAnsi="Times New Roman" w:cs="Times New Roman"/>
          <w:b/>
          <w:bCs/>
          <w:sz w:val="22"/>
          <w:szCs w:val="22"/>
        </w:rPr>
        <w:t>. Бюджетная отчетность</w:t>
      </w:r>
    </w:p>
    <w:p w:rsidR="000A06B8" w:rsidRPr="002F5DD5" w:rsidRDefault="000A06B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1728B7" w:rsidRDefault="000A06B8" w:rsidP="001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4"/>
        <w:rPr>
          <w:rFonts w:ascii="Times New Roman" w:hAnsi="Times New Roman" w:cs="Times New Roman"/>
          <w:sz w:val="22"/>
          <w:szCs w:val="22"/>
        </w:rPr>
      </w:pPr>
      <w:r w:rsidRPr="002F5DD5">
        <w:rPr>
          <w:rFonts w:ascii="Times New Roman" w:hAnsi="Times New Roman" w:cs="Times New Roman"/>
          <w:sz w:val="22"/>
          <w:szCs w:val="22"/>
        </w:rPr>
        <w:t>1.</w:t>
      </w:r>
      <w:r w:rsidR="007468DC" w:rsidRPr="002F5DD5">
        <w:rPr>
          <w:rFonts w:ascii="Times New Roman" w:hAnsi="Times New Roman" w:cs="Times New Roman"/>
          <w:sz w:val="22"/>
          <w:szCs w:val="22"/>
        </w:rPr>
        <w:t xml:space="preserve"> </w:t>
      </w:r>
      <w:r w:rsidR="001728B7" w:rsidRPr="001728B7">
        <w:rPr>
          <w:rFonts w:ascii="Times New Roman" w:hAnsi="Times New Roman" w:cs="Times New Roman"/>
          <w:color w:val="000000"/>
          <w:sz w:val="22"/>
          <w:szCs w:val="22"/>
          <w:shd w:val="clear" w:color="auto" w:fill="FFFFFF"/>
        </w:rPr>
        <w:t xml:space="preserve">Месячная, квартальная и годовая бухгалтерская отчетность формируется </w:t>
      </w:r>
      <w:r w:rsidR="00A51BF5">
        <w:rPr>
          <w:rFonts w:ascii="Times New Roman" w:hAnsi="Times New Roman" w:cs="Times New Roman"/>
          <w:color w:val="000000"/>
          <w:sz w:val="22"/>
          <w:szCs w:val="22"/>
          <w:shd w:val="clear" w:color="auto" w:fill="FFFFFF"/>
        </w:rPr>
        <w:t>Управлением</w:t>
      </w:r>
      <w:r w:rsidR="001728B7" w:rsidRPr="001728B7">
        <w:rPr>
          <w:rFonts w:ascii="Times New Roman" w:hAnsi="Times New Roman" w:cs="Times New Roman"/>
          <w:color w:val="000000"/>
          <w:sz w:val="22"/>
          <w:szCs w:val="22"/>
          <w:shd w:val="clear" w:color="auto" w:fill="FFFFFF"/>
        </w:rPr>
        <w:t xml:space="preserve"> на бумажных носителях и в электро</w:t>
      </w:r>
      <w:r w:rsidR="001728B7">
        <w:rPr>
          <w:rFonts w:ascii="Times New Roman" w:hAnsi="Times New Roman" w:cs="Times New Roman"/>
          <w:color w:val="000000"/>
          <w:sz w:val="22"/>
          <w:szCs w:val="22"/>
          <w:shd w:val="clear" w:color="auto" w:fill="FFFFFF"/>
        </w:rPr>
        <w:t>нном виде с применением ПК «</w:t>
      </w:r>
      <w:proofErr w:type="spellStart"/>
      <w:r w:rsidR="001728B7">
        <w:rPr>
          <w:rFonts w:ascii="Times New Roman" w:hAnsi="Times New Roman" w:cs="Times New Roman"/>
          <w:color w:val="000000"/>
          <w:sz w:val="22"/>
          <w:szCs w:val="22"/>
          <w:shd w:val="clear" w:color="auto" w:fill="FFFFFF"/>
        </w:rPr>
        <w:t>Web</w:t>
      </w:r>
      <w:proofErr w:type="spellEnd"/>
      <w:r w:rsidR="001728B7">
        <w:rPr>
          <w:rFonts w:ascii="Times New Roman" w:hAnsi="Times New Roman" w:cs="Times New Roman"/>
          <w:color w:val="000000"/>
          <w:sz w:val="22"/>
          <w:szCs w:val="22"/>
          <w:shd w:val="clear" w:color="auto" w:fill="FFFFFF"/>
        </w:rPr>
        <w:t>-К</w:t>
      </w:r>
      <w:r w:rsidR="001728B7" w:rsidRPr="001728B7">
        <w:rPr>
          <w:rFonts w:ascii="Times New Roman" w:hAnsi="Times New Roman" w:cs="Times New Roman"/>
          <w:color w:val="000000"/>
          <w:sz w:val="22"/>
          <w:szCs w:val="22"/>
          <w:shd w:val="clear" w:color="auto" w:fill="FFFFFF"/>
        </w:rPr>
        <w:t>онсолидация»,</w:t>
      </w:r>
      <w:r w:rsidR="001728B7">
        <w:rPr>
          <w:rFonts w:ascii="Times New Roman" w:hAnsi="Times New Roman" w:cs="Times New Roman"/>
          <w:color w:val="000000"/>
          <w:sz w:val="22"/>
          <w:szCs w:val="22"/>
          <w:shd w:val="clear" w:color="auto" w:fill="FFFFFF"/>
        </w:rPr>
        <w:t xml:space="preserve"> </w:t>
      </w:r>
      <w:r w:rsidR="001728B7" w:rsidRPr="001728B7">
        <w:rPr>
          <w:rFonts w:ascii="Times New Roman" w:hAnsi="Times New Roman" w:cs="Times New Roman"/>
          <w:color w:val="000000"/>
          <w:sz w:val="22"/>
          <w:szCs w:val="22"/>
          <w:shd w:val="clear" w:color="auto" w:fill="FFFFFF"/>
        </w:rPr>
        <w:t>  представляется в порядке и сроки, установленные приказом комитетам по финансам, налоговой и кредитной политике города Барнаула.</w:t>
      </w:r>
    </w:p>
    <w:p w:rsidR="001728B7" w:rsidRPr="002F5DD5" w:rsidRDefault="001728B7"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A65B0" w:rsidRDefault="004A65B0" w:rsidP="001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shd w:val="clear" w:color="auto" w:fill="FFFFFF"/>
        </w:rPr>
      </w:pPr>
      <w:r w:rsidRPr="002F5DD5">
        <w:rPr>
          <w:rFonts w:ascii="Times New Roman" w:hAnsi="Times New Roman" w:cs="Times New Roman"/>
          <w:sz w:val="22"/>
          <w:szCs w:val="22"/>
        </w:rPr>
        <w:t xml:space="preserve">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w:t>
      </w:r>
      <w:r w:rsidR="00D00E03">
        <w:rPr>
          <w:rFonts w:ascii="Times New Roman" w:hAnsi="Times New Roman" w:cs="Times New Roman"/>
          <w:sz w:val="22"/>
          <w:szCs w:val="22"/>
        </w:rPr>
        <w:t>Управления</w:t>
      </w:r>
      <w:r w:rsidRPr="002F5DD5">
        <w:rPr>
          <w:rFonts w:ascii="Times New Roman" w:hAnsi="Times New Roman" w:cs="Times New Roman"/>
          <w:sz w:val="22"/>
          <w:szCs w:val="22"/>
        </w:rPr>
        <w:t xml:space="preserve"> и их оттоками.</w:t>
      </w:r>
    </w:p>
    <w:p w:rsidR="004A65B0" w:rsidRPr="002F5DD5" w:rsidRDefault="004A65B0"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Основание: пункт 19 СГС «</w:t>
      </w:r>
      <w:r w:rsidRPr="002F5DD5">
        <w:rPr>
          <w:rFonts w:ascii="Times New Roman" w:hAnsi="Times New Roman" w:cs="Times New Roman"/>
          <w:color w:val="000000"/>
          <w:sz w:val="22"/>
          <w:szCs w:val="22"/>
          <w:shd w:val="clear" w:color="auto" w:fill="FFFFFF"/>
        </w:rPr>
        <w:t>Отчет о движении</w:t>
      </w:r>
      <w:r w:rsidRPr="002F5DD5">
        <w:rPr>
          <w:rStyle w:val="matches"/>
          <w:rFonts w:ascii="Times New Roman" w:hAnsi="Times New Roman" w:cs="Times New Roman"/>
          <w:color w:val="000000"/>
          <w:sz w:val="22"/>
          <w:szCs w:val="22"/>
        </w:rPr>
        <w:t> денежных средств</w:t>
      </w:r>
      <w:r w:rsidRPr="002F5DD5">
        <w:rPr>
          <w:rFonts w:ascii="Times New Roman" w:hAnsi="Times New Roman" w:cs="Times New Roman"/>
          <w:sz w:val="22"/>
          <w:szCs w:val="22"/>
        </w:rPr>
        <w:t>».</w:t>
      </w: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2F5DD5">
        <w:rPr>
          <w:rFonts w:ascii="Times New Roman" w:hAnsi="Times New Roman" w:cs="Times New Roman"/>
          <w:b/>
          <w:sz w:val="22"/>
          <w:szCs w:val="22"/>
          <w:lang w:val="en-US"/>
        </w:rPr>
        <w:t>IX</w:t>
      </w:r>
      <w:r w:rsidRPr="002F5DD5">
        <w:rPr>
          <w:rFonts w:ascii="Times New Roman" w:hAnsi="Times New Roman" w:cs="Times New Roman"/>
          <w:b/>
          <w:sz w:val="22"/>
          <w:szCs w:val="22"/>
        </w:rPr>
        <w:t xml:space="preserve">. Порядок передачи документов бухгалтерского учета </w:t>
      </w:r>
      <w:r w:rsidRPr="002F5DD5">
        <w:rPr>
          <w:rFonts w:ascii="Times New Roman" w:hAnsi="Times New Roman" w:cs="Times New Roman"/>
          <w:b/>
          <w:sz w:val="22"/>
          <w:szCs w:val="22"/>
        </w:rPr>
        <w:br/>
        <w:t>при смене руководителя и главного бухгалтера</w:t>
      </w:r>
    </w:p>
    <w:p w:rsidR="00144815" w:rsidRPr="002F5DD5" w:rsidRDefault="001448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F5DD5">
        <w:rPr>
          <w:rFonts w:ascii="Times New Roman" w:hAnsi="Times New Roman" w:cs="Times New Roman"/>
          <w:b/>
          <w:sz w:val="22"/>
          <w:szCs w:val="22"/>
        </w:rPr>
        <w:t> </w:t>
      </w:r>
    </w:p>
    <w:p w:rsidR="008B0B88" w:rsidRPr="002F5DD5" w:rsidRDefault="008B0B88" w:rsidP="000A1FC8">
      <w:pPr>
        <w:autoSpaceDE w:val="0"/>
        <w:autoSpaceDN w:val="0"/>
        <w:adjustRightInd w:val="0"/>
        <w:rPr>
          <w:rFonts w:ascii="Times New Roman" w:hAnsi="Times New Roman" w:cs="Times New Roman"/>
          <w:sz w:val="22"/>
          <w:szCs w:val="22"/>
        </w:rPr>
      </w:pPr>
      <w:r w:rsidRPr="002F5DD5">
        <w:rPr>
          <w:rFonts w:ascii="Times New Roman" w:hAnsi="Times New Roman" w:cs="Times New Roman"/>
          <w:sz w:val="22"/>
          <w:szCs w:val="22"/>
        </w:rPr>
        <w:t xml:space="preserve">1. При смене руководителя или главного бухгалтера </w:t>
      </w:r>
      <w:r w:rsidR="00D00E03">
        <w:rPr>
          <w:rFonts w:ascii="Times New Roman" w:hAnsi="Times New Roman" w:cs="Times New Roman"/>
          <w:sz w:val="22"/>
          <w:szCs w:val="22"/>
        </w:rPr>
        <w:t>Управления</w:t>
      </w:r>
      <w:r w:rsidR="005A741B" w:rsidRPr="002F5DD5">
        <w:rPr>
          <w:rFonts w:ascii="Times New Roman" w:hAnsi="Times New Roman" w:cs="Times New Roman"/>
          <w:sz w:val="22"/>
          <w:szCs w:val="22"/>
        </w:rPr>
        <w:t xml:space="preserve"> </w:t>
      </w:r>
      <w:r w:rsidRPr="002F5DD5">
        <w:rPr>
          <w:rFonts w:ascii="Times New Roman" w:hAnsi="Times New Roman" w:cs="Times New Roman"/>
          <w:sz w:val="22"/>
          <w:szCs w:val="22"/>
        </w:rPr>
        <w:t>(далее</w:t>
      </w:r>
      <w:r w:rsidR="00092ECF" w:rsidRPr="002F5DD5">
        <w:rPr>
          <w:rFonts w:ascii="Times New Roman" w:hAnsi="Times New Roman" w:cs="Times New Roman"/>
          <w:sz w:val="22"/>
          <w:szCs w:val="22"/>
        </w:rPr>
        <w:t> –</w:t>
      </w:r>
      <w:r w:rsidRPr="002F5DD5">
        <w:rPr>
          <w:rFonts w:ascii="Times New Roman" w:hAnsi="Times New Roman" w:cs="Times New Roman"/>
          <w:sz w:val="22"/>
          <w:szCs w:val="22"/>
        </w:rPr>
        <w:t xml:space="preserve"> увольняемые лица) они обязаны в рамках передачи дел заместителю, новому должностному лицу, иному уполномоченному должностному лицу </w:t>
      </w:r>
      <w:r w:rsidR="00D00E03">
        <w:rPr>
          <w:rFonts w:ascii="Times New Roman" w:hAnsi="Times New Roman" w:cs="Times New Roman"/>
          <w:sz w:val="22"/>
          <w:szCs w:val="22"/>
        </w:rPr>
        <w:t>Управления</w:t>
      </w:r>
      <w:r w:rsidR="005A741B" w:rsidRPr="002F5DD5">
        <w:rPr>
          <w:rFonts w:ascii="Times New Roman" w:hAnsi="Times New Roman" w:cs="Times New Roman"/>
          <w:sz w:val="22"/>
          <w:szCs w:val="22"/>
        </w:rPr>
        <w:t xml:space="preserve"> </w:t>
      </w:r>
      <w:r w:rsidRPr="002F5DD5">
        <w:rPr>
          <w:rFonts w:ascii="Times New Roman" w:hAnsi="Times New Roman" w:cs="Times New Roman"/>
          <w:sz w:val="22"/>
          <w:szCs w:val="22"/>
        </w:rPr>
        <w:t>(далее – уполномоченное лицо) передать документы бухгалтерского учета, а также печати и штампы, хранящиеся в бухгалтерии.</w:t>
      </w:r>
    </w:p>
    <w:p w:rsidR="008B0B88" w:rsidRPr="002F5DD5" w:rsidRDefault="008B0B88" w:rsidP="000A1FC8">
      <w:pPr>
        <w:autoSpaceDE w:val="0"/>
        <w:autoSpaceDN w:val="0"/>
        <w:adjustRightInd w:val="0"/>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B0B88" w:rsidP="000A1FC8">
      <w:pPr>
        <w:autoSpaceDE w:val="0"/>
        <w:autoSpaceDN w:val="0"/>
        <w:adjustRightInd w:val="0"/>
        <w:rPr>
          <w:rFonts w:ascii="Times New Roman" w:hAnsi="Times New Roman" w:cs="Times New Roman"/>
          <w:sz w:val="22"/>
          <w:szCs w:val="22"/>
        </w:rPr>
      </w:pPr>
      <w:r w:rsidRPr="002F5DD5">
        <w:rPr>
          <w:rFonts w:ascii="Times New Roman" w:hAnsi="Times New Roman" w:cs="Times New Roman"/>
          <w:sz w:val="22"/>
          <w:szCs w:val="22"/>
        </w:rPr>
        <w:t xml:space="preserve">2. Передача бухгалтерских документов и печатей проводится на основании приказа </w:t>
      </w:r>
      <w:r w:rsidR="00D00E03">
        <w:rPr>
          <w:rFonts w:ascii="Times New Roman" w:hAnsi="Times New Roman" w:cs="Times New Roman"/>
          <w:sz w:val="22"/>
          <w:szCs w:val="22"/>
        </w:rPr>
        <w:t>начальника</w:t>
      </w:r>
      <w:r w:rsidRPr="002F5DD5">
        <w:rPr>
          <w:rFonts w:ascii="Times New Roman" w:hAnsi="Times New Roman" w:cs="Times New Roman"/>
          <w:sz w:val="22"/>
          <w:szCs w:val="22"/>
        </w:rPr>
        <w:t xml:space="preserve"> </w:t>
      </w:r>
      <w:r w:rsidR="00D00E03">
        <w:rPr>
          <w:rFonts w:ascii="Times New Roman" w:hAnsi="Times New Roman" w:cs="Times New Roman"/>
          <w:sz w:val="22"/>
          <w:szCs w:val="22"/>
        </w:rPr>
        <w:t>Управления</w:t>
      </w:r>
      <w:r w:rsidR="00373E22" w:rsidRPr="002F5DD5">
        <w:rPr>
          <w:rFonts w:ascii="Times New Roman" w:hAnsi="Times New Roman" w:cs="Times New Roman"/>
          <w:sz w:val="22"/>
          <w:szCs w:val="22"/>
        </w:rPr>
        <w:t xml:space="preserve">. </w:t>
      </w:r>
    </w:p>
    <w:p w:rsidR="008B0B88" w:rsidRPr="002F5DD5" w:rsidRDefault="008B0B88" w:rsidP="000A1FC8">
      <w:pPr>
        <w:autoSpaceDE w:val="0"/>
        <w:autoSpaceDN w:val="0"/>
        <w:adjustRightInd w:val="0"/>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B0B88" w:rsidP="000A1FC8">
      <w:pPr>
        <w:autoSpaceDE w:val="0"/>
        <w:autoSpaceDN w:val="0"/>
        <w:adjustRightInd w:val="0"/>
        <w:rPr>
          <w:rFonts w:ascii="Times New Roman" w:hAnsi="Times New Roman" w:cs="Times New Roman"/>
          <w:sz w:val="22"/>
          <w:szCs w:val="22"/>
        </w:rPr>
      </w:pPr>
      <w:r w:rsidRPr="002F5DD5">
        <w:rPr>
          <w:rFonts w:ascii="Times New Roman" w:hAnsi="Times New Roman" w:cs="Times New Roman"/>
          <w:sz w:val="22"/>
          <w:szCs w:val="22"/>
        </w:rPr>
        <w:t xml:space="preserve">3. Передача документов бухучета, печатей и штампов осуществляется при участии комиссии, создаваемой в </w:t>
      </w:r>
      <w:r w:rsidR="00D00E03">
        <w:rPr>
          <w:rFonts w:ascii="Times New Roman" w:hAnsi="Times New Roman" w:cs="Times New Roman"/>
          <w:sz w:val="22"/>
          <w:szCs w:val="22"/>
        </w:rPr>
        <w:t>Управлении</w:t>
      </w:r>
      <w:r w:rsidR="00373E22" w:rsidRPr="002F5DD5">
        <w:rPr>
          <w:rFonts w:ascii="Times New Roman" w:hAnsi="Times New Roman" w:cs="Times New Roman"/>
          <w:sz w:val="22"/>
          <w:szCs w:val="22"/>
        </w:rPr>
        <w:t>.</w:t>
      </w:r>
    </w:p>
    <w:p w:rsidR="008B0B88" w:rsidRPr="002F5DD5" w:rsidRDefault="008B0B88" w:rsidP="000A1FC8">
      <w:pPr>
        <w:autoSpaceDE w:val="0"/>
        <w:autoSpaceDN w:val="0"/>
        <w:adjustRightInd w:val="0"/>
        <w:rPr>
          <w:rFonts w:ascii="Times New Roman" w:hAnsi="Times New Roman" w:cs="Times New Roman"/>
          <w:sz w:val="22"/>
          <w:szCs w:val="22"/>
        </w:rPr>
      </w:pPr>
      <w:r w:rsidRPr="002F5DD5">
        <w:rPr>
          <w:rFonts w:ascii="Times New Roman" w:hAnsi="Times New Roman" w:cs="Times New Roman"/>
          <w:sz w:val="22"/>
          <w:szCs w:val="22"/>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8B0B88" w:rsidRPr="002F5DD5" w:rsidRDefault="008B0B88" w:rsidP="000A1FC8">
      <w:pPr>
        <w:autoSpaceDE w:val="0"/>
        <w:autoSpaceDN w:val="0"/>
        <w:adjustRightInd w:val="0"/>
        <w:rPr>
          <w:rFonts w:ascii="Times New Roman" w:hAnsi="Times New Roman" w:cs="Times New Roman"/>
          <w:sz w:val="22"/>
          <w:szCs w:val="22"/>
        </w:rPr>
      </w:pPr>
      <w:r w:rsidRPr="002F5DD5">
        <w:rPr>
          <w:rFonts w:ascii="Times New Roman" w:hAnsi="Times New Roman" w:cs="Times New Roman"/>
          <w:sz w:val="22"/>
          <w:szCs w:val="22"/>
        </w:rPr>
        <w:t>Акт приема-передачи дел должен полностью отражать все существенные недостатки и нарушения в организации работы бухгалтерии.</w:t>
      </w:r>
    </w:p>
    <w:p w:rsidR="008B0B88" w:rsidRPr="002F5DD5" w:rsidRDefault="008B0B88" w:rsidP="000A1FC8">
      <w:pPr>
        <w:autoSpaceDE w:val="0"/>
        <w:autoSpaceDN w:val="0"/>
        <w:adjustRightInd w:val="0"/>
        <w:rPr>
          <w:rFonts w:ascii="Times New Roman" w:hAnsi="Times New Roman" w:cs="Times New Roman"/>
          <w:sz w:val="22"/>
          <w:szCs w:val="22"/>
        </w:rPr>
      </w:pPr>
      <w:r w:rsidRPr="002F5DD5">
        <w:rPr>
          <w:rFonts w:ascii="Times New Roman" w:hAnsi="Times New Roman" w:cs="Times New Roman"/>
          <w:sz w:val="22"/>
          <w:szCs w:val="22"/>
        </w:rPr>
        <w:t>Акт приема-передачи подписывается уполномоченным лицом, принимающим дела, и членами комиссии.</w:t>
      </w:r>
    </w:p>
    <w:p w:rsidR="008B0B88" w:rsidRPr="002F5DD5" w:rsidRDefault="008B0B88" w:rsidP="000A1FC8">
      <w:pPr>
        <w:autoSpaceDE w:val="0"/>
        <w:autoSpaceDN w:val="0"/>
        <w:adjustRightInd w:val="0"/>
        <w:rPr>
          <w:rFonts w:ascii="Times New Roman" w:hAnsi="Times New Roman" w:cs="Times New Roman"/>
          <w:sz w:val="22"/>
          <w:szCs w:val="22"/>
        </w:rPr>
      </w:pPr>
      <w:r w:rsidRPr="002F5DD5">
        <w:rPr>
          <w:rFonts w:ascii="Times New Roman" w:hAnsi="Times New Roman" w:cs="Times New Roman"/>
          <w:sz w:val="22"/>
          <w:szCs w:val="22"/>
        </w:rPr>
        <w:t>При необходимости члены комиссии включают в акт свои рекомендации и предложения, которые возникли при приеме-передаче дел.</w:t>
      </w:r>
    </w:p>
    <w:p w:rsidR="008B0B88" w:rsidRPr="002F5DD5" w:rsidRDefault="008B0B88" w:rsidP="000A1FC8">
      <w:pPr>
        <w:autoSpaceDE w:val="0"/>
        <w:autoSpaceDN w:val="0"/>
        <w:adjustRightInd w:val="0"/>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B0B88" w:rsidP="000A1FC8">
      <w:pPr>
        <w:rPr>
          <w:rFonts w:ascii="Times New Roman" w:hAnsi="Times New Roman" w:cs="Times New Roman"/>
          <w:sz w:val="22"/>
          <w:szCs w:val="22"/>
        </w:rPr>
      </w:pPr>
      <w:r w:rsidRPr="002F5DD5">
        <w:rPr>
          <w:rFonts w:ascii="Times New Roman" w:hAnsi="Times New Roman" w:cs="Times New Roman"/>
          <w:sz w:val="22"/>
          <w:szCs w:val="22"/>
        </w:rPr>
        <w:t xml:space="preserve">4. В комиссию, указанную в пункте 3 настоящего Порядка, включаются сотрудники </w:t>
      </w:r>
      <w:r w:rsidR="00EF282F">
        <w:rPr>
          <w:rFonts w:ascii="Times New Roman" w:hAnsi="Times New Roman" w:cs="Times New Roman"/>
          <w:sz w:val="22"/>
          <w:szCs w:val="22"/>
        </w:rPr>
        <w:t>Управления</w:t>
      </w:r>
      <w:r w:rsidRPr="002F5DD5">
        <w:rPr>
          <w:rFonts w:ascii="Times New Roman" w:hAnsi="Times New Roman" w:cs="Times New Roman"/>
          <w:sz w:val="22"/>
          <w:szCs w:val="22"/>
        </w:rPr>
        <w:t xml:space="preserve"> в соответствии с приказом на передачу бухгалтерских документов.</w:t>
      </w:r>
    </w:p>
    <w:p w:rsidR="008B0B88" w:rsidRPr="002F5DD5" w:rsidRDefault="008B0B88" w:rsidP="000A1FC8">
      <w:pPr>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B0B88" w:rsidP="000A1FC8">
      <w:pPr>
        <w:rPr>
          <w:rFonts w:ascii="Times New Roman" w:hAnsi="Times New Roman" w:cs="Times New Roman"/>
          <w:sz w:val="22"/>
          <w:szCs w:val="22"/>
        </w:rPr>
      </w:pPr>
      <w:r w:rsidRPr="002F5DD5">
        <w:rPr>
          <w:rFonts w:ascii="Times New Roman" w:hAnsi="Times New Roman" w:cs="Times New Roman"/>
          <w:sz w:val="22"/>
          <w:szCs w:val="22"/>
        </w:rPr>
        <w:t>5. Передаются следующие документы:</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учетная политика со всеми приложениями;</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квартальные и годовые бухгалтерские отчеты и балансы, налоговые декларации;</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по планированию, в том числе бюджетная смета, обоснования к планам;</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бухгалтерские регистры синтетического и аналитического учета: книги, оборотные ведомости, карточки, журналы операций;</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налоговые регистры;</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 xml:space="preserve">о задолженности </w:t>
      </w:r>
      <w:r w:rsidR="00EF282F">
        <w:rPr>
          <w:rFonts w:ascii="Times New Roman" w:hAnsi="Times New Roman" w:cs="Times New Roman"/>
          <w:sz w:val="22"/>
          <w:szCs w:val="22"/>
        </w:rPr>
        <w:t>Управления</w:t>
      </w:r>
      <w:r w:rsidRPr="002F5DD5">
        <w:rPr>
          <w:rFonts w:ascii="Times New Roman" w:hAnsi="Times New Roman" w:cs="Times New Roman"/>
          <w:sz w:val="22"/>
          <w:szCs w:val="22"/>
        </w:rPr>
        <w:t>, в том числе по уплате налогов;</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 xml:space="preserve">о состоянии лицевых счетов </w:t>
      </w:r>
      <w:r w:rsidR="00EF282F">
        <w:rPr>
          <w:rFonts w:ascii="Times New Roman" w:hAnsi="Times New Roman" w:cs="Times New Roman"/>
          <w:sz w:val="22"/>
          <w:szCs w:val="22"/>
        </w:rPr>
        <w:t>Управления</w:t>
      </w:r>
      <w:r w:rsidRPr="002F5DD5">
        <w:rPr>
          <w:rFonts w:ascii="Times New Roman" w:hAnsi="Times New Roman" w:cs="Times New Roman"/>
          <w:sz w:val="22"/>
          <w:szCs w:val="22"/>
        </w:rPr>
        <w:t>;</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по учету зарплаты и по персонифицированному учету;</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по кассе: кассовые книги, журналы, расходные и приходные кассовые ордера, денежные документы и т. д.;</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акт о состоянии кассы, составленный на основании ревизии кассы и скрепленный подписью главного бухгалтера;</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договоры с поставщиками</w:t>
      </w:r>
      <w:r w:rsidR="00EF282F">
        <w:rPr>
          <w:rFonts w:ascii="Times New Roman" w:hAnsi="Times New Roman" w:cs="Times New Roman"/>
          <w:sz w:val="22"/>
          <w:szCs w:val="22"/>
        </w:rPr>
        <w:t xml:space="preserve"> и подрядчиками, контрагентами</w:t>
      </w:r>
      <w:r w:rsidRPr="002F5DD5">
        <w:rPr>
          <w:rFonts w:ascii="Times New Roman" w:hAnsi="Times New Roman" w:cs="Times New Roman"/>
          <w:sz w:val="22"/>
          <w:szCs w:val="22"/>
        </w:rPr>
        <w:t>;</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учредительные документы и свидетельства: постановка на учет, присвоение номеров, внесение записей в единый реестр, коды и т. п.;</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об основных средствах, нематериальных активах и товарно-материальных ценностях;</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 xml:space="preserve">акты о результатах полной инвентаризации имущества и финансовых обязательств </w:t>
      </w:r>
      <w:r w:rsidR="00EF282F">
        <w:rPr>
          <w:rFonts w:ascii="Times New Roman" w:hAnsi="Times New Roman" w:cs="Times New Roman"/>
          <w:sz w:val="22"/>
          <w:szCs w:val="22"/>
        </w:rPr>
        <w:t>Управления</w:t>
      </w:r>
      <w:r w:rsidRPr="002F5DD5">
        <w:rPr>
          <w:rFonts w:ascii="Times New Roman" w:hAnsi="Times New Roman" w:cs="Times New Roman"/>
          <w:sz w:val="22"/>
          <w:szCs w:val="22"/>
        </w:rPr>
        <w:t xml:space="preserve"> с приложением инвентаризационных описей, акта проверки кассы </w:t>
      </w:r>
      <w:r w:rsidR="00EF282F">
        <w:rPr>
          <w:rFonts w:ascii="Times New Roman" w:hAnsi="Times New Roman" w:cs="Times New Roman"/>
          <w:sz w:val="22"/>
          <w:szCs w:val="22"/>
        </w:rPr>
        <w:t>Управления</w:t>
      </w:r>
      <w:r w:rsidRPr="002F5DD5">
        <w:rPr>
          <w:rFonts w:ascii="Times New Roman" w:hAnsi="Times New Roman" w:cs="Times New Roman"/>
          <w:sz w:val="22"/>
          <w:szCs w:val="22"/>
        </w:rPr>
        <w:t>;</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акты сверки расчетов, подтверждающие состояние дебиторской и кредиторской задолженности;</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акты ревизий и проверок;</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материалы о недостачах и хищениях, переданных и не переданных в правоохранительные органы;</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бланки строгой отчетности;</w:t>
      </w:r>
    </w:p>
    <w:p w:rsidR="008B0B88" w:rsidRPr="002F5DD5" w:rsidRDefault="008B0B88" w:rsidP="000A1FC8">
      <w:pPr>
        <w:pStyle w:val="a6"/>
        <w:numPr>
          <w:ilvl w:val="0"/>
          <w:numId w:val="24"/>
        </w:numPr>
        <w:ind w:left="0" w:firstLine="0"/>
        <w:rPr>
          <w:rFonts w:ascii="Times New Roman" w:hAnsi="Times New Roman" w:cs="Times New Roman"/>
          <w:sz w:val="22"/>
          <w:szCs w:val="22"/>
        </w:rPr>
      </w:pPr>
      <w:r w:rsidRPr="002F5DD5">
        <w:rPr>
          <w:rFonts w:ascii="Times New Roman" w:hAnsi="Times New Roman" w:cs="Times New Roman"/>
          <w:sz w:val="22"/>
          <w:szCs w:val="22"/>
        </w:rPr>
        <w:t xml:space="preserve">иная бухгалтерская документация, свидетельствующая о деятельности </w:t>
      </w:r>
      <w:r w:rsidR="00EF282F">
        <w:rPr>
          <w:rFonts w:ascii="Times New Roman" w:hAnsi="Times New Roman" w:cs="Times New Roman"/>
          <w:sz w:val="22"/>
          <w:szCs w:val="22"/>
        </w:rPr>
        <w:t>Управления</w:t>
      </w:r>
    </w:p>
    <w:p w:rsidR="008B0B88" w:rsidRPr="002F5DD5" w:rsidRDefault="001448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Члены комиссии, имеющие замечания по содержанию акта, подписывают его с отметкой «</w:t>
      </w:r>
      <w:r w:rsidRPr="002F5DD5">
        <w:rPr>
          <w:rFonts w:ascii="Times New Roman" w:hAnsi="Times New Roman" w:cs="Times New Roman"/>
          <w:i/>
          <w:sz w:val="22"/>
          <w:szCs w:val="22"/>
        </w:rPr>
        <w:t>Замечания прилагаются</w:t>
      </w:r>
      <w:r w:rsidRPr="002F5DD5">
        <w:rPr>
          <w:rFonts w:ascii="Times New Roman" w:hAnsi="Times New Roman" w:cs="Times New Roman"/>
          <w:sz w:val="22"/>
          <w:szCs w:val="22"/>
        </w:rPr>
        <w:t>». Текст замечаний излагается на отдельном листе, небольшие по объему замечания допускается фиксировать на самом акте.</w:t>
      </w:r>
    </w:p>
    <w:p w:rsidR="008B0B88" w:rsidRPr="002F5DD5" w:rsidRDefault="001448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7. Акт приема-передачи оформляется в последний рабочий день увольняемого лиц</w:t>
      </w:r>
      <w:r w:rsidR="005A741B" w:rsidRPr="002F5DD5">
        <w:rPr>
          <w:rFonts w:ascii="Times New Roman" w:hAnsi="Times New Roman" w:cs="Times New Roman"/>
          <w:sz w:val="22"/>
          <w:szCs w:val="22"/>
        </w:rPr>
        <w:t>а</w:t>
      </w:r>
      <w:r w:rsidRPr="002F5DD5">
        <w:rPr>
          <w:rFonts w:ascii="Times New Roman" w:hAnsi="Times New Roman" w:cs="Times New Roman"/>
          <w:sz w:val="22"/>
          <w:szCs w:val="22"/>
        </w:rPr>
        <w:t>.</w:t>
      </w:r>
    </w:p>
    <w:p w:rsidR="00474E17" w:rsidRPr="002F5DD5" w:rsidRDefault="00144815"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8. Акт приема-передачи дел составляется в трех экземплярах: 1-й экземпляр –</w:t>
      </w:r>
      <w:r w:rsidR="00474E17" w:rsidRPr="002F5DD5">
        <w:rPr>
          <w:rFonts w:ascii="Times New Roman" w:hAnsi="Times New Roman" w:cs="Times New Roman"/>
          <w:sz w:val="22"/>
          <w:szCs w:val="22"/>
        </w:rPr>
        <w:t xml:space="preserve"> </w:t>
      </w:r>
      <w:r w:rsidRPr="002F5DD5">
        <w:rPr>
          <w:rFonts w:ascii="Times New Roman" w:hAnsi="Times New Roman" w:cs="Times New Roman"/>
          <w:sz w:val="22"/>
          <w:szCs w:val="22"/>
        </w:rPr>
        <w:t xml:space="preserve">руководителю </w:t>
      </w:r>
      <w:r w:rsidR="00EF282F">
        <w:rPr>
          <w:rFonts w:ascii="Times New Roman" w:hAnsi="Times New Roman" w:cs="Times New Roman"/>
          <w:sz w:val="22"/>
          <w:szCs w:val="22"/>
        </w:rPr>
        <w:t>Управления</w:t>
      </w:r>
      <w:r w:rsidRPr="002F5DD5">
        <w:rPr>
          <w:rFonts w:ascii="Times New Roman" w:hAnsi="Times New Roman" w:cs="Times New Roman"/>
          <w:sz w:val="22"/>
          <w:szCs w:val="22"/>
        </w:rPr>
        <w:t>, если увольняется главный бухгалтер, 2-й экземпляр – увольняемому лицу, 3-й экземпляр – уполномоченному лицу, которое принимало дела.</w:t>
      </w:r>
    </w:p>
    <w:p w:rsidR="008B0B88" w:rsidRPr="002F5DD5" w:rsidRDefault="008B0B88"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0146D4" w:rsidRPr="002F5DD5" w:rsidRDefault="007468DC" w:rsidP="000A1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7468DC" w:rsidP="002F5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Главный бухгалтер</w:t>
      </w:r>
      <w:r w:rsidR="00157CD9" w:rsidRPr="002F5DD5">
        <w:rPr>
          <w:rFonts w:ascii="Times New Roman" w:hAnsi="Times New Roman" w:cs="Times New Roman"/>
          <w:sz w:val="22"/>
          <w:szCs w:val="22"/>
        </w:rPr>
        <w:t>                                    ___________                      </w:t>
      </w:r>
      <w:r w:rsidRPr="002F5DD5">
        <w:rPr>
          <w:rFonts w:ascii="Times New Roman" w:hAnsi="Times New Roman" w:cs="Times New Roman"/>
          <w:sz w:val="22"/>
          <w:szCs w:val="22"/>
        </w:rPr>
        <w:t> </w:t>
      </w:r>
      <w:proofErr w:type="spellStart"/>
      <w:r w:rsidR="00EF282F">
        <w:rPr>
          <w:rFonts w:ascii="Times New Roman" w:hAnsi="Times New Roman" w:cs="Times New Roman"/>
          <w:sz w:val="22"/>
          <w:szCs w:val="22"/>
        </w:rPr>
        <w:t>О.А.Абрамова</w:t>
      </w:r>
      <w:proofErr w:type="spellEnd"/>
    </w:p>
    <w:sectPr w:rsidR="000146D4" w:rsidRPr="002F5DD5" w:rsidSect="00DC3EB0">
      <w:headerReference w:type="even" r:id="rId12"/>
      <w:headerReference w:type="default" r:id="rId13"/>
      <w:footerReference w:type="even" r:id="rId14"/>
      <w:footerReference w:type="default" r:id="rId15"/>
      <w:headerReference w:type="first" r:id="rId16"/>
      <w:footerReference w:type="first" r:id="rId17"/>
      <w:pgSz w:w="11906" w:h="16838"/>
      <w:pgMar w:top="1134" w:right="1133" w:bottom="1134" w:left="176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A0" w:rsidRDefault="00B70EA0" w:rsidP="00DB1831">
      <w:r>
        <w:separator/>
      </w:r>
    </w:p>
  </w:endnote>
  <w:endnote w:type="continuationSeparator" w:id="0">
    <w:p w:rsidR="00B70EA0" w:rsidRDefault="00B70EA0" w:rsidP="00DB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D4" w:rsidRDefault="000A79D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D4" w:rsidRDefault="000A79D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D4" w:rsidRDefault="000A79D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A0" w:rsidRDefault="00B70EA0" w:rsidP="00DB1831">
      <w:r>
        <w:separator/>
      </w:r>
    </w:p>
  </w:footnote>
  <w:footnote w:type="continuationSeparator" w:id="0">
    <w:p w:rsidR="00B70EA0" w:rsidRDefault="00B70EA0" w:rsidP="00DB1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D4" w:rsidRDefault="000A79D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D4" w:rsidRDefault="000A79D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D4" w:rsidRDefault="000A79D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915"/>
    <w:multiLevelType w:val="multilevel"/>
    <w:tmpl w:val="339C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F291B"/>
    <w:multiLevelType w:val="multilevel"/>
    <w:tmpl w:val="4B6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55D58"/>
    <w:multiLevelType w:val="multilevel"/>
    <w:tmpl w:val="B5E4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083710"/>
    <w:multiLevelType w:val="multilevel"/>
    <w:tmpl w:val="529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655386"/>
    <w:multiLevelType w:val="multilevel"/>
    <w:tmpl w:val="03F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A01B62"/>
    <w:multiLevelType w:val="multilevel"/>
    <w:tmpl w:val="8A04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4A1FD4"/>
    <w:multiLevelType w:val="multilevel"/>
    <w:tmpl w:val="893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C350D3"/>
    <w:multiLevelType w:val="hybridMultilevel"/>
    <w:tmpl w:val="B778E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B172F3"/>
    <w:multiLevelType w:val="multilevel"/>
    <w:tmpl w:val="6CA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415539"/>
    <w:multiLevelType w:val="hybridMultilevel"/>
    <w:tmpl w:val="4DA4E8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52844FD9"/>
    <w:multiLevelType w:val="multilevel"/>
    <w:tmpl w:val="F2BA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87B15"/>
    <w:multiLevelType w:val="multilevel"/>
    <w:tmpl w:val="42CC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5E01AC4"/>
    <w:multiLevelType w:val="multilevel"/>
    <w:tmpl w:val="2DE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
  </w:num>
  <w:num w:numId="4">
    <w:abstractNumId w:val="9"/>
  </w:num>
  <w:num w:numId="5">
    <w:abstractNumId w:val="0"/>
  </w:num>
  <w:num w:numId="6">
    <w:abstractNumId w:val="20"/>
  </w:num>
  <w:num w:numId="7">
    <w:abstractNumId w:val="10"/>
  </w:num>
  <w:num w:numId="8">
    <w:abstractNumId w:val="6"/>
  </w:num>
  <w:num w:numId="9">
    <w:abstractNumId w:val="15"/>
  </w:num>
  <w:num w:numId="10">
    <w:abstractNumId w:val="22"/>
  </w:num>
  <w:num w:numId="11">
    <w:abstractNumId w:val="12"/>
  </w:num>
  <w:num w:numId="12">
    <w:abstractNumId w:val="13"/>
  </w:num>
  <w:num w:numId="13">
    <w:abstractNumId w:val="1"/>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8"/>
  </w:num>
  <w:num w:numId="18">
    <w:abstractNumId w:val="24"/>
  </w:num>
  <w:num w:numId="19">
    <w:abstractNumId w:val="5"/>
  </w:num>
  <w:num w:numId="20">
    <w:abstractNumId w:val="14"/>
  </w:num>
  <w:num w:numId="21">
    <w:abstractNumId w:val="23"/>
  </w:num>
  <w:num w:numId="22">
    <w:abstractNumId w:val="11"/>
  </w:num>
  <w:num w:numId="23">
    <w:abstractNumId w:val="18"/>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noPunctuationKerning/>
  <w:characterSpacingControl w:val="doNotCompress"/>
  <w:savePreviewPicture/>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33"/>
    <w:rsid w:val="00006651"/>
    <w:rsid w:val="0001271C"/>
    <w:rsid w:val="000146D4"/>
    <w:rsid w:val="00016869"/>
    <w:rsid w:val="00017A88"/>
    <w:rsid w:val="00022B69"/>
    <w:rsid w:val="00023D3C"/>
    <w:rsid w:val="00047C21"/>
    <w:rsid w:val="00047E0B"/>
    <w:rsid w:val="0006132A"/>
    <w:rsid w:val="00063AFB"/>
    <w:rsid w:val="00065036"/>
    <w:rsid w:val="00077639"/>
    <w:rsid w:val="00092ECF"/>
    <w:rsid w:val="0009340B"/>
    <w:rsid w:val="000A06B8"/>
    <w:rsid w:val="000A1FC8"/>
    <w:rsid w:val="000A4FED"/>
    <w:rsid w:val="000A79D4"/>
    <w:rsid w:val="000B1F81"/>
    <w:rsid w:val="000C01EC"/>
    <w:rsid w:val="000C1907"/>
    <w:rsid w:val="000E2C40"/>
    <w:rsid w:val="000E7DAF"/>
    <w:rsid w:val="00103810"/>
    <w:rsid w:val="001135D9"/>
    <w:rsid w:val="00144815"/>
    <w:rsid w:val="00147986"/>
    <w:rsid w:val="00157CD9"/>
    <w:rsid w:val="001728B7"/>
    <w:rsid w:val="0017571D"/>
    <w:rsid w:val="00185701"/>
    <w:rsid w:val="001948CE"/>
    <w:rsid w:val="001B435B"/>
    <w:rsid w:val="001C690F"/>
    <w:rsid w:val="001D01EC"/>
    <w:rsid w:val="001D4C51"/>
    <w:rsid w:val="001E2053"/>
    <w:rsid w:val="001E258E"/>
    <w:rsid w:val="001F0018"/>
    <w:rsid w:val="001F0B28"/>
    <w:rsid w:val="001F1C71"/>
    <w:rsid w:val="001F220B"/>
    <w:rsid w:val="00220D0C"/>
    <w:rsid w:val="002338F4"/>
    <w:rsid w:val="002466F3"/>
    <w:rsid w:val="002473C2"/>
    <w:rsid w:val="00254F2F"/>
    <w:rsid w:val="002716CA"/>
    <w:rsid w:val="0027380A"/>
    <w:rsid w:val="0027477A"/>
    <w:rsid w:val="00277A61"/>
    <w:rsid w:val="00281C38"/>
    <w:rsid w:val="00283303"/>
    <w:rsid w:val="00284D35"/>
    <w:rsid w:val="00287179"/>
    <w:rsid w:val="00290377"/>
    <w:rsid w:val="002916C7"/>
    <w:rsid w:val="00292E2F"/>
    <w:rsid w:val="002A0678"/>
    <w:rsid w:val="002B1BBD"/>
    <w:rsid w:val="002C6CF2"/>
    <w:rsid w:val="002C7E67"/>
    <w:rsid w:val="002D1A5F"/>
    <w:rsid w:val="002D29BB"/>
    <w:rsid w:val="002E1848"/>
    <w:rsid w:val="002F5DD5"/>
    <w:rsid w:val="002F72AB"/>
    <w:rsid w:val="0030259E"/>
    <w:rsid w:val="003136E6"/>
    <w:rsid w:val="0031610D"/>
    <w:rsid w:val="003177E0"/>
    <w:rsid w:val="00330C31"/>
    <w:rsid w:val="003361F4"/>
    <w:rsid w:val="00347F2A"/>
    <w:rsid w:val="00353A20"/>
    <w:rsid w:val="00360CC5"/>
    <w:rsid w:val="00364D91"/>
    <w:rsid w:val="00367601"/>
    <w:rsid w:val="00373E22"/>
    <w:rsid w:val="003760A9"/>
    <w:rsid w:val="00376371"/>
    <w:rsid w:val="00380DE4"/>
    <w:rsid w:val="0038483E"/>
    <w:rsid w:val="00386860"/>
    <w:rsid w:val="003868A7"/>
    <w:rsid w:val="00391DBD"/>
    <w:rsid w:val="003A320F"/>
    <w:rsid w:val="003B3FD5"/>
    <w:rsid w:val="003B459C"/>
    <w:rsid w:val="003C4AFF"/>
    <w:rsid w:val="003D542F"/>
    <w:rsid w:val="003E29EA"/>
    <w:rsid w:val="003E5605"/>
    <w:rsid w:val="003E5639"/>
    <w:rsid w:val="00414A90"/>
    <w:rsid w:val="00437ED8"/>
    <w:rsid w:val="004420DD"/>
    <w:rsid w:val="00443BB9"/>
    <w:rsid w:val="004455E7"/>
    <w:rsid w:val="004563BE"/>
    <w:rsid w:val="00474E17"/>
    <w:rsid w:val="0048704E"/>
    <w:rsid w:val="00491915"/>
    <w:rsid w:val="004A252F"/>
    <w:rsid w:val="004A65B0"/>
    <w:rsid w:val="004D213A"/>
    <w:rsid w:val="004D46E7"/>
    <w:rsid w:val="004E68D2"/>
    <w:rsid w:val="004E7F1F"/>
    <w:rsid w:val="004F3C4B"/>
    <w:rsid w:val="004F5A44"/>
    <w:rsid w:val="00542236"/>
    <w:rsid w:val="00547560"/>
    <w:rsid w:val="005578D3"/>
    <w:rsid w:val="00585C31"/>
    <w:rsid w:val="00594F04"/>
    <w:rsid w:val="0059739E"/>
    <w:rsid w:val="005A0CFB"/>
    <w:rsid w:val="005A741B"/>
    <w:rsid w:val="005C3915"/>
    <w:rsid w:val="005C4DBE"/>
    <w:rsid w:val="005C5E02"/>
    <w:rsid w:val="005C6EAA"/>
    <w:rsid w:val="005D11A8"/>
    <w:rsid w:val="005F3676"/>
    <w:rsid w:val="006030F2"/>
    <w:rsid w:val="006135D9"/>
    <w:rsid w:val="006137BF"/>
    <w:rsid w:val="00622313"/>
    <w:rsid w:val="00627530"/>
    <w:rsid w:val="00646AAC"/>
    <w:rsid w:val="00662551"/>
    <w:rsid w:val="00663344"/>
    <w:rsid w:val="006745A1"/>
    <w:rsid w:val="006803CF"/>
    <w:rsid w:val="00691E71"/>
    <w:rsid w:val="00695072"/>
    <w:rsid w:val="006C2835"/>
    <w:rsid w:val="006C49DA"/>
    <w:rsid w:val="006C6047"/>
    <w:rsid w:val="006C61F6"/>
    <w:rsid w:val="006D0585"/>
    <w:rsid w:val="006D5D2D"/>
    <w:rsid w:val="006F2729"/>
    <w:rsid w:val="006F3CC4"/>
    <w:rsid w:val="006F72BE"/>
    <w:rsid w:val="0070219B"/>
    <w:rsid w:val="007057C3"/>
    <w:rsid w:val="00731576"/>
    <w:rsid w:val="00735616"/>
    <w:rsid w:val="007369EF"/>
    <w:rsid w:val="007468DC"/>
    <w:rsid w:val="00750CE6"/>
    <w:rsid w:val="00761EF9"/>
    <w:rsid w:val="00766F44"/>
    <w:rsid w:val="00767FC7"/>
    <w:rsid w:val="007745BD"/>
    <w:rsid w:val="00791564"/>
    <w:rsid w:val="00791DDE"/>
    <w:rsid w:val="0079797F"/>
    <w:rsid w:val="007A32EC"/>
    <w:rsid w:val="007C064E"/>
    <w:rsid w:val="007C558D"/>
    <w:rsid w:val="007D2B14"/>
    <w:rsid w:val="007D40CC"/>
    <w:rsid w:val="00812FAF"/>
    <w:rsid w:val="00813C91"/>
    <w:rsid w:val="008205BC"/>
    <w:rsid w:val="00834FA4"/>
    <w:rsid w:val="008351E0"/>
    <w:rsid w:val="008646A8"/>
    <w:rsid w:val="00873F89"/>
    <w:rsid w:val="008744DE"/>
    <w:rsid w:val="0088080A"/>
    <w:rsid w:val="008813E5"/>
    <w:rsid w:val="00882A44"/>
    <w:rsid w:val="008A1123"/>
    <w:rsid w:val="008B0B88"/>
    <w:rsid w:val="008B70AA"/>
    <w:rsid w:val="008C1A69"/>
    <w:rsid w:val="008C49C7"/>
    <w:rsid w:val="008D55C9"/>
    <w:rsid w:val="008E1D97"/>
    <w:rsid w:val="008F1F83"/>
    <w:rsid w:val="008F2082"/>
    <w:rsid w:val="008F3021"/>
    <w:rsid w:val="009026F0"/>
    <w:rsid w:val="009111AA"/>
    <w:rsid w:val="009341F5"/>
    <w:rsid w:val="0094745B"/>
    <w:rsid w:val="00952F73"/>
    <w:rsid w:val="009677D0"/>
    <w:rsid w:val="00982CA2"/>
    <w:rsid w:val="00995E22"/>
    <w:rsid w:val="009B2CEB"/>
    <w:rsid w:val="009B3647"/>
    <w:rsid w:val="009B4BBD"/>
    <w:rsid w:val="009B553F"/>
    <w:rsid w:val="009B5792"/>
    <w:rsid w:val="009B63BC"/>
    <w:rsid w:val="009D5997"/>
    <w:rsid w:val="009E0182"/>
    <w:rsid w:val="009E3861"/>
    <w:rsid w:val="009F305B"/>
    <w:rsid w:val="00A130A7"/>
    <w:rsid w:val="00A15549"/>
    <w:rsid w:val="00A35F62"/>
    <w:rsid w:val="00A51BF5"/>
    <w:rsid w:val="00A52E56"/>
    <w:rsid w:val="00A56EF1"/>
    <w:rsid w:val="00A63D22"/>
    <w:rsid w:val="00A72C29"/>
    <w:rsid w:val="00A83247"/>
    <w:rsid w:val="00A9575F"/>
    <w:rsid w:val="00A95FDE"/>
    <w:rsid w:val="00AA0D91"/>
    <w:rsid w:val="00AC0F16"/>
    <w:rsid w:val="00AC13B3"/>
    <w:rsid w:val="00AC30F0"/>
    <w:rsid w:val="00AD3784"/>
    <w:rsid w:val="00AE3472"/>
    <w:rsid w:val="00AF3C47"/>
    <w:rsid w:val="00AF69F3"/>
    <w:rsid w:val="00AF7D99"/>
    <w:rsid w:val="00B05158"/>
    <w:rsid w:val="00B10F36"/>
    <w:rsid w:val="00B12F3D"/>
    <w:rsid w:val="00B20568"/>
    <w:rsid w:val="00B435AA"/>
    <w:rsid w:val="00B47877"/>
    <w:rsid w:val="00B51B18"/>
    <w:rsid w:val="00B52363"/>
    <w:rsid w:val="00B7082B"/>
    <w:rsid w:val="00B70EA0"/>
    <w:rsid w:val="00B80D6C"/>
    <w:rsid w:val="00B850A4"/>
    <w:rsid w:val="00B86A8C"/>
    <w:rsid w:val="00B8702A"/>
    <w:rsid w:val="00BA376D"/>
    <w:rsid w:val="00BC4842"/>
    <w:rsid w:val="00BE2856"/>
    <w:rsid w:val="00BE5326"/>
    <w:rsid w:val="00BE5BB8"/>
    <w:rsid w:val="00BE7343"/>
    <w:rsid w:val="00C038E9"/>
    <w:rsid w:val="00C07B8A"/>
    <w:rsid w:val="00C10133"/>
    <w:rsid w:val="00C17C55"/>
    <w:rsid w:val="00C2253C"/>
    <w:rsid w:val="00C3142E"/>
    <w:rsid w:val="00C336B8"/>
    <w:rsid w:val="00C3530C"/>
    <w:rsid w:val="00C35D30"/>
    <w:rsid w:val="00C565F5"/>
    <w:rsid w:val="00C605D8"/>
    <w:rsid w:val="00C71C0B"/>
    <w:rsid w:val="00C74BCB"/>
    <w:rsid w:val="00C8606C"/>
    <w:rsid w:val="00CB1A7D"/>
    <w:rsid w:val="00CB6EDF"/>
    <w:rsid w:val="00CC1CC4"/>
    <w:rsid w:val="00CD449F"/>
    <w:rsid w:val="00CE15C8"/>
    <w:rsid w:val="00CE2C4C"/>
    <w:rsid w:val="00CF35A9"/>
    <w:rsid w:val="00CF735C"/>
    <w:rsid w:val="00D00E03"/>
    <w:rsid w:val="00D065BE"/>
    <w:rsid w:val="00D10AEC"/>
    <w:rsid w:val="00D136B8"/>
    <w:rsid w:val="00D22208"/>
    <w:rsid w:val="00D24EA8"/>
    <w:rsid w:val="00D27832"/>
    <w:rsid w:val="00D34810"/>
    <w:rsid w:val="00D34CC4"/>
    <w:rsid w:val="00D35BB6"/>
    <w:rsid w:val="00D46AFD"/>
    <w:rsid w:val="00D6002A"/>
    <w:rsid w:val="00D619BB"/>
    <w:rsid w:val="00D65D44"/>
    <w:rsid w:val="00DA568F"/>
    <w:rsid w:val="00DA6547"/>
    <w:rsid w:val="00DB1831"/>
    <w:rsid w:val="00DB2489"/>
    <w:rsid w:val="00DC290F"/>
    <w:rsid w:val="00DC3EB0"/>
    <w:rsid w:val="00DD08F6"/>
    <w:rsid w:val="00DD1007"/>
    <w:rsid w:val="00E01B70"/>
    <w:rsid w:val="00E16BBC"/>
    <w:rsid w:val="00E21677"/>
    <w:rsid w:val="00E52BC4"/>
    <w:rsid w:val="00E56BFD"/>
    <w:rsid w:val="00E612AE"/>
    <w:rsid w:val="00E67D2F"/>
    <w:rsid w:val="00E76F6B"/>
    <w:rsid w:val="00E92F65"/>
    <w:rsid w:val="00E96513"/>
    <w:rsid w:val="00EA3819"/>
    <w:rsid w:val="00EB67E7"/>
    <w:rsid w:val="00EC657F"/>
    <w:rsid w:val="00ED1A56"/>
    <w:rsid w:val="00ED4200"/>
    <w:rsid w:val="00EE2E28"/>
    <w:rsid w:val="00EE3B49"/>
    <w:rsid w:val="00EE44DB"/>
    <w:rsid w:val="00EE651D"/>
    <w:rsid w:val="00EE677B"/>
    <w:rsid w:val="00EE7B19"/>
    <w:rsid w:val="00EF282F"/>
    <w:rsid w:val="00F013B3"/>
    <w:rsid w:val="00F01F72"/>
    <w:rsid w:val="00F167C3"/>
    <w:rsid w:val="00F21900"/>
    <w:rsid w:val="00F237CC"/>
    <w:rsid w:val="00F23805"/>
    <w:rsid w:val="00F25E5E"/>
    <w:rsid w:val="00F27B2E"/>
    <w:rsid w:val="00F34B0C"/>
    <w:rsid w:val="00F35B70"/>
    <w:rsid w:val="00F40158"/>
    <w:rsid w:val="00F40523"/>
    <w:rsid w:val="00F51D20"/>
    <w:rsid w:val="00F66084"/>
    <w:rsid w:val="00F774E1"/>
    <w:rsid w:val="00F843FB"/>
    <w:rsid w:val="00F847D6"/>
    <w:rsid w:val="00FA2B72"/>
    <w:rsid w:val="00FA49D6"/>
    <w:rsid w:val="00FA59E8"/>
    <w:rsid w:val="00FC5DF0"/>
    <w:rsid w:val="00FD0410"/>
    <w:rsid w:val="00FD3993"/>
    <w:rsid w:val="00FD3C16"/>
    <w:rsid w:val="00FE13EB"/>
    <w:rsid w:val="00FE33E7"/>
    <w:rsid w:val="00FE4435"/>
    <w:rsid w:val="00FE46BC"/>
    <w:rsid w:val="00FE4FA0"/>
    <w:rsid w:val="00FE63D0"/>
    <w:rsid w:val="00FF3462"/>
    <w:rsid w:val="00FF509C"/>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D4"/>
    <w:rPr>
      <w:rFonts w:ascii="Arial" w:hAnsi="Arial" w:cs="Arial"/>
      <w:szCs w:val="24"/>
    </w:rPr>
  </w:style>
  <w:style w:type="paragraph" w:styleId="1">
    <w:name w:val="heading 1"/>
    <w:basedOn w:val="a"/>
    <w:link w:val="10"/>
    <w:uiPriority w:val="9"/>
    <w:qFormat/>
    <w:rsid w:val="000146D4"/>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10133"/>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0146D4"/>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146D4"/>
    <w:rPr>
      <w:color w:val="0000FF"/>
      <w:u w:val="single"/>
    </w:rPr>
  </w:style>
  <w:style w:type="paragraph" w:styleId="a4">
    <w:name w:val="Balloon Text"/>
    <w:basedOn w:val="a"/>
    <w:link w:val="a5"/>
    <w:uiPriority w:val="99"/>
    <w:semiHidden/>
    <w:unhideWhenUsed/>
    <w:rsid w:val="005C4DBE"/>
    <w:rPr>
      <w:rFonts w:ascii="Tahoma" w:hAnsi="Tahoma" w:cs="Tahoma"/>
      <w:sz w:val="16"/>
      <w:szCs w:val="16"/>
    </w:rPr>
  </w:style>
  <w:style w:type="character" w:customStyle="1" w:styleId="10">
    <w:name w:val="Заголовок 1 Знак"/>
    <w:link w:val="1"/>
    <w:uiPriority w:val="9"/>
    <w:rsid w:val="000146D4"/>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0146D4"/>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5C4DBE"/>
    <w:rPr>
      <w:rFonts w:ascii="Tahoma" w:eastAsia="Times New Roman" w:hAnsi="Tahoma" w:cs="Tahoma"/>
      <w:sz w:val="16"/>
      <w:szCs w:val="16"/>
    </w:rPr>
  </w:style>
  <w:style w:type="paragraph" w:customStyle="1" w:styleId="header-listtarget">
    <w:name w:val="header-listtarget"/>
    <w:basedOn w:val="a"/>
    <w:rsid w:val="000146D4"/>
    <w:pPr>
      <w:shd w:val="clear" w:color="auto" w:fill="E66E5A"/>
      <w:spacing w:before="100" w:beforeAutospacing="1" w:after="100" w:afterAutospacing="1"/>
    </w:pPr>
    <w:rPr>
      <w:sz w:val="22"/>
      <w:szCs w:val="22"/>
    </w:rPr>
  </w:style>
  <w:style w:type="character" w:customStyle="1" w:styleId="lspace">
    <w:name w:val="lspace"/>
    <w:rsid w:val="000146D4"/>
    <w:rPr>
      <w:color w:val="FF9900"/>
    </w:rPr>
  </w:style>
  <w:style w:type="character" w:customStyle="1" w:styleId="small">
    <w:name w:val="small"/>
    <w:rsid w:val="000146D4"/>
    <w:rPr>
      <w:sz w:val="16"/>
      <w:szCs w:val="16"/>
    </w:rPr>
  </w:style>
  <w:style w:type="character" w:customStyle="1" w:styleId="fill">
    <w:name w:val="fill"/>
    <w:rsid w:val="000146D4"/>
    <w:rPr>
      <w:b/>
      <w:bCs/>
      <w:i/>
      <w:iCs/>
      <w:color w:val="FF0000"/>
    </w:rPr>
  </w:style>
  <w:style w:type="character" w:customStyle="1" w:styleId="enp">
    <w:name w:val="enp"/>
    <w:rsid w:val="000146D4"/>
    <w:rPr>
      <w:color w:val="3C7828"/>
    </w:rPr>
  </w:style>
  <w:style w:type="character" w:customStyle="1" w:styleId="kdkss">
    <w:name w:val="kdkss"/>
    <w:rsid w:val="000146D4"/>
    <w:rPr>
      <w:color w:val="BE780A"/>
    </w:rPr>
  </w:style>
  <w:style w:type="character" w:customStyle="1" w:styleId="20">
    <w:name w:val="Заголовок 2 Знак"/>
    <w:link w:val="2"/>
    <w:uiPriority w:val="9"/>
    <w:semiHidden/>
    <w:rsid w:val="00C10133"/>
    <w:rPr>
      <w:rFonts w:ascii="Cambria" w:eastAsia="Times New Roman" w:hAnsi="Cambria" w:cs="Times New Roman"/>
      <w:b/>
      <w:bCs/>
      <w:color w:val="4F81BD"/>
      <w:sz w:val="26"/>
      <w:szCs w:val="26"/>
    </w:rPr>
  </w:style>
  <w:style w:type="paragraph" w:styleId="a6">
    <w:name w:val="List Paragraph"/>
    <w:basedOn w:val="a"/>
    <w:uiPriority w:val="34"/>
    <w:qFormat/>
    <w:rsid w:val="001135D9"/>
    <w:pPr>
      <w:ind w:left="720"/>
      <w:contextualSpacing/>
    </w:pPr>
  </w:style>
  <w:style w:type="table" w:styleId="a7">
    <w:name w:val="Table Grid"/>
    <w:basedOn w:val="a1"/>
    <w:uiPriority w:val="59"/>
    <w:rsid w:val="0011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5C5E02"/>
    <w:rPr>
      <w:rFonts w:ascii="Arial" w:hAnsi="Arial" w:cs="Arial"/>
      <w:sz w:val="24"/>
      <w:szCs w:val="24"/>
    </w:rPr>
  </w:style>
  <w:style w:type="paragraph" w:styleId="a9">
    <w:name w:val="annotation text"/>
    <w:basedOn w:val="a"/>
    <w:link w:val="aa"/>
    <w:uiPriority w:val="99"/>
    <w:unhideWhenUsed/>
    <w:rsid w:val="00287179"/>
    <w:rPr>
      <w:szCs w:val="20"/>
    </w:rPr>
  </w:style>
  <w:style w:type="character" w:customStyle="1" w:styleId="aa">
    <w:name w:val="Текст примечания Знак"/>
    <w:link w:val="a9"/>
    <w:uiPriority w:val="99"/>
    <w:rsid w:val="00287179"/>
    <w:rPr>
      <w:rFonts w:ascii="Arial" w:eastAsia="Times New Roman" w:hAnsi="Arial" w:cs="Arial"/>
    </w:rPr>
  </w:style>
  <w:style w:type="character" w:styleId="ab">
    <w:name w:val="annotation reference"/>
    <w:uiPriority w:val="99"/>
    <w:semiHidden/>
    <w:unhideWhenUsed/>
    <w:rsid w:val="00287179"/>
    <w:rPr>
      <w:sz w:val="16"/>
      <w:szCs w:val="16"/>
    </w:rPr>
  </w:style>
  <w:style w:type="paragraph" w:styleId="ac">
    <w:name w:val="Normal (Web)"/>
    <w:basedOn w:val="a"/>
    <w:uiPriority w:val="99"/>
    <w:unhideWhenUsed/>
    <w:rsid w:val="00B20568"/>
    <w:pPr>
      <w:spacing w:before="100" w:beforeAutospacing="1" w:after="100" w:afterAutospacing="1"/>
    </w:pPr>
    <w:rPr>
      <w:szCs w:val="20"/>
    </w:rPr>
  </w:style>
  <w:style w:type="paragraph" w:styleId="ad">
    <w:name w:val="annotation subject"/>
    <w:basedOn w:val="a9"/>
    <w:next w:val="a9"/>
    <w:link w:val="ae"/>
    <w:uiPriority w:val="99"/>
    <w:semiHidden/>
    <w:unhideWhenUsed/>
    <w:rsid w:val="008813E5"/>
    <w:rPr>
      <w:b/>
      <w:bCs/>
    </w:rPr>
  </w:style>
  <w:style w:type="character" w:customStyle="1" w:styleId="ae">
    <w:name w:val="Тема примечания Знак"/>
    <w:link w:val="ad"/>
    <w:uiPriority w:val="99"/>
    <w:semiHidden/>
    <w:rsid w:val="008813E5"/>
    <w:rPr>
      <w:rFonts w:ascii="Arial" w:eastAsia="Times New Roman" w:hAnsi="Arial" w:cs="Arial"/>
      <w:b/>
      <w:bCs/>
    </w:rPr>
  </w:style>
  <w:style w:type="character" w:customStyle="1" w:styleId="matches">
    <w:name w:val="matches"/>
    <w:basedOn w:val="a0"/>
    <w:rsid w:val="004A65B0"/>
  </w:style>
  <w:style w:type="paragraph" w:styleId="af">
    <w:name w:val="header"/>
    <w:basedOn w:val="a"/>
    <w:link w:val="af0"/>
    <w:uiPriority w:val="99"/>
    <w:semiHidden/>
    <w:unhideWhenUsed/>
    <w:rsid w:val="000A79D4"/>
    <w:pPr>
      <w:tabs>
        <w:tab w:val="center" w:pos="4677"/>
        <w:tab w:val="right" w:pos="9355"/>
      </w:tabs>
    </w:pPr>
  </w:style>
  <w:style w:type="character" w:customStyle="1" w:styleId="af0">
    <w:name w:val="Верхний колонтитул Знак"/>
    <w:link w:val="af"/>
    <w:uiPriority w:val="99"/>
    <w:semiHidden/>
    <w:rsid w:val="000A79D4"/>
    <w:rPr>
      <w:rFonts w:ascii="Arial" w:hAnsi="Arial" w:cs="Arial"/>
      <w:szCs w:val="24"/>
    </w:rPr>
  </w:style>
  <w:style w:type="paragraph" w:styleId="af1">
    <w:name w:val="footer"/>
    <w:basedOn w:val="a"/>
    <w:link w:val="af2"/>
    <w:uiPriority w:val="99"/>
    <w:semiHidden/>
    <w:unhideWhenUsed/>
    <w:rsid w:val="000A79D4"/>
    <w:pPr>
      <w:tabs>
        <w:tab w:val="center" w:pos="4677"/>
        <w:tab w:val="right" w:pos="9355"/>
      </w:tabs>
    </w:pPr>
  </w:style>
  <w:style w:type="character" w:customStyle="1" w:styleId="af2">
    <w:name w:val="Нижний колонтитул Знак"/>
    <w:link w:val="af1"/>
    <w:uiPriority w:val="99"/>
    <w:semiHidden/>
    <w:rsid w:val="000A79D4"/>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D4"/>
    <w:rPr>
      <w:rFonts w:ascii="Arial" w:hAnsi="Arial" w:cs="Arial"/>
      <w:szCs w:val="24"/>
    </w:rPr>
  </w:style>
  <w:style w:type="paragraph" w:styleId="1">
    <w:name w:val="heading 1"/>
    <w:basedOn w:val="a"/>
    <w:link w:val="10"/>
    <w:uiPriority w:val="9"/>
    <w:qFormat/>
    <w:rsid w:val="000146D4"/>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10133"/>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0146D4"/>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146D4"/>
    <w:rPr>
      <w:color w:val="0000FF"/>
      <w:u w:val="single"/>
    </w:rPr>
  </w:style>
  <w:style w:type="paragraph" w:styleId="a4">
    <w:name w:val="Balloon Text"/>
    <w:basedOn w:val="a"/>
    <w:link w:val="a5"/>
    <w:uiPriority w:val="99"/>
    <w:semiHidden/>
    <w:unhideWhenUsed/>
    <w:rsid w:val="005C4DBE"/>
    <w:rPr>
      <w:rFonts w:ascii="Tahoma" w:hAnsi="Tahoma" w:cs="Tahoma"/>
      <w:sz w:val="16"/>
      <w:szCs w:val="16"/>
    </w:rPr>
  </w:style>
  <w:style w:type="character" w:customStyle="1" w:styleId="10">
    <w:name w:val="Заголовок 1 Знак"/>
    <w:link w:val="1"/>
    <w:uiPriority w:val="9"/>
    <w:rsid w:val="000146D4"/>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0146D4"/>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5C4DBE"/>
    <w:rPr>
      <w:rFonts w:ascii="Tahoma" w:eastAsia="Times New Roman" w:hAnsi="Tahoma" w:cs="Tahoma"/>
      <w:sz w:val="16"/>
      <w:szCs w:val="16"/>
    </w:rPr>
  </w:style>
  <w:style w:type="paragraph" w:customStyle="1" w:styleId="header-listtarget">
    <w:name w:val="header-listtarget"/>
    <w:basedOn w:val="a"/>
    <w:rsid w:val="000146D4"/>
    <w:pPr>
      <w:shd w:val="clear" w:color="auto" w:fill="E66E5A"/>
      <w:spacing w:before="100" w:beforeAutospacing="1" w:after="100" w:afterAutospacing="1"/>
    </w:pPr>
    <w:rPr>
      <w:sz w:val="22"/>
      <w:szCs w:val="22"/>
    </w:rPr>
  </w:style>
  <w:style w:type="character" w:customStyle="1" w:styleId="lspace">
    <w:name w:val="lspace"/>
    <w:rsid w:val="000146D4"/>
    <w:rPr>
      <w:color w:val="FF9900"/>
    </w:rPr>
  </w:style>
  <w:style w:type="character" w:customStyle="1" w:styleId="small">
    <w:name w:val="small"/>
    <w:rsid w:val="000146D4"/>
    <w:rPr>
      <w:sz w:val="16"/>
      <w:szCs w:val="16"/>
    </w:rPr>
  </w:style>
  <w:style w:type="character" w:customStyle="1" w:styleId="fill">
    <w:name w:val="fill"/>
    <w:rsid w:val="000146D4"/>
    <w:rPr>
      <w:b/>
      <w:bCs/>
      <w:i/>
      <w:iCs/>
      <w:color w:val="FF0000"/>
    </w:rPr>
  </w:style>
  <w:style w:type="character" w:customStyle="1" w:styleId="enp">
    <w:name w:val="enp"/>
    <w:rsid w:val="000146D4"/>
    <w:rPr>
      <w:color w:val="3C7828"/>
    </w:rPr>
  </w:style>
  <w:style w:type="character" w:customStyle="1" w:styleId="kdkss">
    <w:name w:val="kdkss"/>
    <w:rsid w:val="000146D4"/>
    <w:rPr>
      <w:color w:val="BE780A"/>
    </w:rPr>
  </w:style>
  <w:style w:type="character" w:customStyle="1" w:styleId="20">
    <w:name w:val="Заголовок 2 Знак"/>
    <w:link w:val="2"/>
    <w:uiPriority w:val="9"/>
    <w:semiHidden/>
    <w:rsid w:val="00C10133"/>
    <w:rPr>
      <w:rFonts w:ascii="Cambria" w:eastAsia="Times New Roman" w:hAnsi="Cambria" w:cs="Times New Roman"/>
      <w:b/>
      <w:bCs/>
      <w:color w:val="4F81BD"/>
      <w:sz w:val="26"/>
      <w:szCs w:val="26"/>
    </w:rPr>
  </w:style>
  <w:style w:type="paragraph" w:styleId="a6">
    <w:name w:val="List Paragraph"/>
    <w:basedOn w:val="a"/>
    <w:uiPriority w:val="34"/>
    <w:qFormat/>
    <w:rsid w:val="001135D9"/>
    <w:pPr>
      <w:ind w:left="720"/>
      <w:contextualSpacing/>
    </w:pPr>
  </w:style>
  <w:style w:type="table" w:styleId="a7">
    <w:name w:val="Table Grid"/>
    <w:basedOn w:val="a1"/>
    <w:uiPriority w:val="59"/>
    <w:rsid w:val="0011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5C5E02"/>
    <w:rPr>
      <w:rFonts w:ascii="Arial" w:hAnsi="Arial" w:cs="Arial"/>
      <w:sz w:val="24"/>
      <w:szCs w:val="24"/>
    </w:rPr>
  </w:style>
  <w:style w:type="paragraph" w:styleId="a9">
    <w:name w:val="annotation text"/>
    <w:basedOn w:val="a"/>
    <w:link w:val="aa"/>
    <w:uiPriority w:val="99"/>
    <w:unhideWhenUsed/>
    <w:rsid w:val="00287179"/>
    <w:rPr>
      <w:szCs w:val="20"/>
    </w:rPr>
  </w:style>
  <w:style w:type="character" w:customStyle="1" w:styleId="aa">
    <w:name w:val="Текст примечания Знак"/>
    <w:link w:val="a9"/>
    <w:uiPriority w:val="99"/>
    <w:rsid w:val="00287179"/>
    <w:rPr>
      <w:rFonts w:ascii="Arial" w:eastAsia="Times New Roman" w:hAnsi="Arial" w:cs="Arial"/>
    </w:rPr>
  </w:style>
  <w:style w:type="character" w:styleId="ab">
    <w:name w:val="annotation reference"/>
    <w:uiPriority w:val="99"/>
    <w:semiHidden/>
    <w:unhideWhenUsed/>
    <w:rsid w:val="00287179"/>
    <w:rPr>
      <w:sz w:val="16"/>
      <w:szCs w:val="16"/>
    </w:rPr>
  </w:style>
  <w:style w:type="paragraph" w:styleId="ac">
    <w:name w:val="Normal (Web)"/>
    <w:basedOn w:val="a"/>
    <w:uiPriority w:val="99"/>
    <w:unhideWhenUsed/>
    <w:rsid w:val="00B20568"/>
    <w:pPr>
      <w:spacing w:before="100" w:beforeAutospacing="1" w:after="100" w:afterAutospacing="1"/>
    </w:pPr>
    <w:rPr>
      <w:szCs w:val="20"/>
    </w:rPr>
  </w:style>
  <w:style w:type="paragraph" w:styleId="ad">
    <w:name w:val="annotation subject"/>
    <w:basedOn w:val="a9"/>
    <w:next w:val="a9"/>
    <w:link w:val="ae"/>
    <w:uiPriority w:val="99"/>
    <w:semiHidden/>
    <w:unhideWhenUsed/>
    <w:rsid w:val="008813E5"/>
    <w:rPr>
      <w:b/>
      <w:bCs/>
    </w:rPr>
  </w:style>
  <w:style w:type="character" w:customStyle="1" w:styleId="ae">
    <w:name w:val="Тема примечания Знак"/>
    <w:link w:val="ad"/>
    <w:uiPriority w:val="99"/>
    <w:semiHidden/>
    <w:rsid w:val="008813E5"/>
    <w:rPr>
      <w:rFonts w:ascii="Arial" w:eastAsia="Times New Roman" w:hAnsi="Arial" w:cs="Arial"/>
      <w:b/>
      <w:bCs/>
    </w:rPr>
  </w:style>
  <w:style w:type="character" w:customStyle="1" w:styleId="matches">
    <w:name w:val="matches"/>
    <w:basedOn w:val="a0"/>
    <w:rsid w:val="004A65B0"/>
  </w:style>
  <w:style w:type="paragraph" w:styleId="af">
    <w:name w:val="header"/>
    <w:basedOn w:val="a"/>
    <w:link w:val="af0"/>
    <w:uiPriority w:val="99"/>
    <w:semiHidden/>
    <w:unhideWhenUsed/>
    <w:rsid w:val="000A79D4"/>
    <w:pPr>
      <w:tabs>
        <w:tab w:val="center" w:pos="4677"/>
        <w:tab w:val="right" w:pos="9355"/>
      </w:tabs>
    </w:pPr>
  </w:style>
  <w:style w:type="character" w:customStyle="1" w:styleId="af0">
    <w:name w:val="Верхний колонтитул Знак"/>
    <w:link w:val="af"/>
    <w:uiPriority w:val="99"/>
    <w:semiHidden/>
    <w:rsid w:val="000A79D4"/>
    <w:rPr>
      <w:rFonts w:ascii="Arial" w:hAnsi="Arial" w:cs="Arial"/>
      <w:szCs w:val="24"/>
    </w:rPr>
  </w:style>
  <w:style w:type="paragraph" w:styleId="af1">
    <w:name w:val="footer"/>
    <w:basedOn w:val="a"/>
    <w:link w:val="af2"/>
    <w:uiPriority w:val="99"/>
    <w:semiHidden/>
    <w:unhideWhenUsed/>
    <w:rsid w:val="000A79D4"/>
    <w:pPr>
      <w:tabs>
        <w:tab w:val="center" w:pos="4677"/>
        <w:tab w:val="right" w:pos="9355"/>
      </w:tabs>
    </w:pPr>
  </w:style>
  <w:style w:type="character" w:customStyle="1" w:styleId="af2">
    <w:name w:val="Нижний колонтитул Знак"/>
    <w:link w:val="af1"/>
    <w:uiPriority w:val="99"/>
    <w:semiHidden/>
    <w:rsid w:val="000A79D4"/>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50371">
      <w:bodyDiv w:val="1"/>
      <w:marLeft w:val="0"/>
      <w:marRight w:val="0"/>
      <w:marTop w:val="0"/>
      <w:marBottom w:val="0"/>
      <w:divBdr>
        <w:top w:val="none" w:sz="0" w:space="0" w:color="auto"/>
        <w:left w:val="none" w:sz="0" w:space="0" w:color="auto"/>
        <w:bottom w:val="none" w:sz="0" w:space="0" w:color="auto"/>
        <w:right w:val="none" w:sz="0" w:space="0" w:color="auto"/>
      </w:divBdr>
    </w:div>
    <w:div w:id="413279797">
      <w:bodyDiv w:val="1"/>
      <w:marLeft w:val="0"/>
      <w:marRight w:val="0"/>
      <w:marTop w:val="0"/>
      <w:marBottom w:val="0"/>
      <w:divBdr>
        <w:top w:val="none" w:sz="0" w:space="0" w:color="auto"/>
        <w:left w:val="none" w:sz="0" w:space="0" w:color="auto"/>
        <w:bottom w:val="none" w:sz="0" w:space="0" w:color="auto"/>
        <w:right w:val="none" w:sz="0" w:space="0" w:color="auto"/>
      </w:divBdr>
    </w:div>
    <w:div w:id="848521009">
      <w:bodyDiv w:val="1"/>
      <w:marLeft w:val="0"/>
      <w:marRight w:val="0"/>
      <w:marTop w:val="0"/>
      <w:marBottom w:val="0"/>
      <w:divBdr>
        <w:top w:val="none" w:sz="0" w:space="0" w:color="auto"/>
        <w:left w:val="none" w:sz="0" w:space="0" w:color="auto"/>
        <w:bottom w:val="none" w:sz="0" w:space="0" w:color="auto"/>
        <w:right w:val="none" w:sz="0" w:space="0" w:color="auto"/>
      </w:divBdr>
    </w:div>
    <w:div w:id="1113939816">
      <w:bodyDiv w:val="1"/>
      <w:marLeft w:val="0"/>
      <w:marRight w:val="0"/>
      <w:marTop w:val="0"/>
      <w:marBottom w:val="0"/>
      <w:divBdr>
        <w:top w:val="none" w:sz="0" w:space="0" w:color="auto"/>
        <w:left w:val="none" w:sz="0" w:space="0" w:color="auto"/>
        <w:bottom w:val="none" w:sz="0" w:space="0" w:color="auto"/>
        <w:right w:val="none" w:sz="0" w:space="0" w:color="auto"/>
      </w:divBdr>
    </w:div>
    <w:div w:id="14292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DB718770C1EB7BA1C96A7D568A4117FA49C29BB7792BA0443D5833991D2B60A6889D867533637n8SE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1BDB718770C1EB7BA1C96A7D568A4117FA49C29BB7792BA0443D5833991D2B60A6889D867533637n8SE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41BDB718770C1EB7BA1C96A7D568A4117FA4992AB67A92BA0443D5833991D2B60A6889D867503D31n8SF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1BDB718770C1EB7BA1C96A7D568A4117FA4992AB67A92BA0443D5833991D2B60A6889D867533A30n8S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11</Pages>
  <Words>4945</Words>
  <Characters>28191</Characters>
  <Application>Microsoft Office Word</Application>
  <DocSecurity>0</DocSecurity>
  <PresentationFormat>ucymq_</PresentationFormat>
  <Lines>234</Lines>
  <Paragraphs>66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Учетная политика для органа власти на 2019 год</vt:lpstr>
      <vt:lpstr/>
    </vt:vector>
  </TitlesOfParts>
  <Manager/>
  <Company/>
  <LinksUpToDate>false</LinksUpToDate>
  <CharactersWithSpaces>33070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для органа власти на 2019 год</dc:title>
  <dc:subject/>
  <dc:creator>Татьяна Качусова</dc:creator>
  <cp:keywords/>
  <dc:description>Подготовлено на базе материалов БСС «Система Главбух»</dc:description>
  <cp:lastModifiedBy>Ольга А. Абрамова</cp:lastModifiedBy>
  <cp:revision>28</cp:revision>
  <dcterms:created xsi:type="dcterms:W3CDTF">2018-12-05T04:30:00Z</dcterms:created>
  <dcterms:modified xsi:type="dcterms:W3CDTF">2019-01-10T01:47:00Z</dcterms:modified>
  <cp:category/>
  <cp:contentStatus/>
</cp:coreProperties>
</file>