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85"/>
        <w:tblW w:w="3934" w:type="dxa"/>
        <w:tblLook w:val="0000" w:firstRow="0" w:lastRow="0" w:firstColumn="0" w:lastColumn="0" w:noHBand="0" w:noVBand="0"/>
      </w:tblPr>
      <w:tblGrid>
        <w:gridCol w:w="3934"/>
      </w:tblGrid>
      <w:tr w:rsidR="00172B88" w:rsidRPr="002C0BB5" w:rsidTr="00F2066A">
        <w:tc>
          <w:tcPr>
            <w:tcW w:w="3934" w:type="dxa"/>
            <w:shd w:val="clear" w:color="auto" w:fill="FFFFFF"/>
          </w:tcPr>
          <w:p w:rsidR="00172B88" w:rsidRPr="00D24DE8" w:rsidRDefault="00172B88" w:rsidP="00F2066A">
            <w:pPr>
              <w:tabs>
                <w:tab w:val="left" w:pos="10065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D2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t xml:space="preserve"> </w:t>
            </w:r>
            <w:r w:rsidRPr="00D24DE8">
              <w:rPr>
                <w:rFonts w:ascii="Times New Roman" w:hAnsi="Times New Roman"/>
                <w:sz w:val="28"/>
                <w:szCs w:val="28"/>
              </w:rPr>
              <w:t>к Положению об обеспече</w:t>
            </w:r>
            <w:r>
              <w:rPr>
                <w:rFonts w:ascii="Times New Roman" w:hAnsi="Times New Roman"/>
                <w:sz w:val="28"/>
                <w:szCs w:val="28"/>
              </w:rPr>
              <w:t>нии</w:t>
            </w:r>
            <w:r w:rsidRPr="00D24DE8">
              <w:rPr>
                <w:rFonts w:ascii="Times New Roman" w:hAnsi="Times New Roman"/>
                <w:sz w:val="28"/>
                <w:szCs w:val="28"/>
              </w:rPr>
              <w:t xml:space="preserve"> безопасности общедоступной информации</w:t>
            </w:r>
            <w:r w:rsid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>
              <w:rPr>
                <w:rFonts w:hint="eastAsia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информационных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системах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комитета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финансам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кредитной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политике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города</w:t>
            </w:r>
            <w:r w:rsidR="000D5FFC" w:rsidRPr="000D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FFC" w:rsidRPr="000D5FFC">
              <w:rPr>
                <w:rFonts w:ascii="Times New Roman" w:hAnsi="Times New Roman" w:hint="eastAsia"/>
                <w:sz w:val="28"/>
                <w:szCs w:val="28"/>
              </w:rPr>
              <w:t>Барнаула</w:t>
            </w:r>
          </w:p>
          <w:p w:rsidR="00172B88" w:rsidRDefault="00172B88" w:rsidP="00F2066A">
            <w:pPr>
              <w:tabs>
                <w:tab w:val="left" w:pos="9923"/>
              </w:tabs>
              <w:spacing w:before="0"/>
              <w:ind w:right="0" w:firstLine="0"/>
              <w:rPr>
                <w:rFonts w:ascii="Times New Roman" w:hAnsi="Times New Roman"/>
              </w:rPr>
            </w:pPr>
          </w:p>
          <w:p w:rsidR="00F2066A" w:rsidRDefault="00F2066A" w:rsidP="00F2066A">
            <w:pPr>
              <w:tabs>
                <w:tab w:val="left" w:pos="9923"/>
              </w:tabs>
              <w:spacing w:before="0"/>
              <w:ind w:right="0" w:firstLine="0"/>
              <w:rPr>
                <w:rFonts w:ascii="Times New Roman" w:hAnsi="Times New Roman"/>
              </w:rPr>
            </w:pPr>
          </w:p>
          <w:p w:rsidR="00F2066A" w:rsidRPr="002C0BB5" w:rsidRDefault="00F2066A" w:rsidP="00F2066A">
            <w:pPr>
              <w:tabs>
                <w:tab w:val="left" w:pos="9923"/>
              </w:tabs>
              <w:spacing w:before="0"/>
              <w:ind w:right="0" w:firstLine="0"/>
              <w:rPr>
                <w:rFonts w:ascii="Times New Roman" w:hAnsi="Times New Roman"/>
              </w:rPr>
            </w:pPr>
          </w:p>
        </w:tc>
      </w:tr>
    </w:tbl>
    <w:p w:rsidR="00F2066A" w:rsidRDefault="00F2066A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  <w:bookmarkStart w:id="0" w:name="OLE_LINK39"/>
      <w:bookmarkStart w:id="1" w:name="OLE_LINK40"/>
      <w:bookmarkStart w:id="2" w:name="OLE_LINK41"/>
      <w:bookmarkEnd w:id="0"/>
      <w:bookmarkEnd w:id="1"/>
      <w:bookmarkEnd w:id="2"/>
    </w:p>
    <w:p w:rsidR="00F2066A" w:rsidRDefault="00F2066A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</w:p>
    <w:p w:rsidR="00F2066A" w:rsidRDefault="00F2066A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</w:p>
    <w:p w:rsidR="00F2066A" w:rsidRDefault="00F2066A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</w:p>
    <w:p w:rsidR="00F2066A" w:rsidRDefault="00F2066A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</w:p>
    <w:p w:rsidR="000D5FFC" w:rsidRDefault="000D5FFC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</w:p>
    <w:p w:rsidR="000D5FFC" w:rsidRDefault="000D5FFC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</w:p>
    <w:p w:rsidR="000D5FFC" w:rsidRDefault="000D5FFC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</w:p>
    <w:p w:rsidR="000D5FFC" w:rsidRDefault="000D5FFC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</w:p>
    <w:p w:rsidR="000F7362" w:rsidRPr="002C0BB5" w:rsidRDefault="00D5465C" w:rsidP="00F2066A">
      <w:pPr>
        <w:tabs>
          <w:tab w:val="left" w:pos="2310"/>
          <w:tab w:val="left" w:pos="4140"/>
          <w:tab w:val="center" w:pos="4820"/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caps/>
          <w:sz w:val="28"/>
          <w:szCs w:val="32"/>
        </w:rPr>
      </w:pPr>
      <w:bookmarkStart w:id="3" w:name="_GoBack"/>
      <w:bookmarkEnd w:id="3"/>
      <w:r w:rsidRPr="002C0BB5">
        <w:rPr>
          <w:rFonts w:ascii="Times New Roman" w:hAnsi="Times New Roman"/>
          <w:bCs/>
          <w:caps/>
          <w:sz w:val="28"/>
          <w:szCs w:val="32"/>
        </w:rPr>
        <w:t>Порядок</w:t>
      </w:r>
    </w:p>
    <w:p w:rsidR="000F7362" w:rsidRPr="002C0BB5" w:rsidRDefault="00D5465C">
      <w:pPr>
        <w:tabs>
          <w:tab w:val="left" w:pos="9923"/>
        </w:tabs>
        <w:spacing w:before="0"/>
        <w:ind w:right="0" w:firstLine="0"/>
        <w:jc w:val="center"/>
        <w:rPr>
          <w:rFonts w:ascii="Times New Roman" w:hAnsi="Times New Roman"/>
          <w:bCs/>
          <w:sz w:val="28"/>
          <w:szCs w:val="32"/>
        </w:rPr>
      </w:pPr>
      <w:r w:rsidRPr="002C0BB5">
        <w:rPr>
          <w:rFonts w:ascii="Times New Roman" w:hAnsi="Times New Roman"/>
          <w:bCs/>
          <w:sz w:val="28"/>
          <w:szCs w:val="32"/>
        </w:rPr>
        <w:t>проведения антивирусного контроля</w:t>
      </w:r>
    </w:p>
    <w:p w:rsidR="000F7362" w:rsidRPr="002C0BB5" w:rsidRDefault="00D5465C" w:rsidP="00172B88">
      <w:pPr>
        <w:pStyle w:val="11"/>
        <w:numPr>
          <w:ilvl w:val="0"/>
          <w:numId w:val="4"/>
        </w:numPr>
        <w:tabs>
          <w:tab w:val="left" w:pos="9923"/>
        </w:tabs>
        <w:spacing w:before="240" w:after="240"/>
        <w:rPr>
          <w:rFonts w:eastAsia="Calibri"/>
          <w:lang w:eastAsia="en-US"/>
        </w:rPr>
      </w:pPr>
      <w:r w:rsidRPr="002C0BB5">
        <w:rPr>
          <w:rFonts w:eastAsia="Calibri"/>
          <w:lang w:eastAsia="en-US"/>
        </w:rPr>
        <w:t>Перечень используемых определений, обозначений и сокращений</w:t>
      </w:r>
    </w:p>
    <w:p w:rsidR="000F7362" w:rsidRPr="002C0BB5" w:rsidRDefault="00D5465C">
      <w:pPr>
        <w:tabs>
          <w:tab w:val="left" w:pos="9923"/>
        </w:tabs>
        <w:spacing w:before="0"/>
        <w:ind w:right="0"/>
        <w:rPr>
          <w:rFonts w:ascii="Times New Roman" w:hAnsi="Times New Roman"/>
          <w:sz w:val="28"/>
          <w:szCs w:val="24"/>
        </w:rPr>
      </w:pPr>
      <w:r w:rsidRPr="002C0BB5">
        <w:rPr>
          <w:rFonts w:ascii="Times New Roman" w:hAnsi="Times New Roman"/>
          <w:sz w:val="28"/>
          <w:szCs w:val="24"/>
        </w:rPr>
        <w:t>АИБ – администратор информационной безопасности.</w:t>
      </w:r>
    </w:p>
    <w:p w:rsidR="000F7362" w:rsidRPr="002C0BB5" w:rsidRDefault="00D5465C">
      <w:pPr>
        <w:tabs>
          <w:tab w:val="left" w:pos="9923"/>
        </w:tabs>
        <w:spacing w:before="0"/>
        <w:ind w:right="0"/>
        <w:rPr>
          <w:rFonts w:ascii="Times New Roman" w:hAnsi="Times New Roman"/>
          <w:sz w:val="28"/>
          <w:szCs w:val="24"/>
        </w:rPr>
      </w:pPr>
      <w:r w:rsidRPr="002C0BB5">
        <w:rPr>
          <w:rFonts w:ascii="Times New Roman" w:hAnsi="Times New Roman"/>
          <w:sz w:val="28"/>
          <w:szCs w:val="24"/>
        </w:rPr>
        <w:t>АРМ – автоматизированное рабочее место.</w:t>
      </w:r>
    </w:p>
    <w:p w:rsidR="000F7362" w:rsidRPr="002C0BB5" w:rsidRDefault="00D5465C">
      <w:pPr>
        <w:tabs>
          <w:tab w:val="left" w:pos="9923"/>
        </w:tabs>
        <w:spacing w:before="0"/>
        <w:ind w:right="0"/>
        <w:rPr>
          <w:rFonts w:ascii="Times New Roman" w:hAnsi="Times New Roman"/>
          <w:sz w:val="28"/>
          <w:szCs w:val="24"/>
        </w:rPr>
      </w:pPr>
      <w:r w:rsidRPr="002C0BB5">
        <w:rPr>
          <w:rFonts w:ascii="Times New Roman" w:hAnsi="Times New Roman"/>
          <w:sz w:val="28"/>
          <w:szCs w:val="24"/>
        </w:rPr>
        <w:t>ИС – информационная система.</w:t>
      </w:r>
    </w:p>
    <w:p w:rsidR="000F7362" w:rsidRPr="002C0BB5" w:rsidRDefault="00D5465C">
      <w:pPr>
        <w:tabs>
          <w:tab w:val="left" w:pos="9923"/>
        </w:tabs>
        <w:spacing w:before="0"/>
        <w:ind w:right="0"/>
        <w:rPr>
          <w:rFonts w:ascii="Times New Roman" w:hAnsi="Times New Roman"/>
          <w:sz w:val="28"/>
          <w:szCs w:val="24"/>
        </w:rPr>
      </w:pPr>
      <w:r w:rsidRPr="002C0BB5">
        <w:rPr>
          <w:rFonts w:ascii="Times New Roman" w:hAnsi="Times New Roman"/>
          <w:sz w:val="28"/>
          <w:szCs w:val="24"/>
        </w:rPr>
        <w:t>НСД – несанкционированный доступ.</w:t>
      </w:r>
    </w:p>
    <w:p w:rsidR="000F7362" w:rsidRDefault="00D5465C">
      <w:pPr>
        <w:tabs>
          <w:tab w:val="left" w:pos="9923"/>
        </w:tabs>
        <w:spacing w:before="0"/>
        <w:ind w:right="0"/>
        <w:rPr>
          <w:rFonts w:ascii="Times New Roman" w:hAnsi="Times New Roman"/>
          <w:sz w:val="28"/>
          <w:szCs w:val="24"/>
        </w:rPr>
      </w:pPr>
      <w:r w:rsidRPr="002C0BB5">
        <w:rPr>
          <w:rFonts w:ascii="Times New Roman" w:hAnsi="Times New Roman"/>
          <w:sz w:val="28"/>
          <w:szCs w:val="24"/>
        </w:rPr>
        <w:t>ПО – программное обеспечение.</w:t>
      </w:r>
    </w:p>
    <w:p w:rsidR="00172B88" w:rsidRPr="002C0BB5" w:rsidRDefault="00172B88">
      <w:pPr>
        <w:tabs>
          <w:tab w:val="left" w:pos="9923"/>
        </w:tabs>
        <w:spacing w:before="0"/>
        <w:ind w:right="0"/>
        <w:rPr>
          <w:rFonts w:ascii="Times New Roman" w:hAnsi="Times New Roman"/>
          <w:sz w:val="28"/>
          <w:szCs w:val="24"/>
        </w:rPr>
      </w:pPr>
    </w:p>
    <w:p w:rsidR="000F7362" w:rsidRPr="002C0BB5" w:rsidRDefault="00D5465C">
      <w:pPr>
        <w:tabs>
          <w:tab w:val="left" w:pos="9923"/>
        </w:tabs>
        <w:spacing w:before="0"/>
        <w:ind w:right="0"/>
        <w:textAlignment w:val="baseline"/>
        <w:rPr>
          <w:rFonts w:ascii="Times New Roman" w:hAnsi="Times New Roman"/>
          <w:sz w:val="28"/>
          <w:szCs w:val="24"/>
        </w:rPr>
      </w:pPr>
      <w:r w:rsidRPr="002C0BB5">
        <w:rPr>
          <w:rFonts w:ascii="Times New Roman" w:hAnsi="Times New Roman"/>
          <w:sz w:val="28"/>
          <w:szCs w:val="24"/>
        </w:rPr>
        <w:t xml:space="preserve">Администратор информационной безопасности – специалист </w:t>
      </w:r>
      <w:r w:rsidR="003A20F1">
        <w:rPr>
          <w:rFonts w:ascii="Times New Roman" w:hAnsi="Times New Roman"/>
          <w:sz w:val="28"/>
          <w:szCs w:val="24"/>
        </w:rPr>
        <w:t>отдела внедрения автоматизированных систем финансовых расчетов</w:t>
      </w:r>
      <w:r w:rsidR="001A4E4B">
        <w:rPr>
          <w:rFonts w:ascii="Times New Roman" w:hAnsi="Times New Roman"/>
          <w:sz w:val="28"/>
          <w:szCs w:val="24"/>
        </w:rPr>
        <w:t>, осуществляющий</w:t>
      </w:r>
      <w:r w:rsidRPr="002C0BB5">
        <w:rPr>
          <w:rFonts w:ascii="Times New Roman" w:hAnsi="Times New Roman"/>
          <w:sz w:val="28"/>
          <w:szCs w:val="24"/>
        </w:rPr>
        <w:t xml:space="preserve"> контроль за обес</w:t>
      </w:r>
      <w:r w:rsidR="001A4E4B">
        <w:rPr>
          <w:rFonts w:ascii="Times New Roman" w:hAnsi="Times New Roman"/>
          <w:sz w:val="28"/>
          <w:szCs w:val="24"/>
        </w:rPr>
        <w:t xml:space="preserve">печением защиты информации в ИС, </w:t>
      </w:r>
      <w:r w:rsidRPr="002C0BB5">
        <w:rPr>
          <w:rFonts w:ascii="Times New Roman" w:hAnsi="Times New Roman"/>
          <w:sz w:val="28"/>
          <w:szCs w:val="24"/>
        </w:rPr>
        <w:t>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0F7362" w:rsidRPr="002C0BB5" w:rsidRDefault="00D5465C" w:rsidP="00172B88">
      <w:pPr>
        <w:pStyle w:val="11"/>
        <w:numPr>
          <w:ilvl w:val="0"/>
          <w:numId w:val="4"/>
        </w:numPr>
        <w:tabs>
          <w:tab w:val="left" w:pos="9923"/>
        </w:tabs>
        <w:spacing w:before="240" w:after="240"/>
        <w:rPr>
          <w:rFonts w:eastAsia="Calibri"/>
          <w:lang w:eastAsia="en-US"/>
        </w:rPr>
      </w:pPr>
      <w:r w:rsidRPr="002C0BB5">
        <w:rPr>
          <w:rFonts w:eastAsia="Calibri"/>
          <w:lang w:eastAsia="en-US"/>
        </w:rPr>
        <w:t>Общие положения</w:t>
      </w:r>
    </w:p>
    <w:p w:rsidR="000F7362" w:rsidRPr="002C0BB5" w:rsidRDefault="00172B88">
      <w:pPr>
        <w:pStyle w:val="21"/>
        <w:numPr>
          <w:ilvl w:val="1"/>
          <w:numId w:val="4"/>
        </w:numPr>
      </w:pPr>
      <w:r>
        <w:t>Настоящий П</w:t>
      </w:r>
      <w:r w:rsidR="00D5465C" w:rsidRPr="002C0BB5">
        <w:t xml:space="preserve">орядок определяет требования к организации </w:t>
      </w:r>
      <w:r w:rsidR="00BC6E73">
        <w:t xml:space="preserve">антивирусной </w:t>
      </w:r>
      <w:r w:rsidR="00D5465C" w:rsidRPr="002C0BB5">
        <w:t>за</w:t>
      </w:r>
      <w:r w:rsidR="00BC6E73">
        <w:t xml:space="preserve">щиты в информационных системах </w:t>
      </w:r>
      <w:r w:rsidR="00BC6E73" w:rsidRPr="002C0BB5">
        <w:t>комитета по финансам, налоговой и кредитной политике города Барнаула</w:t>
      </w:r>
      <w:r w:rsidR="00BC6E73">
        <w:t xml:space="preserve">, </w:t>
      </w:r>
      <w:r w:rsidR="00D5465C" w:rsidRPr="002C0BB5">
        <w:t>за исключением систем, содержащих сведения, составляющие государственную тайну, и систем,</w:t>
      </w:r>
      <w:r w:rsidR="00E830C8">
        <w:t xml:space="preserve"> относящихся к ключевым системам</w:t>
      </w:r>
      <w:r w:rsidR="00D5465C" w:rsidRPr="002C0BB5">
        <w:t xml:space="preserve"> информационной инфраструктуры (далее по тексту – ИС, защищаемые информационные ресурсы), от разрушающего воздействия компьютерных вирусов и устанавливает ответственность руководителей и сотрудников подразделений, эксплуатирующих и сопровождающих ИС за их выполнение.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 xml:space="preserve">К использованию в </w:t>
      </w:r>
      <w:r w:rsidR="002C0BB5">
        <w:t>комитете</w:t>
      </w:r>
      <w:r w:rsidR="006707C8" w:rsidRPr="002C0BB5">
        <w:t xml:space="preserve"> по финансам, налоговой и кредитной политике</w:t>
      </w:r>
      <w:r w:rsidRPr="002C0BB5">
        <w:t xml:space="preserve"> города Барнаула допускаются только лицензионные и сертифицированные антивирусные средства.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 xml:space="preserve">Изменение используемого антивирусного средства необходимо согласовать с </w:t>
      </w:r>
      <w:r w:rsidRPr="002C0BB5">
        <w:rPr>
          <w:bCs/>
        </w:rPr>
        <w:t xml:space="preserve">АИБом. </w:t>
      </w:r>
      <w:r w:rsidRPr="002C0BB5">
        <w:t>Установка средств антивирусного контроля на рабочих станциях и серверах ИС осуще</w:t>
      </w:r>
      <w:r w:rsidR="001A4E4B">
        <w:t xml:space="preserve">ствляется АИБом соответствии с </w:t>
      </w:r>
      <w:r w:rsidR="00172B88">
        <w:t>П</w:t>
      </w:r>
      <w:r w:rsidRPr="002C0BB5">
        <w:t xml:space="preserve">орядком обслуживания, ремонта, модернизации технических средств, входящих в состав информационных систем </w:t>
      </w:r>
      <w:r w:rsidR="002C0BB5" w:rsidRPr="002C0BB5">
        <w:t>комитета</w:t>
      </w:r>
      <w:r w:rsidR="006707C8" w:rsidRPr="002C0BB5">
        <w:t xml:space="preserve"> по финансам, </w:t>
      </w:r>
      <w:r w:rsidR="006707C8" w:rsidRPr="002C0BB5">
        <w:lastRenderedPageBreak/>
        <w:t>налоговой и кредитной политике</w:t>
      </w:r>
      <w:r w:rsidRPr="002C0BB5">
        <w:t xml:space="preserve"> города Барнаула. Настройка параметров средств антивирусного контроля осуществляется АИБом в соответствии руководствами по применению конкретных антивирусных средств.</w:t>
      </w:r>
    </w:p>
    <w:p w:rsidR="000F7362" w:rsidRPr="002C0BB5" w:rsidRDefault="00D5465C" w:rsidP="00172B88">
      <w:pPr>
        <w:pStyle w:val="11"/>
        <w:numPr>
          <w:ilvl w:val="0"/>
          <w:numId w:val="4"/>
        </w:numPr>
        <w:tabs>
          <w:tab w:val="left" w:pos="9923"/>
        </w:tabs>
        <w:spacing w:before="240" w:after="240"/>
        <w:ind w:firstLine="709"/>
      </w:pPr>
      <w:r w:rsidRPr="002C0BB5">
        <w:t>Применение средств антивирусного контроля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>Ежедневно в начале работы при загрузке компьютера в автоматическом режиме должно проводиться обновление антивирусных баз любым доступным способом.</w:t>
      </w:r>
    </w:p>
    <w:p w:rsidR="00BC6E73" w:rsidRDefault="00BC6E73" w:rsidP="00BC6E73">
      <w:pPr>
        <w:pStyle w:val="ac"/>
        <w:numPr>
          <w:ilvl w:val="1"/>
          <w:numId w:val="4"/>
        </w:numPr>
      </w:pPr>
      <w:r>
        <w:t xml:space="preserve">Антивирусный контроль </w:t>
      </w:r>
      <w:r w:rsidRPr="002B4A69">
        <w:t>запуска</w:t>
      </w:r>
      <w:r>
        <w:t>ется</w:t>
      </w:r>
      <w:r w:rsidRPr="002B4A69">
        <w:t xml:space="preserve"> в автоматическом режиме</w:t>
      </w:r>
      <w:r>
        <w:t xml:space="preserve"> и осуществляется беспрерывно.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 (магнитных дисках, лентах, CD-ROM и т.п.). Разархивирование и контроль входящей информации необходимо проводить непосредственно после ее приема. Возможно применение другого способа антивирусного контроля входящей информации, обеспечивающего аналогичный уровень эффективности контроля.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>Файлы, помещаемые в электронный архив должны в обязательном порядке проходить антивирусный контроль. Периодические проверки электронных архивов на серверах должны проводиться не реже одного раза в месяц.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>Устанавливаемое (изменяемое) ПО должно быть предварительно проверено на отсутствие программ вирусов и других вредоносных модулей. Непосредственно после установки (изменения) ПО рабочих станций и серверов ИС должна быть выполнена антивирусная проверка:</w:t>
      </w:r>
    </w:p>
    <w:p w:rsidR="000F7362" w:rsidRPr="002C0BB5" w:rsidRDefault="00D5465C">
      <w:pPr>
        <w:pStyle w:val="21"/>
        <w:numPr>
          <w:ilvl w:val="0"/>
          <w:numId w:val="2"/>
        </w:numPr>
        <w:tabs>
          <w:tab w:val="left" w:pos="9923"/>
        </w:tabs>
      </w:pPr>
      <w:r w:rsidRPr="002C0BB5">
        <w:t>на защищаемых серверах и АРМ – АИБом;</w:t>
      </w:r>
    </w:p>
    <w:p w:rsidR="000F7362" w:rsidRPr="002C0BB5" w:rsidRDefault="00D5465C">
      <w:pPr>
        <w:pStyle w:val="21"/>
        <w:numPr>
          <w:ilvl w:val="0"/>
          <w:numId w:val="2"/>
        </w:numPr>
        <w:tabs>
          <w:tab w:val="left" w:pos="9923"/>
        </w:tabs>
      </w:pPr>
      <w:r w:rsidRPr="002C0BB5">
        <w:t>на других серверах и АРМ ИС, не требующих защиты, - лицом, установившим (изменившим) программное обеспечение.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сотрудник самостоятельно должен провести антивирусный контроль своей рабочей станции антивирусным сканером. При необходимости – п</w:t>
      </w:r>
      <w:r w:rsidR="00DA0064">
        <w:t>ривлечь АИБа для определения им</w:t>
      </w:r>
      <w:r w:rsidRPr="002C0BB5">
        <w:t xml:space="preserve"> факта наличия или отсутствия компьютерного вируса. 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>В случае обнаружения при проведении антивирусной проверки зараженных компьютерными вирусами файлов сотрудники обязаны:</w:t>
      </w:r>
    </w:p>
    <w:p w:rsidR="000F7362" w:rsidRPr="002C0BB5" w:rsidRDefault="00D5465C">
      <w:pPr>
        <w:pStyle w:val="21"/>
        <w:numPr>
          <w:ilvl w:val="0"/>
          <w:numId w:val="3"/>
        </w:numPr>
        <w:tabs>
          <w:tab w:val="left" w:pos="9923"/>
        </w:tabs>
      </w:pPr>
      <w:r w:rsidRPr="002C0BB5">
        <w:t>приостановить работу;</w:t>
      </w:r>
    </w:p>
    <w:p w:rsidR="000F7362" w:rsidRPr="002C0BB5" w:rsidRDefault="00D5465C">
      <w:pPr>
        <w:pStyle w:val="21"/>
        <w:numPr>
          <w:ilvl w:val="0"/>
          <w:numId w:val="3"/>
        </w:numPr>
        <w:tabs>
          <w:tab w:val="left" w:pos="9923"/>
        </w:tabs>
      </w:pPr>
      <w:r w:rsidRPr="002C0BB5">
        <w:t xml:space="preserve">немедленно поставить в известность о факте обнаружения зараженных вирусом файлов </w:t>
      </w:r>
      <w:r w:rsidRPr="002C0BB5">
        <w:rPr>
          <w:bCs/>
        </w:rPr>
        <w:t>АИБа</w:t>
      </w:r>
      <w:r w:rsidRPr="002C0BB5">
        <w:t xml:space="preserve">, владельца зараженных файлов, а также </w:t>
      </w:r>
      <w:r w:rsidRPr="002C0BB5">
        <w:lastRenderedPageBreak/>
        <w:t xml:space="preserve">сотрудников </w:t>
      </w:r>
      <w:r w:rsidR="002C0BB5" w:rsidRPr="002C0BB5">
        <w:t>комитета</w:t>
      </w:r>
      <w:r w:rsidR="006707C8" w:rsidRPr="002C0BB5">
        <w:t xml:space="preserve"> по финансам, налоговой и кредитной политике</w:t>
      </w:r>
      <w:r w:rsidRPr="002C0BB5">
        <w:t xml:space="preserve"> города Барнаула, использующих эти файлы в работе;</w:t>
      </w:r>
    </w:p>
    <w:p w:rsidR="000F7362" w:rsidRPr="002C0BB5" w:rsidRDefault="00D5465C">
      <w:pPr>
        <w:pStyle w:val="21"/>
        <w:numPr>
          <w:ilvl w:val="0"/>
          <w:numId w:val="3"/>
        </w:numPr>
        <w:tabs>
          <w:tab w:val="left" w:pos="9923"/>
        </w:tabs>
      </w:pPr>
      <w:r w:rsidRPr="002C0BB5">
        <w:t>совместно с владельцем зараженных вирусом файлов провести анализ необходимости дальнейшего их использования;</w:t>
      </w:r>
    </w:p>
    <w:p w:rsidR="000F7362" w:rsidRPr="002C0BB5" w:rsidRDefault="00D5465C">
      <w:pPr>
        <w:pStyle w:val="21"/>
        <w:numPr>
          <w:ilvl w:val="0"/>
          <w:numId w:val="3"/>
        </w:numPr>
        <w:tabs>
          <w:tab w:val="left" w:pos="9923"/>
        </w:tabs>
      </w:pPr>
      <w:r w:rsidRPr="002C0BB5">
        <w:t>провести лечение или уничтожение зараженных файлов</w:t>
      </w:r>
      <w:r w:rsidRPr="002C0BB5">
        <w:rPr>
          <w:bCs/>
        </w:rPr>
        <w:t>.</w:t>
      </w:r>
    </w:p>
    <w:p w:rsidR="000F7362" w:rsidRPr="002C0BB5" w:rsidRDefault="00D5465C" w:rsidP="00172B88">
      <w:pPr>
        <w:pStyle w:val="11"/>
        <w:numPr>
          <w:ilvl w:val="0"/>
          <w:numId w:val="4"/>
        </w:numPr>
        <w:tabs>
          <w:tab w:val="left" w:pos="9923"/>
        </w:tabs>
        <w:spacing w:before="240" w:after="240"/>
      </w:pPr>
      <w:r w:rsidRPr="002C0BB5">
        <w:t>Ответственность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>Ответственность за организацию антивирусного контроля в подразделении, эксплуатирующем ИС, в соответс</w:t>
      </w:r>
      <w:r w:rsidR="00DA0064">
        <w:t>твии с требованиями настоящего п</w:t>
      </w:r>
      <w:r w:rsidRPr="002C0BB5">
        <w:t>орядка возлагается на АИБа.</w:t>
      </w:r>
    </w:p>
    <w:p w:rsidR="000F7362" w:rsidRPr="002C0BB5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 xml:space="preserve">Ответственность за проведение мероприятий антивирусного контроля и соблюдение требований настоящего Порядка возлагается на всех сотрудников </w:t>
      </w:r>
      <w:r w:rsidR="002C0BB5" w:rsidRPr="002C0BB5">
        <w:t>комитета</w:t>
      </w:r>
      <w:r w:rsidR="006707C8" w:rsidRPr="002C0BB5">
        <w:t xml:space="preserve"> по финансам, налоговой и кредитной политике</w:t>
      </w:r>
      <w:r w:rsidRPr="002C0BB5">
        <w:t xml:space="preserve"> города Барнаула</w:t>
      </w:r>
      <w:r w:rsidRPr="002C0BB5">
        <w:rPr>
          <w:bCs/>
        </w:rPr>
        <w:t>,</w:t>
      </w:r>
      <w:r w:rsidRPr="002C0BB5">
        <w:t xml:space="preserve"> являющихся пользователями ИС.</w:t>
      </w:r>
    </w:p>
    <w:p w:rsidR="000F7362" w:rsidRDefault="00D5465C">
      <w:pPr>
        <w:pStyle w:val="21"/>
        <w:numPr>
          <w:ilvl w:val="1"/>
          <w:numId w:val="4"/>
        </w:numPr>
        <w:tabs>
          <w:tab w:val="left" w:pos="9923"/>
        </w:tabs>
      </w:pPr>
      <w:r w:rsidRPr="002C0BB5">
        <w:t xml:space="preserve">Периодический контроль за состоянием антивирусной защиты в ИС </w:t>
      </w:r>
      <w:r w:rsidR="002C0BB5" w:rsidRPr="002C0BB5">
        <w:t>комитета</w:t>
      </w:r>
      <w:r w:rsidR="006707C8" w:rsidRPr="002C0BB5">
        <w:t xml:space="preserve"> по финансам, налоговой и кредитной политике</w:t>
      </w:r>
      <w:r w:rsidRPr="002C0BB5">
        <w:t xml:space="preserve"> города Барнаула, а также за соблюдением установленного порядка антивирусного контроля и вып</w:t>
      </w:r>
      <w:r w:rsidR="00DA0064">
        <w:t>олнением требований настоящего п</w:t>
      </w:r>
      <w:r w:rsidRPr="002C0BB5">
        <w:t xml:space="preserve">орядка сотрудниками </w:t>
      </w:r>
      <w:r w:rsidR="002C0BB5" w:rsidRPr="002C0BB5">
        <w:t>комитета</w:t>
      </w:r>
      <w:r w:rsidR="006707C8" w:rsidRPr="002C0BB5">
        <w:t xml:space="preserve"> по финансам, налоговой и кредитной политике</w:t>
      </w:r>
      <w:r w:rsidRPr="002C0BB5">
        <w:t xml:space="preserve"> города Барнаула осуществляется АИБом.</w:t>
      </w:r>
    </w:p>
    <w:p w:rsidR="00BC6E73" w:rsidRPr="002C0BB5" w:rsidRDefault="00BC6E73" w:rsidP="00BC6E73">
      <w:pPr>
        <w:pStyle w:val="21"/>
        <w:tabs>
          <w:tab w:val="left" w:pos="9923"/>
        </w:tabs>
        <w:ind w:firstLine="0"/>
      </w:pPr>
    </w:p>
    <w:sectPr w:rsidR="00BC6E73" w:rsidRPr="002C0BB5" w:rsidSect="00F2066A">
      <w:headerReference w:type="default" r:id="rId8"/>
      <w:pgSz w:w="11906" w:h="16838"/>
      <w:pgMar w:top="1134" w:right="851" w:bottom="1134" w:left="1985" w:header="708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E2" w:rsidRDefault="001540E2">
      <w:pPr>
        <w:spacing w:before="0"/>
      </w:pPr>
      <w:r>
        <w:separator/>
      </w:r>
    </w:p>
  </w:endnote>
  <w:endnote w:type="continuationSeparator" w:id="0">
    <w:p w:rsidR="001540E2" w:rsidRDefault="001540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E2" w:rsidRDefault="001540E2">
      <w:pPr>
        <w:spacing w:before="0"/>
      </w:pPr>
      <w:r>
        <w:separator/>
      </w:r>
    </w:p>
  </w:footnote>
  <w:footnote w:type="continuationSeparator" w:id="0">
    <w:p w:rsidR="001540E2" w:rsidRDefault="001540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62" w:rsidRDefault="00D5465C">
    <w:pPr>
      <w:pStyle w:val="a9"/>
      <w:ind w:right="-1"/>
      <w:jc w:val="right"/>
    </w:pPr>
    <w:r>
      <w:fldChar w:fldCharType="begin"/>
    </w:r>
    <w:r>
      <w:instrText>PAGE</w:instrText>
    </w:r>
    <w:r>
      <w:fldChar w:fldCharType="separate"/>
    </w:r>
    <w:r w:rsidR="000D5FF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611"/>
    <w:multiLevelType w:val="multilevel"/>
    <w:tmpl w:val="5630C5F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EC774F1"/>
    <w:multiLevelType w:val="multilevel"/>
    <w:tmpl w:val="4A68E27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35B362D5"/>
    <w:multiLevelType w:val="multilevel"/>
    <w:tmpl w:val="A93A803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22763A"/>
    <w:multiLevelType w:val="multilevel"/>
    <w:tmpl w:val="E6FE5156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85B1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62"/>
    <w:rsid w:val="000C4EB5"/>
    <w:rsid w:val="000D5FFC"/>
    <w:rsid w:val="000F7362"/>
    <w:rsid w:val="001540E2"/>
    <w:rsid w:val="00172B88"/>
    <w:rsid w:val="001A4E4B"/>
    <w:rsid w:val="002C0BB5"/>
    <w:rsid w:val="002D6589"/>
    <w:rsid w:val="003A20F1"/>
    <w:rsid w:val="005C0235"/>
    <w:rsid w:val="006707C8"/>
    <w:rsid w:val="006966E4"/>
    <w:rsid w:val="006E73A7"/>
    <w:rsid w:val="0078001A"/>
    <w:rsid w:val="0086245E"/>
    <w:rsid w:val="00991341"/>
    <w:rsid w:val="009C579E"/>
    <w:rsid w:val="00A94057"/>
    <w:rsid w:val="00BC6E73"/>
    <w:rsid w:val="00D5465C"/>
    <w:rsid w:val="00DA0064"/>
    <w:rsid w:val="00E17905"/>
    <w:rsid w:val="00E830C8"/>
    <w:rsid w:val="00F2066A"/>
    <w:rsid w:val="00F7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</w:rPr>
  </w:style>
  <w:style w:type="paragraph" w:styleId="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styleId="a4">
    <w:name w:val="page number"/>
  </w:style>
  <w:style w:type="character" w:customStyle="1" w:styleId="10">
    <w:name w:val="Стиль1 Знак"/>
    <w:rPr>
      <w:rFonts w:ascii="Times New Roman" w:eastAsia="Times New Roman" w:hAnsi="Times New Roman"/>
      <w:sz w:val="28"/>
      <w:szCs w:val="28"/>
    </w:rPr>
  </w:style>
  <w:style w:type="character" w:customStyle="1" w:styleId="20">
    <w:name w:val="Стиль2 Знак"/>
    <w:rPr>
      <w:rFonts w:ascii="Times New Roman" w:eastAsia="Times New Roman" w:hAnsi="Times New Roman"/>
      <w:sz w:val="28"/>
      <w:szCs w:val="24"/>
    </w:rPr>
  </w:style>
  <w:style w:type="character" w:customStyle="1" w:styleId="a5">
    <w:name w:val="Верхний колонтитул Знак"/>
    <w:rPr>
      <w:rFonts w:ascii="Times New Roman" w:eastAsia="Times New Roman" w:hAnsi="Times New Roman"/>
      <w:sz w:val="28"/>
    </w:rPr>
  </w:style>
  <w:style w:type="character" w:customStyle="1" w:styleId="ListLabel1">
    <w:name w:val="ListLabel 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2"/>
      <w:u w:val="none"/>
      <w:effect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8"/>
      <w:u w:val="none"/>
      <w:vertAlign w:val="baselin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pPr>
      <w:spacing w:before="480" w:after="480"/>
      <w:ind w:right="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"/>
    <w:pPr>
      <w:spacing w:before="0"/>
      <w:ind w:right="0"/>
      <w:textAlignment w:val="baseline"/>
    </w:pPr>
    <w:rPr>
      <w:rFonts w:ascii="Times New Roman" w:hAnsi="Times New Roman"/>
      <w:sz w:val="28"/>
      <w:szCs w:val="24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before="0"/>
    </w:pPr>
    <w:rPr>
      <w:rFonts w:ascii="Times New Roman" w:hAnsi="Times New Roman"/>
      <w:sz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 w:firstLine="0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List Paragraph"/>
    <w:basedOn w:val="a"/>
    <w:uiPriority w:val="99"/>
    <w:qFormat/>
    <w:rsid w:val="00BC6E73"/>
    <w:pPr>
      <w:suppressAutoHyphens w:val="0"/>
      <w:spacing w:before="0"/>
      <w:ind w:left="708" w:right="0" w:firstLine="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</w:rPr>
  </w:style>
  <w:style w:type="paragraph" w:styleId="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styleId="a4">
    <w:name w:val="page number"/>
  </w:style>
  <w:style w:type="character" w:customStyle="1" w:styleId="10">
    <w:name w:val="Стиль1 Знак"/>
    <w:rPr>
      <w:rFonts w:ascii="Times New Roman" w:eastAsia="Times New Roman" w:hAnsi="Times New Roman"/>
      <w:sz w:val="28"/>
      <w:szCs w:val="28"/>
    </w:rPr>
  </w:style>
  <w:style w:type="character" w:customStyle="1" w:styleId="20">
    <w:name w:val="Стиль2 Знак"/>
    <w:rPr>
      <w:rFonts w:ascii="Times New Roman" w:eastAsia="Times New Roman" w:hAnsi="Times New Roman"/>
      <w:sz w:val="28"/>
      <w:szCs w:val="24"/>
    </w:rPr>
  </w:style>
  <w:style w:type="character" w:customStyle="1" w:styleId="a5">
    <w:name w:val="Верхний колонтитул Знак"/>
    <w:rPr>
      <w:rFonts w:ascii="Times New Roman" w:eastAsia="Times New Roman" w:hAnsi="Times New Roman"/>
      <w:sz w:val="28"/>
    </w:rPr>
  </w:style>
  <w:style w:type="character" w:customStyle="1" w:styleId="ListLabel1">
    <w:name w:val="ListLabel 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2"/>
      <w:u w:val="none"/>
      <w:effect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8"/>
      <w:u w:val="none"/>
      <w:vertAlign w:val="baselin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pPr>
      <w:spacing w:before="480" w:after="480"/>
      <w:ind w:right="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"/>
    <w:pPr>
      <w:spacing w:before="0"/>
      <w:ind w:right="0"/>
      <w:textAlignment w:val="baseline"/>
    </w:pPr>
    <w:rPr>
      <w:rFonts w:ascii="Times New Roman" w:hAnsi="Times New Roman"/>
      <w:sz w:val="28"/>
      <w:szCs w:val="24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before="0"/>
    </w:pPr>
    <w:rPr>
      <w:rFonts w:ascii="Times New Roman" w:hAnsi="Times New Roman"/>
      <w:sz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 w:firstLine="0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List Paragraph"/>
    <w:basedOn w:val="a"/>
    <w:uiPriority w:val="99"/>
    <w:qFormat/>
    <w:rsid w:val="00BC6E73"/>
    <w:pPr>
      <w:suppressAutoHyphens w:val="0"/>
      <w:spacing w:before="0"/>
      <w:ind w:left="708" w:right="0" w:firstLine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Safe-Doc.com</dc:creator>
  <cp:lastModifiedBy>Владислав Иванович Сидоров</cp:lastModifiedBy>
  <cp:revision>14</cp:revision>
  <dcterms:created xsi:type="dcterms:W3CDTF">2021-08-26T11:29:00Z</dcterms:created>
  <dcterms:modified xsi:type="dcterms:W3CDTF">2022-04-12T01:10:00Z</dcterms:modified>
  <dc:language>ru-RU</dc:language>
</cp:coreProperties>
</file>