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bookmarkStart w:id="0" w:name="_Toc496179798"/>
      <w:bookmarkStart w:id="1" w:name="_Toc524943650"/>
      <w:r w:rsidRPr="00936B14">
        <w:rPr>
          <w:sz w:val="28"/>
          <w:szCs w:val="28"/>
        </w:rPr>
        <w:t>Приложение</w:t>
      </w:r>
      <w:r w:rsidR="00FE6938">
        <w:rPr>
          <w:sz w:val="28"/>
          <w:szCs w:val="28"/>
        </w:rPr>
        <w:t xml:space="preserve"> 2</w:t>
      </w:r>
    </w:p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r w:rsidRPr="00936B14">
        <w:rPr>
          <w:sz w:val="28"/>
          <w:szCs w:val="28"/>
        </w:rPr>
        <w:t>к решению городской Думы</w:t>
      </w:r>
    </w:p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r w:rsidRPr="00936B14">
        <w:rPr>
          <w:sz w:val="28"/>
          <w:szCs w:val="28"/>
        </w:rPr>
        <w:t xml:space="preserve">от </w:t>
      </w:r>
      <w:bookmarkStart w:id="2" w:name="_GoBack"/>
      <w:r w:rsidR="003A52A6" w:rsidRPr="003A52A6">
        <w:rPr>
          <w:sz w:val="28"/>
          <w:szCs w:val="28"/>
        </w:rPr>
        <w:t>04.09.2020 №563</w:t>
      </w:r>
      <w:bookmarkEnd w:id="2"/>
    </w:p>
    <w:p w:rsidR="00936B14" w:rsidRPr="00936B14" w:rsidRDefault="00936B14" w:rsidP="00936B14">
      <w:pPr>
        <w:pStyle w:val="3"/>
        <w:keepLines/>
        <w:spacing w:before="0" w:after="0"/>
        <w:ind w:firstLine="708"/>
        <w:rPr>
          <w:rFonts w:cs="Times New Roman"/>
          <w:b w:val="0"/>
          <w:sz w:val="28"/>
          <w:szCs w:val="28"/>
        </w:rPr>
      </w:pPr>
    </w:p>
    <w:p w:rsidR="00936B14" w:rsidRDefault="00936B14" w:rsidP="00936B14">
      <w:pPr>
        <w:pStyle w:val="3"/>
        <w:keepLines/>
        <w:spacing w:before="0" w:after="0"/>
        <w:ind w:left="435"/>
        <w:rPr>
          <w:b w:val="0"/>
          <w:sz w:val="28"/>
          <w:szCs w:val="28"/>
        </w:rPr>
      </w:pPr>
    </w:p>
    <w:p w:rsidR="00936B14" w:rsidRPr="00936B14" w:rsidRDefault="00936B14" w:rsidP="00936B14">
      <w:pPr>
        <w:pStyle w:val="3"/>
        <w:keepLines/>
        <w:numPr>
          <w:ilvl w:val="0"/>
          <w:numId w:val="2"/>
        </w:numPr>
        <w:spacing w:before="0" w:after="0"/>
      </w:pPr>
      <w:r w:rsidRPr="00936B14">
        <w:rPr>
          <w:b w:val="0"/>
          <w:sz w:val="28"/>
          <w:szCs w:val="28"/>
        </w:rPr>
        <w:t>Объекты образования</w:t>
      </w:r>
      <w:bookmarkEnd w:id="0"/>
      <w:bookmarkEnd w:id="1"/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402"/>
        <w:gridCol w:w="2410"/>
        <w:gridCol w:w="2693"/>
        <w:gridCol w:w="142"/>
        <w:gridCol w:w="1247"/>
        <w:gridCol w:w="1559"/>
        <w:gridCol w:w="142"/>
        <w:gridCol w:w="1134"/>
      </w:tblGrid>
      <w:tr w:rsidR="00936B14" w:rsidRPr="00BA238B" w:rsidTr="00794B3C">
        <w:trPr>
          <w:trHeight w:val="555"/>
        </w:trPr>
        <w:tc>
          <w:tcPr>
            <w:tcW w:w="1588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6917" w:type="dxa"/>
            <w:gridSpan w:val="6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936B14" w:rsidRPr="00BA238B" w:rsidTr="00794B3C">
        <w:tc>
          <w:tcPr>
            <w:tcW w:w="1588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Расчетные показатели мини</w:t>
            </w:r>
            <w:r>
              <w:rPr>
                <w:rFonts w:eastAsia="Times New Roman"/>
                <w:sz w:val="28"/>
                <w:szCs w:val="28"/>
              </w:rPr>
              <w:t>ма</w:t>
            </w:r>
            <w:r w:rsidRPr="00BA238B">
              <w:rPr>
                <w:rFonts w:eastAsia="Times New Roman"/>
                <w:sz w:val="28"/>
                <w:szCs w:val="28"/>
              </w:rPr>
              <w:t>ль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но допусти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мого уровня обеспе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ченности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Уровень обеспеченности на 1000 чел., место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BA238B">
              <w:rPr>
                <w:sz w:val="28"/>
                <w:szCs w:val="28"/>
              </w:rPr>
              <w:t>Барнаул</w:t>
            </w:r>
            <w:r w:rsidR="00A71259">
              <w:rPr>
                <w:sz w:val="28"/>
                <w:szCs w:val="28"/>
              </w:rPr>
              <w:t>,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общего типа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45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специализированного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2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оздоровительного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7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Сельские населенные пункты (</w:t>
            </w:r>
            <w:r w:rsidRPr="00BA238B">
              <w:rPr>
                <w:rFonts w:eastAsia="Times New Roman"/>
                <w:color w:val="2D2D2D"/>
                <w:sz w:val="28"/>
                <w:szCs w:val="28"/>
              </w:rPr>
              <w:t>дошкольные образовательные организации общего типа)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Удельная (на 1-го воспитанника) площадь земельного участка кв. м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Вместимость организации, мест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BA238B">
              <w:rPr>
                <w:rFonts w:eastAsia="Times New Roman"/>
                <w:szCs w:val="24"/>
              </w:rPr>
              <w:t>Площадь земель-ного участка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до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936B14" w:rsidRPr="00BA238B" w:rsidRDefault="00936B14" w:rsidP="009A41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BA238B">
              <w:rPr>
                <w:rFonts w:eastAsia="Times New Roman"/>
                <w:sz w:val="28"/>
                <w:szCs w:val="28"/>
              </w:rPr>
              <w:t xml:space="preserve"> 100 </w:t>
            </w:r>
            <w:r w:rsidR="00191B8D">
              <w:rPr>
                <w:rFonts w:eastAsia="Times New Roman"/>
                <w:sz w:val="28"/>
                <w:szCs w:val="28"/>
              </w:rPr>
              <w:t xml:space="preserve"> до 500 (включительно)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936B14" w:rsidRPr="00BA238B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BA238B">
              <w:rPr>
                <w:rFonts w:eastAsia="Times New Roman"/>
                <w:sz w:val="28"/>
                <w:szCs w:val="28"/>
              </w:rPr>
              <w:t xml:space="preserve"> 500 (</w:t>
            </w:r>
            <w:r w:rsidRPr="00BA238B">
              <w:rPr>
                <w:rFonts w:eastAsia="Times New Roman"/>
                <w:color w:val="2D2D2D"/>
                <w:sz w:val="28"/>
                <w:szCs w:val="28"/>
              </w:rPr>
              <w:t>комплекс яслей-садов</w:t>
            </w:r>
            <w:r w:rsidRPr="00BA238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Примечание</w:t>
            </w:r>
            <w:r w:rsidR="00A71259">
              <w:rPr>
                <w:rFonts w:eastAsia="Times New Roman"/>
                <w:sz w:val="28"/>
                <w:szCs w:val="28"/>
              </w:rPr>
              <w:t>:</w:t>
            </w:r>
          </w:p>
          <w:p w:rsidR="00936B14" w:rsidRPr="00A71259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A71259">
              <w:rPr>
                <w:rFonts w:eastAsia="Times New Roman"/>
                <w:sz w:val="28"/>
                <w:szCs w:val="28"/>
              </w:rPr>
              <w:t>Размеры земельных участков могут быть уменьшены: на 25% - в условиях реконструкции; на 15% - при размещении на рельефе с уклоном более 20%,</w:t>
            </w:r>
          </w:p>
          <w:p w:rsidR="00936B14" w:rsidRPr="00AA4F6D" w:rsidRDefault="00936B14" w:rsidP="00936B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A71259">
              <w:rPr>
                <w:rFonts w:eastAsia="Times New Roman"/>
                <w:sz w:val="28"/>
                <w:szCs w:val="28"/>
              </w:rPr>
              <w:lastRenderedPageBreak/>
              <w:t>на 10% - в поселениях-новостройках  (за счет сокращения площади озеленения)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Пешеходная доступность, м</w:t>
            </w: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trHeight w:val="779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sz w:val="28"/>
                <w:szCs w:val="28"/>
              </w:rPr>
              <w:t>город Барнаул,</w:t>
            </w:r>
            <w:r w:rsidRPr="00AA4F6D">
              <w:rPr>
                <w:rFonts w:eastAsia="Times New Roman"/>
                <w:sz w:val="28"/>
                <w:szCs w:val="28"/>
              </w:rPr>
              <w:t xml:space="preserve"> </w:t>
            </w:r>
            <w:r w:rsidRPr="00AA4F6D">
              <w:rPr>
                <w:sz w:val="28"/>
                <w:szCs w:val="28"/>
              </w:rPr>
              <w:t>рабочий поселок Южный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300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36B14" w:rsidRPr="00BA238B" w:rsidTr="00794B3C">
        <w:trPr>
          <w:trHeight w:val="50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Расчетные показатели мини</w:t>
            </w: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мально допусти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мого уровня обеспе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ченности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Уровень обеспеченности на 1000 чел., место</w:t>
            </w:r>
          </w:p>
        </w:tc>
        <w:tc>
          <w:tcPr>
            <w:tcW w:w="4082" w:type="dxa"/>
            <w:gridSpan w:val="3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следует принимать с учетом 100 % охвата детей неполным средним образованием (I - IX классы) и до 75% детей - средним образованием (X - XI классы) при обучении в одну смену, но не менее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BA238B">
              <w:rPr>
                <w:sz w:val="28"/>
                <w:szCs w:val="28"/>
              </w:rPr>
              <w:t xml:space="preserve"> Барнаул</w:t>
            </w:r>
            <w:r w:rsidR="00A71259">
              <w:rPr>
                <w:sz w:val="28"/>
                <w:szCs w:val="28"/>
              </w:rPr>
              <w:t>,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95</w:t>
            </w:r>
          </w:p>
        </w:tc>
      </w:tr>
      <w:tr w:rsidR="00936B14" w:rsidRPr="00BA238B" w:rsidTr="00794B3C">
        <w:trPr>
          <w:trHeight w:val="222"/>
        </w:trPr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110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 xml:space="preserve">Удельная площадь земельного участка, кв. м на 1-го учащегося </w:t>
            </w:r>
            <w:r w:rsidRPr="00BA238B">
              <w:rPr>
                <w:rFonts w:eastAsia="Times New Roman"/>
                <w:sz w:val="28"/>
                <w:szCs w:val="28"/>
              </w:rPr>
              <w:br/>
              <w:t>(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BA238B">
              <w:rPr>
                <w:rFonts w:eastAsia="Times New Roman"/>
                <w:sz w:val="28"/>
                <w:szCs w:val="28"/>
              </w:rPr>
              <w:t>ри наполняемости классов 40 учащимися с учетом площади спортивной зоны и здания школы)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Вместимость организации,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BA238B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BA238B">
              <w:rPr>
                <w:rFonts w:eastAsia="Times New Roman"/>
                <w:szCs w:val="24"/>
              </w:rPr>
              <w:t>Пло-щадь зем</w:t>
            </w:r>
            <w:r w:rsidR="00F4594A">
              <w:rPr>
                <w:rFonts w:eastAsia="Times New Roman"/>
                <w:szCs w:val="24"/>
              </w:rPr>
              <w:t>.</w:t>
            </w:r>
            <w:r w:rsidRPr="00BA238B">
              <w:rPr>
                <w:rFonts w:eastAsia="Times New Roman"/>
                <w:szCs w:val="24"/>
              </w:rPr>
              <w:t xml:space="preserve"> участка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40 до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400 до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500 до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600 до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800 до 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33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1100 до 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1500 до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AA4F6D">
              <w:rPr>
                <w:rFonts w:eastAsia="Times New Roman"/>
                <w:sz w:val="28"/>
                <w:szCs w:val="28"/>
              </w:rPr>
              <w:t xml:space="preserve">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lastRenderedPageBreak/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Пешеходная доступность, м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BA238B">
              <w:rPr>
                <w:sz w:val="28"/>
                <w:szCs w:val="28"/>
              </w:rPr>
              <w:t xml:space="preserve"> Барнаул</w:t>
            </w:r>
            <w:r w:rsidR="00A71259">
              <w:rPr>
                <w:sz w:val="28"/>
                <w:szCs w:val="28"/>
              </w:rPr>
              <w:t>,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1 – 4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936B14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5 – 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gridAfter w:val="6"/>
          <w:wAfter w:w="6917" w:type="dxa"/>
          <w:trHeight w:val="322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6B14" w:rsidRPr="00BA238B" w:rsidTr="00794B3C">
        <w:trPr>
          <w:gridAfter w:val="6"/>
          <w:wAfter w:w="6917" w:type="dxa"/>
          <w:trHeight w:val="322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6B14" w:rsidRPr="00BA238B" w:rsidTr="00794B3C">
        <w:trPr>
          <w:trHeight w:val="278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Транспортная доступность, минут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1 – 4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936B14" w:rsidRPr="00BA238B" w:rsidTr="00794B3C">
        <w:trPr>
          <w:trHeight w:val="277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5 – 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  <w:vAlign w:val="center"/>
          </w:tcPr>
          <w:p w:rsidR="00936B14" w:rsidRPr="00FB62AE" w:rsidRDefault="00936B14" w:rsidP="00794B3C">
            <w:pPr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r w:rsidRPr="00FB62AE">
              <w:rPr>
                <w:bCs/>
                <w:sz w:val="28"/>
                <w:szCs w:val="28"/>
              </w:rPr>
              <w:t>Примечания:</w:t>
            </w:r>
          </w:p>
          <w:p w:rsidR="00936B14" w:rsidRPr="00FB62AE" w:rsidRDefault="00936B14" w:rsidP="00794B3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B62AE">
              <w:rPr>
                <w:sz w:val="28"/>
                <w:szCs w:val="28"/>
              </w:rPr>
              <w:t>1.</w:t>
            </w:r>
            <w:r w:rsidRPr="00FB62AE">
              <w:rPr>
                <w:rFonts w:eastAsia="Times New Roman"/>
                <w:sz w:val="28"/>
                <w:szCs w:val="28"/>
              </w:rPr>
              <w:t xml:space="preserve"> 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мин. в одну сторону. Подвоз учащихся осуществляется на транспорте, предназначенном для перевозки детей. Оптимальный пешеходный подход обучающихся к месту сбора на остановке должен быть не более 500 м</w:t>
            </w:r>
            <w:r w:rsidRPr="00FB62AE">
              <w:rPr>
                <w:sz w:val="28"/>
                <w:szCs w:val="28"/>
              </w:rPr>
              <w:t>.</w:t>
            </w:r>
          </w:p>
          <w:p w:rsidR="00936B14" w:rsidRPr="00BA238B" w:rsidRDefault="00936B14" w:rsidP="00794B3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FB62AE">
              <w:rPr>
                <w:sz w:val="28"/>
                <w:szCs w:val="28"/>
              </w:rPr>
              <w:t xml:space="preserve">2. </w:t>
            </w:r>
            <w:r w:rsidRPr="00FB62AE">
              <w:rPr>
                <w:rFonts w:eastAsia="Times New Roman"/>
                <w:sz w:val="28"/>
                <w:szCs w:val="28"/>
              </w:rPr>
      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предусматривается пришкольный интернат из расчета 10% мест общей вместимости организации</w:t>
            </w:r>
            <w:r w:rsidRPr="00FB62AE">
              <w:rPr>
                <w:sz w:val="28"/>
                <w:szCs w:val="28"/>
              </w:rPr>
              <w:t>.</w:t>
            </w:r>
          </w:p>
        </w:tc>
      </w:tr>
    </w:tbl>
    <w:p w:rsidR="007B7F93" w:rsidRPr="00936B14" w:rsidRDefault="007B7F93">
      <w:pPr>
        <w:rPr>
          <w:sz w:val="28"/>
          <w:szCs w:val="28"/>
        </w:rPr>
      </w:pPr>
    </w:p>
    <w:sectPr w:rsidR="007B7F93" w:rsidRPr="00936B14" w:rsidSect="00936B14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B8" w:rsidRDefault="00912CB8" w:rsidP="00936B14">
      <w:r>
        <w:separator/>
      </w:r>
    </w:p>
  </w:endnote>
  <w:endnote w:type="continuationSeparator" w:id="0">
    <w:p w:rsidR="00912CB8" w:rsidRDefault="00912CB8" w:rsidP="0093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B8" w:rsidRDefault="00912CB8" w:rsidP="00936B14">
      <w:r>
        <w:separator/>
      </w:r>
    </w:p>
  </w:footnote>
  <w:footnote w:type="continuationSeparator" w:id="0">
    <w:p w:rsidR="00912CB8" w:rsidRDefault="00912CB8" w:rsidP="0093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542594"/>
      <w:docPartObj>
        <w:docPartGallery w:val="Page Numbers (Top of Page)"/>
        <w:docPartUnique/>
      </w:docPartObj>
    </w:sdtPr>
    <w:sdtEndPr/>
    <w:sdtContent>
      <w:p w:rsidR="00936B14" w:rsidRDefault="00936B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2A6">
          <w:rPr>
            <w:noProof/>
          </w:rPr>
          <w:t>2</w:t>
        </w:r>
        <w:r>
          <w:fldChar w:fldCharType="end"/>
        </w:r>
      </w:p>
    </w:sdtContent>
  </w:sdt>
  <w:p w:rsidR="00936B14" w:rsidRDefault="00936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22D0"/>
    <w:multiLevelType w:val="hybridMultilevel"/>
    <w:tmpl w:val="921EEC74"/>
    <w:lvl w:ilvl="0" w:tplc="CC5A2A7C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7"/>
    <w:rsid w:val="00046A72"/>
    <w:rsid w:val="00191B8D"/>
    <w:rsid w:val="003A52A6"/>
    <w:rsid w:val="00565309"/>
    <w:rsid w:val="00785C3D"/>
    <w:rsid w:val="007B7F93"/>
    <w:rsid w:val="00912CB8"/>
    <w:rsid w:val="00936B14"/>
    <w:rsid w:val="009A417E"/>
    <w:rsid w:val="009E364F"/>
    <w:rsid w:val="00A71259"/>
    <w:rsid w:val="00C075B2"/>
    <w:rsid w:val="00C71797"/>
    <w:rsid w:val="00D91116"/>
    <w:rsid w:val="00F4594A"/>
    <w:rsid w:val="00F84182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AC0A-B4A8-486A-ADEF-40D7747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14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36B14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B14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3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Евгения Константиновна  Борисова</cp:lastModifiedBy>
  <cp:revision>5</cp:revision>
  <cp:lastPrinted>2020-04-29T06:43:00Z</cp:lastPrinted>
  <dcterms:created xsi:type="dcterms:W3CDTF">2020-06-29T09:32:00Z</dcterms:created>
  <dcterms:modified xsi:type="dcterms:W3CDTF">2020-09-07T04:02:00Z</dcterms:modified>
</cp:coreProperties>
</file>