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35" w:type="dxa"/>
        <w:tblInd w:w="61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5"/>
      </w:tblGrid>
      <w:tr w:rsidR="009E2716" w:rsidTr="008977A2">
        <w:tc>
          <w:tcPr>
            <w:tcW w:w="3235" w:type="dxa"/>
            <w:shd w:val="clear" w:color="auto" w:fill="auto"/>
          </w:tcPr>
          <w:p w:rsidR="009E2716" w:rsidRPr="009E2716" w:rsidRDefault="008977A2" w:rsidP="009E2716">
            <w:pPr>
              <w:pStyle w:val="TableContents"/>
            </w:pPr>
            <w:r>
              <w:rPr>
                <w:rFonts w:eastAsia="NSimSun" w:cs="Liberation Mono"/>
                <w:szCs w:val="20"/>
              </w:rPr>
              <w:t>Приложение</w:t>
            </w:r>
          </w:p>
          <w:p w:rsidR="009E2716" w:rsidRDefault="008977A2" w:rsidP="009E2716">
            <w:pPr>
              <w:pStyle w:val="TableContents"/>
              <w:rPr>
                <w:rFonts w:eastAsia="NSimSun" w:cs="Liberation Mono"/>
                <w:sz w:val="21"/>
                <w:szCs w:val="20"/>
              </w:rPr>
            </w:pPr>
            <w:r>
              <w:rPr>
                <w:rFonts w:eastAsia="NSimSun" w:cs="Liberation Mono"/>
                <w:szCs w:val="20"/>
              </w:rPr>
              <w:t>к п</w:t>
            </w:r>
            <w:r w:rsidR="009E2716">
              <w:rPr>
                <w:rFonts w:eastAsia="NSimSun" w:cs="Liberation Mono"/>
                <w:szCs w:val="20"/>
              </w:rPr>
              <w:t>риказу</w:t>
            </w:r>
            <w:r>
              <w:rPr>
                <w:rFonts w:eastAsia="NSimSun" w:cs="Liberation Mono"/>
                <w:szCs w:val="20"/>
              </w:rPr>
              <w:t xml:space="preserve"> комитета</w:t>
            </w:r>
            <w:r w:rsidR="009E2716">
              <w:rPr>
                <w:rFonts w:eastAsia="NSimSun" w:cs="Liberation Mono"/>
                <w:szCs w:val="20"/>
              </w:rPr>
              <w:t xml:space="preserve"> </w:t>
            </w:r>
          </w:p>
          <w:p w:rsidR="009E2716" w:rsidRDefault="009E2716" w:rsidP="00C831B3">
            <w:pPr>
              <w:pStyle w:val="TableContents"/>
              <w:rPr>
                <w:rFonts w:eastAsia="NSimSun" w:cs="Liberation Mono"/>
                <w:sz w:val="21"/>
                <w:szCs w:val="20"/>
              </w:rPr>
            </w:pPr>
            <w:r>
              <w:rPr>
                <w:szCs w:val="28"/>
              </w:rPr>
              <w:t>от</w:t>
            </w:r>
            <w:r w:rsidRPr="008977A2">
              <w:rPr>
                <w:szCs w:val="28"/>
              </w:rPr>
              <w:t xml:space="preserve"> </w:t>
            </w:r>
            <w:r w:rsidR="00C831B3">
              <w:rPr>
                <w:szCs w:val="28"/>
              </w:rPr>
              <w:t>13.05.2022</w:t>
            </w:r>
            <w:r w:rsidRPr="008977A2">
              <w:rPr>
                <w:szCs w:val="28"/>
              </w:rPr>
              <w:t xml:space="preserve"> №</w:t>
            </w:r>
            <w:r w:rsidR="00C831B3">
              <w:rPr>
                <w:szCs w:val="28"/>
              </w:rPr>
              <w:t>93</w:t>
            </w:r>
            <w:bookmarkStart w:id="0" w:name="_GoBack"/>
            <w:bookmarkEnd w:id="0"/>
          </w:p>
        </w:tc>
      </w:tr>
    </w:tbl>
    <w:p w:rsidR="0018382E" w:rsidRPr="00865A9E" w:rsidRDefault="0018382E" w:rsidP="00F11B94">
      <w:pPr>
        <w:pStyle w:val="1"/>
        <w:widowControl w:val="0"/>
        <w:shd w:val="clear" w:color="auto" w:fill="auto"/>
        <w:spacing w:before="0"/>
        <w:ind w:left="20" w:firstLine="0"/>
        <w:rPr>
          <w:lang w:val="ru-RU"/>
        </w:rPr>
      </w:pPr>
    </w:p>
    <w:p w:rsidR="0018382E" w:rsidRPr="00865A9E" w:rsidRDefault="0018382E" w:rsidP="00F11B94">
      <w:pPr>
        <w:pStyle w:val="1"/>
        <w:widowControl w:val="0"/>
        <w:shd w:val="clear" w:color="auto" w:fill="auto"/>
        <w:spacing w:before="0"/>
        <w:ind w:left="20" w:firstLine="0"/>
        <w:rPr>
          <w:lang w:val="ru-RU"/>
        </w:rPr>
      </w:pPr>
    </w:p>
    <w:p w:rsidR="0018382E" w:rsidRPr="000A3834" w:rsidRDefault="00475029" w:rsidP="00F11B94">
      <w:pPr>
        <w:pStyle w:val="1"/>
        <w:widowControl w:val="0"/>
        <w:shd w:val="clear" w:color="auto" w:fill="auto"/>
        <w:spacing w:before="0" w:line="240" w:lineRule="auto"/>
        <w:ind w:firstLine="0"/>
        <w:rPr>
          <w:sz w:val="28"/>
          <w:szCs w:val="28"/>
          <w:lang w:val="ru-RU"/>
        </w:rPr>
      </w:pPr>
      <w:r w:rsidRPr="000A3834">
        <w:rPr>
          <w:sz w:val="28"/>
          <w:szCs w:val="28"/>
        </w:rPr>
        <w:t>П</w:t>
      </w:r>
      <w:r w:rsidR="007A6AE4">
        <w:rPr>
          <w:sz w:val="28"/>
          <w:szCs w:val="28"/>
          <w:lang w:val="ru-RU"/>
        </w:rPr>
        <w:t>ОЛОЖЕНИЕ</w:t>
      </w:r>
      <w:r w:rsidRPr="000A3834">
        <w:rPr>
          <w:sz w:val="28"/>
          <w:szCs w:val="28"/>
        </w:rPr>
        <w:t xml:space="preserve"> </w:t>
      </w:r>
      <w:r w:rsidR="00FF20DC">
        <w:rPr>
          <w:sz w:val="28"/>
          <w:szCs w:val="28"/>
          <w:lang w:val="ru-RU"/>
        </w:rPr>
        <w:br/>
      </w:r>
      <w:r w:rsidRPr="000A3834">
        <w:rPr>
          <w:sz w:val="28"/>
          <w:szCs w:val="28"/>
        </w:rPr>
        <w:t xml:space="preserve">об обеспечении безопасности общедоступной информации </w:t>
      </w:r>
      <w:r w:rsidR="00FF20DC">
        <w:rPr>
          <w:sz w:val="28"/>
          <w:szCs w:val="28"/>
          <w:lang w:val="ru-RU"/>
        </w:rPr>
        <w:br/>
      </w:r>
      <w:r w:rsidRPr="000A3834">
        <w:rPr>
          <w:sz w:val="28"/>
          <w:szCs w:val="28"/>
        </w:rPr>
        <w:t xml:space="preserve">в </w:t>
      </w:r>
      <w:r w:rsidR="00B35B9B">
        <w:rPr>
          <w:sz w:val="28"/>
          <w:szCs w:val="28"/>
        </w:rPr>
        <w:t>информационных</w:t>
      </w:r>
      <w:r w:rsidRPr="000A3834">
        <w:rPr>
          <w:sz w:val="28"/>
          <w:szCs w:val="28"/>
        </w:rPr>
        <w:t xml:space="preserve"> систем</w:t>
      </w:r>
      <w:r w:rsidR="00B35B9B">
        <w:rPr>
          <w:sz w:val="28"/>
          <w:szCs w:val="28"/>
          <w:lang w:val="ru-RU"/>
        </w:rPr>
        <w:t>ах</w:t>
      </w:r>
      <w:r w:rsidRPr="000A3834">
        <w:rPr>
          <w:sz w:val="28"/>
          <w:szCs w:val="28"/>
        </w:rPr>
        <w:t xml:space="preserve"> </w:t>
      </w:r>
      <w:r w:rsidR="009E2716">
        <w:rPr>
          <w:sz w:val="28"/>
          <w:szCs w:val="28"/>
          <w:lang w:val="ru-RU"/>
        </w:rPr>
        <w:t xml:space="preserve">комитета по </w:t>
      </w:r>
      <w:r w:rsidR="00314C45">
        <w:rPr>
          <w:sz w:val="28"/>
          <w:szCs w:val="28"/>
          <w:lang w:val="ru-RU"/>
        </w:rPr>
        <w:t>финансам, налоговой и кредитной политике</w:t>
      </w:r>
      <w:r w:rsidR="009E2716">
        <w:rPr>
          <w:sz w:val="28"/>
          <w:szCs w:val="28"/>
          <w:lang w:val="ru-RU"/>
        </w:rPr>
        <w:t xml:space="preserve"> города Барнаула</w:t>
      </w:r>
    </w:p>
    <w:p w:rsidR="00865A9E" w:rsidRDefault="00865A9E" w:rsidP="00F11B94">
      <w:pPr>
        <w:widowControl w:val="0"/>
        <w:rPr>
          <w:lang w:val="ru-RU"/>
        </w:rPr>
      </w:pPr>
    </w:p>
    <w:p w:rsidR="00A24498" w:rsidRPr="0057559C" w:rsidRDefault="00475029" w:rsidP="00374D18">
      <w:pPr>
        <w:pStyle w:val="1"/>
        <w:widowControl w:val="0"/>
        <w:shd w:val="clear" w:color="auto" w:fill="auto"/>
        <w:spacing w:before="0" w:after="240" w:line="240" w:lineRule="auto"/>
        <w:ind w:firstLine="0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t>1. Общие положения</w:t>
      </w:r>
    </w:p>
    <w:p w:rsidR="00A24498" w:rsidRPr="009C14E6" w:rsidRDefault="00475029" w:rsidP="0085075E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24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Положение об обеспечении безопасности общедоступной информации </w:t>
      </w:r>
      <w:r w:rsidR="0085075E" w:rsidRPr="0085075E">
        <w:rPr>
          <w:sz w:val="28"/>
          <w:szCs w:val="28"/>
        </w:rPr>
        <w:t xml:space="preserve">в информационных системах комитета по финансам, налоговой и кредитной политике города Барнаула </w:t>
      </w:r>
      <w:r w:rsidRPr="009C14E6">
        <w:rPr>
          <w:sz w:val="28"/>
          <w:szCs w:val="28"/>
        </w:rPr>
        <w:t>(далее - Положение) разработано в соответствии с Конституцией Российской Федерации, Феде</w:t>
      </w:r>
      <w:r w:rsidR="009B6CCA">
        <w:rPr>
          <w:sz w:val="28"/>
          <w:szCs w:val="28"/>
        </w:rPr>
        <w:t>ральным законом от 27.07.2006 №</w:t>
      </w:r>
      <w:r w:rsidRPr="009C14E6">
        <w:rPr>
          <w:sz w:val="28"/>
          <w:szCs w:val="28"/>
        </w:rPr>
        <w:t>149-ФЗ «Об информации, информационных технологиях и о защите информации» и другими нормативными правовыми актами Российской Федерации, регулирующими отношения, связанные с обработкой и защитой информации.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3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Настоящее положение устанавливает требования к обеспечению безопасности общедоступной информации в </w:t>
      </w:r>
      <w:r w:rsidR="008977A2">
        <w:rPr>
          <w:sz w:val="28"/>
          <w:szCs w:val="28"/>
        </w:rPr>
        <w:t>информационных</w:t>
      </w:r>
      <w:r w:rsidR="00B35B9B">
        <w:rPr>
          <w:sz w:val="28"/>
          <w:szCs w:val="28"/>
        </w:rPr>
        <w:t xml:space="preserve"> систем</w:t>
      </w:r>
      <w:r w:rsidR="00145893">
        <w:rPr>
          <w:sz w:val="28"/>
          <w:szCs w:val="28"/>
          <w:lang w:val="ru-RU"/>
        </w:rPr>
        <w:t>а</w:t>
      </w:r>
      <w:r w:rsidR="00B35B9B">
        <w:rPr>
          <w:sz w:val="28"/>
          <w:szCs w:val="28"/>
          <w:lang w:val="ru-RU"/>
        </w:rPr>
        <w:t>х</w:t>
      </w:r>
      <w:r w:rsidR="0018382E" w:rsidRPr="009C14E6">
        <w:rPr>
          <w:sz w:val="28"/>
          <w:szCs w:val="28"/>
        </w:rPr>
        <w:t xml:space="preserve"> </w:t>
      </w:r>
      <w:r w:rsidR="009E2716">
        <w:rPr>
          <w:sz w:val="28"/>
          <w:szCs w:val="28"/>
          <w:lang w:val="ru-RU"/>
        </w:rPr>
        <w:t xml:space="preserve">комитета по </w:t>
      </w:r>
      <w:r w:rsidR="00314C45">
        <w:rPr>
          <w:sz w:val="28"/>
          <w:szCs w:val="28"/>
          <w:lang w:val="ru-RU"/>
        </w:rPr>
        <w:t>финансам, налоговой и кредитной политике</w:t>
      </w:r>
      <w:r w:rsidR="009E2716">
        <w:rPr>
          <w:sz w:val="28"/>
          <w:szCs w:val="28"/>
          <w:lang w:val="ru-RU"/>
        </w:rPr>
        <w:t xml:space="preserve"> города Барнаула</w:t>
      </w:r>
      <w:r w:rsidR="009E2716" w:rsidRPr="009C14E6">
        <w:rPr>
          <w:sz w:val="28"/>
          <w:szCs w:val="28"/>
        </w:rPr>
        <w:t xml:space="preserve"> </w:t>
      </w:r>
      <w:r w:rsidRPr="009C14E6">
        <w:rPr>
          <w:sz w:val="28"/>
          <w:szCs w:val="28"/>
        </w:rPr>
        <w:t>(далее - ИС), доступ к которой не ограничен федеральными законами.</w:t>
      </w:r>
    </w:p>
    <w:p w:rsidR="00A24498" w:rsidRPr="009C14E6" w:rsidRDefault="00475029" w:rsidP="00F11B94">
      <w:pPr>
        <w:pStyle w:val="1"/>
        <w:widowControl w:val="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Под ИС понимается - совокупность содержащейся в базах данных информации и обеспечивающих ее обработку информационных технологий и технических средств, расположенных в </w:t>
      </w:r>
      <w:r w:rsidR="0018382E" w:rsidRPr="009C14E6">
        <w:rPr>
          <w:sz w:val="28"/>
          <w:szCs w:val="28"/>
          <w:lang w:val="ru-RU"/>
        </w:rPr>
        <w:t>помещени</w:t>
      </w:r>
      <w:r w:rsidR="00086801" w:rsidRPr="009C14E6">
        <w:rPr>
          <w:sz w:val="28"/>
          <w:szCs w:val="28"/>
          <w:lang w:val="ru-RU"/>
        </w:rPr>
        <w:t>ях</w:t>
      </w:r>
      <w:r w:rsidRPr="009C14E6">
        <w:rPr>
          <w:sz w:val="28"/>
          <w:szCs w:val="28"/>
        </w:rPr>
        <w:t xml:space="preserve"> </w:t>
      </w:r>
      <w:r w:rsidR="009E2716">
        <w:rPr>
          <w:sz w:val="28"/>
          <w:szCs w:val="28"/>
          <w:lang w:val="ru-RU"/>
        </w:rPr>
        <w:t xml:space="preserve">комитета по </w:t>
      </w:r>
      <w:r w:rsidR="00314C45">
        <w:rPr>
          <w:sz w:val="28"/>
          <w:szCs w:val="28"/>
          <w:lang w:val="ru-RU"/>
        </w:rPr>
        <w:t>финансам, налоговой и кредитной политике</w:t>
      </w:r>
      <w:r w:rsidR="009E2716">
        <w:rPr>
          <w:sz w:val="28"/>
          <w:szCs w:val="28"/>
          <w:lang w:val="ru-RU"/>
        </w:rPr>
        <w:t xml:space="preserve"> города Барнаула</w:t>
      </w:r>
      <w:r w:rsidR="009E2716" w:rsidRPr="009C14E6">
        <w:rPr>
          <w:sz w:val="28"/>
          <w:szCs w:val="28"/>
          <w:lang w:val="ru-RU"/>
        </w:rPr>
        <w:t xml:space="preserve"> </w:t>
      </w:r>
      <w:r w:rsidR="00086801" w:rsidRPr="009C14E6">
        <w:rPr>
          <w:sz w:val="28"/>
          <w:szCs w:val="28"/>
          <w:lang w:val="ru-RU"/>
        </w:rPr>
        <w:t xml:space="preserve">(далее </w:t>
      </w:r>
      <w:r w:rsidR="00E629C9">
        <w:rPr>
          <w:sz w:val="28"/>
          <w:szCs w:val="28"/>
          <w:lang w:val="ru-RU"/>
        </w:rPr>
        <w:t xml:space="preserve">– </w:t>
      </w:r>
      <w:r w:rsidR="009E2716">
        <w:rPr>
          <w:sz w:val="28"/>
          <w:szCs w:val="28"/>
          <w:lang w:val="ru-RU"/>
        </w:rPr>
        <w:t>Комитет</w:t>
      </w:r>
      <w:r w:rsidR="00086801" w:rsidRPr="009C14E6">
        <w:rPr>
          <w:sz w:val="28"/>
          <w:szCs w:val="28"/>
          <w:lang w:val="ru-RU"/>
        </w:rPr>
        <w:t xml:space="preserve">) </w:t>
      </w:r>
      <w:r w:rsidRPr="009C14E6">
        <w:rPr>
          <w:sz w:val="28"/>
          <w:szCs w:val="28"/>
        </w:rPr>
        <w:t xml:space="preserve">по адресу: г. Барнаул, </w:t>
      </w:r>
      <w:r w:rsidR="001B6A4B">
        <w:rPr>
          <w:sz w:val="28"/>
          <w:szCs w:val="28"/>
          <w:lang w:val="ru-RU"/>
        </w:rPr>
        <w:t>ул</w:t>
      </w:r>
      <w:r w:rsidRPr="009C14E6">
        <w:rPr>
          <w:sz w:val="28"/>
          <w:szCs w:val="28"/>
        </w:rPr>
        <w:t xml:space="preserve">. </w:t>
      </w:r>
      <w:r w:rsidR="00314C45">
        <w:rPr>
          <w:sz w:val="28"/>
          <w:szCs w:val="28"/>
          <w:lang w:val="ru-RU"/>
        </w:rPr>
        <w:t>Ленина, 6</w:t>
      </w:r>
      <w:r w:rsidRPr="009C14E6">
        <w:rPr>
          <w:sz w:val="28"/>
          <w:szCs w:val="28"/>
        </w:rPr>
        <w:t>.</w:t>
      </w:r>
    </w:p>
    <w:p w:rsidR="00A24498" w:rsidRPr="009C14E6" w:rsidRDefault="00475029" w:rsidP="00F11B94">
      <w:pPr>
        <w:pStyle w:val="1"/>
        <w:widowControl w:val="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ИС используются для хранения, обработки и передачи информации, </w:t>
      </w:r>
      <w:r w:rsidR="00314C45" w:rsidRPr="009C14E6">
        <w:rPr>
          <w:sz w:val="28"/>
          <w:szCs w:val="28"/>
        </w:rPr>
        <w:t>в соответствии с функциями,</w:t>
      </w:r>
      <w:r w:rsidRPr="009C14E6">
        <w:rPr>
          <w:sz w:val="28"/>
          <w:szCs w:val="28"/>
        </w:rPr>
        <w:t xml:space="preserve"> возложенными на </w:t>
      </w:r>
      <w:r w:rsidR="009E2716">
        <w:rPr>
          <w:sz w:val="28"/>
          <w:szCs w:val="28"/>
          <w:lang w:val="ru-RU"/>
        </w:rPr>
        <w:t>Комитет</w:t>
      </w:r>
      <w:r w:rsidRPr="009C14E6">
        <w:rPr>
          <w:sz w:val="28"/>
          <w:szCs w:val="28"/>
        </w:rPr>
        <w:t>.</w:t>
      </w:r>
    </w:p>
    <w:p w:rsidR="00A24498" w:rsidRPr="009C14E6" w:rsidRDefault="00475029" w:rsidP="00F11B94">
      <w:pPr>
        <w:pStyle w:val="1"/>
        <w:widowControl w:val="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ИС включает в себя: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аппаратно-программный комплекс серверной группы </w:t>
      </w:r>
      <w:r w:rsidR="009E2716">
        <w:rPr>
          <w:sz w:val="28"/>
          <w:szCs w:val="28"/>
          <w:lang w:val="ru-RU"/>
        </w:rPr>
        <w:t>Комитета</w:t>
      </w:r>
      <w:r w:rsidRPr="009C14E6">
        <w:rPr>
          <w:sz w:val="28"/>
          <w:szCs w:val="28"/>
        </w:rPr>
        <w:t xml:space="preserve"> (далее - Серверная группа);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рабочие станции, сетевое оборудование, периферийное оборудование (принтеры, сканеры и т.п.) и другое специализированное оборудование </w:t>
      </w:r>
      <w:r w:rsidR="009E2716">
        <w:rPr>
          <w:sz w:val="28"/>
          <w:szCs w:val="28"/>
          <w:lang w:val="ru-RU"/>
        </w:rPr>
        <w:t>Комитета</w:t>
      </w:r>
      <w:r w:rsidRPr="009C14E6">
        <w:rPr>
          <w:sz w:val="28"/>
          <w:szCs w:val="28"/>
        </w:rPr>
        <w:t>.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3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Безопасность общедоступной информации, при ее обработке в </w:t>
      </w:r>
      <w:r w:rsidR="00DF1450" w:rsidRPr="009C14E6">
        <w:rPr>
          <w:sz w:val="28"/>
          <w:szCs w:val="28"/>
          <w:lang w:val="ru-RU"/>
        </w:rPr>
        <w:t>ИС</w:t>
      </w:r>
      <w:r w:rsidRPr="009C14E6">
        <w:rPr>
          <w:sz w:val="28"/>
          <w:szCs w:val="28"/>
        </w:rPr>
        <w:t>, обеспечивается применением организационных мер и технических средств защиты информации, реализующих требования нормативных правовых актов Российской Федерации.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Требования настоящего Положения и других документов, разработанных для их реализации, являются обязательными для исполнения всеми лицами, получившими доступ к общедоступной </w:t>
      </w:r>
      <w:r w:rsidRPr="009C14E6">
        <w:rPr>
          <w:sz w:val="28"/>
          <w:szCs w:val="28"/>
        </w:rPr>
        <w:lastRenderedPageBreak/>
        <w:t xml:space="preserve">информации в </w:t>
      </w:r>
      <w:r w:rsidR="00DF1450" w:rsidRPr="009C14E6">
        <w:rPr>
          <w:sz w:val="28"/>
          <w:szCs w:val="28"/>
          <w:lang w:val="ru-RU"/>
        </w:rPr>
        <w:t>ИС</w:t>
      </w:r>
      <w:r w:rsidRPr="009C14E6">
        <w:rPr>
          <w:sz w:val="28"/>
          <w:szCs w:val="28"/>
        </w:rPr>
        <w:t xml:space="preserve"> </w:t>
      </w:r>
      <w:r w:rsidR="009E2716">
        <w:rPr>
          <w:sz w:val="28"/>
          <w:szCs w:val="28"/>
          <w:lang w:val="ru-RU"/>
        </w:rPr>
        <w:t>Комитета</w:t>
      </w:r>
      <w:r w:rsidRPr="009C14E6">
        <w:rPr>
          <w:sz w:val="28"/>
          <w:szCs w:val="28"/>
        </w:rPr>
        <w:t>, и должны быть доведены до их сведения.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Решение о необходимости внесения изменений в Положение принимается на основании: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изменения нормативных правовых актов Российской Федерации, регулирующих отношения, связанные с обработкой и защитой информации;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результатов анализа инцидентов информационной безопасности в информационных системах;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t>изменения технологии обработки информации.</w:t>
      </w:r>
    </w:p>
    <w:p w:rsidR="00A24498" w:rsidRPr="009C14E6" w:rsidRDefault="00475029" w:rsidP="00F02DFE">
      <w:pPr>
        <w:pStyle w:val="1"/>
        <w:widowControl w:val="0"/>
        <w:shd w:val="clear" w:color="auto" w:fill="auto"/>
        <w:spacing w:before="240" w:after="240" w:line="240" w:lineRule="auto"/>
        <w:ind w:firstLine="709"/>
        <w:rPr>
          <w:sz w:val="28"/>
          <w:szCs w:val="28"/>
        </w:rPr>
      </w:pPr>
      <w:r w:rsidRPr="009C14E6">
        <w:rPr>
          <w:sz w:val="28"/>
          <w:szCs w:val="28"/>
        </w:rPr>
        <w:t>2. Цель защиты информации и основные виды угроз безопасности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Основной целью Положения является обеспечение принятия организационных и технических мер, направленных на:</w:t>
      </w:r>
    </w:p>
    <w:p w:rsidR="00A24498" w:rsidRPr="00F12928" w:rsidRDefault="00475029" w:rsidP="00E629C9">
      <w:pPr>
        <w:pStyle w:val="1"/>
        <w:widowControl w:val="0"/>
        <w:numPr>
          <w:ilvl w:val="0"/>
          <w:numId w:val="3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обеспечение защиты информации от неправомерного доступа, уничтожения, модифицирования, блокирования, копирования, распространения, а также от иных неправомерных действий в отношении такой информации;</w:t>
      </w:r>
    </w:p>
    <w:p w:rsidR="00F12928" w:rsidRPr="009C14E6" w:rsidRDefault="00F12928" w:rsidP="00F02DFE">
      <w:pPr>
        <w:pStyle w:val="1"/>
        <w:widowControl w:val="0"/>
        <w:numPr>
          <w:ilvl w:val="0"/>
          <w:numId w:val="36"/>
        </w:numPr>
        <w:shd w:val="clear" w:color="auto" w:fill="auto"/>
        <w:tabs>
          <w:tab w:val="left" w:pos="142"/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F12928">
        <w:rPr>
          <w:sz w:val="28"/>
          <w:szCs w:val="28"/>
        </w:rPr>
        <w:t>соблюдение конфиденциал</w:t>
      </w:r>
      <w:r>
        <w:rPr>
          <w:sz w:val="28"/>
          <w:szCs w:val="28"/>
        </w:rPr>
        <w:t>ьности информации ограниченного</w:t>
      </w:r>
      <w:r>
        <w:rPr>
          <w:sz w:val="28"/>
          <w:szCs w:val="28"/>
          <w:lang w:val="ru-RU"/>
        </w:rPr>
        <w:t xml:space="preserve"> </w:t>
      </w:r>
      <w:r w:rsidRPr="00F12928">
        <w:rPr>
          <w:sz w:val="28"/>
          <w:szCs w:val="28"/>
        </w:rPr>
        <w:t>доступа;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реализацию права на доступ к информации.</w:t>
      </w:r>
    </w:p>
    <w:p w:rsidR="00D94FAB" w:rsidRPr="009C14E6" w:rsidRDefault="00475029" w:rsidP="00F11B94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2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На основании Положе</w:t>
      </w:r>
      <w:r w:rsidR="00D94FAB" w:rsidRPr="009C14E6">
        <w:rPr>
          <w:sz w:val="28"/>
          <w:szCs w:val="28"/>
        </w:rPr>
        <w:t>ния устанавливаются требования: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разграничения доступа к общедоступной информации, порядка и условий такого доступа;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обработки информации;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передачи информации другим лицам по договору или на ином установленном законом основании;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Основными видами угроз безопасности общедоступной информации в ИС являются: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противоправные и (или) ошибочные действия пользователей информационных </w:t>
      </w:r>
      <w:r w:rsidRPr="00EE5FF4">
        <w:rPr>
          <w:sz w:val="28"/>
          <w:szCs w:val="28"/>
        </w:rPr>
        <w:t>систем и третьих лиц</w:t>
      </w:r>
      <w:r w:rsidRPr="009C14E6">
        <w:rPr>
          <w:sz w:val="28"/>
          <w:szCs w:val="28"/>
        </w:rPr>
        <w:t>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отказы, сбои программного обеспечения и технических средств информационных систем, приводящие к модификации, блокированию, уничтожению, а также нарушению правил эксплуатации </w:t>
      </w:r>
      <w:r w:rsidR="00086801" w:rsidRPr="009C14E6">
        <w:rPr>
          <w:sz w:val="28"/>
          <w:szCs w:val="28"/>
          <w:lang w:val="ru-RU"/>
        </w:rPr>
        <w:t xml:space="preserve">персональных электронно-вычислительных машин (далее – </w:t>
      </w:r>
      <w:r w:rsidRPr="009C14E6">
        <w:rPr>
          <w:sz w:val="28"/>
          <w:szCs w:val="28"/>
        </w:rPr>
        <w:t>ПЭВМ</w:t>
      </w:r>
      <w:r w:rsidR="00086801" w:rsidRPr="009C14E6">
        <w:rPr>
          <w:sz w:val="28"/>
          <w:szCs w:val="28"/>
          <w:lang w:val="ru-RU"/>
        </w:rPr>
        <w:t>)</w:t>
      </w:r>
      <w:r w:rsidRPr="009C14E6">
        <w:rPr>
          <w:sz w:val="28"/>
          <w:szCs w:val="28"/>
        </w:rPr>
        <w:t>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t>стихийные бедствия, техногенные аварии, сбои и отказы технических средств информационных систем.</w:t>
      </w:r>
    </w:p>
    <w:p w:rsidR="00D94FAB" w:rsidRPr="009C14E6" w:rsidRDefault="00475029" w:rsidP="00F02DFE">
      <w:pPr>
        <w:pStyle w:val="1"/>
        <w:widowControl w:val="0"/>
        <w:shd w:val="clear" w:color="auto" w:fill="auto"/>
        <w:spacing w:before="240" w:after="240" w:line="240" w:lineRule="auto"/>
        <w:ind w:firstLine="709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t>3. Методы и способы защиты общедоступной информации в ИС</w:t>
      </w:r>
    </w:p>
    <w:p w:rsidR="00A24498" w:rsidRPr="009C14E6" w:rsidRDefault="00475029" w:rsidP="00F11B94">
      <w:pPr>
        <w:pStyle w:val="1"/>
        <w:widowControl w:val="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3.1. Для достижения основной цели защиты информации, системы безопасности информации обеспечивают эффективное решение следующих задач:</w:t>
      </w:r>
    </w:p>
    <w:p w:rsidR="00A24498" w:rsidRPr="009C14E6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предотвращение несанкционированного доступа к информации и (или) передачи ее лицам, не имеющим права на доступ к ней;</w:t>
      </w:r>
    </w:p>
    <w:p w:rsidR="00D94FAB" w:rsidRPr="009C14E6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lastRenderedPageBreak/>
        <w:t>своевременное обнаружение фактов несанкционированного доступа;</w:t>
      </w:r>
    </w:p>
    <w:p w:rsidR="00A24498" w:rsidRPr="009C14E6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предупреждение возможности неблагоприятных последствий нарушения порядка доступа к информации;</w:t>
      </w:r>
    </w:p>
    <w:p w:rsidR="00A24498" w:rsidRPr="009C14E6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A24498" w:rsidRPr="009C14E6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A24498" w:rsidRPr="00F12928" w:rsidRDefault="00475029" w:rsidP="00FA1BA6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постоянный контроль за обеспечением защищенности информации.</w:t>
      </w:r>
    </w:p>
    <w:p w:rsidR="00F12928" w:rsidRPr="009C14E6" w:rsidRDefault="00F12928" w:rsidP="0057559C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F12928">
        <w:rPr>
          <w:sz w:val="28"/>
          <w:szCs w:val="28"/>
        </w:rPr>
        <w:t>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D94FAB" w:rsidRPr="009C14E6" w:rsidRDefault="00475029" w:rsidP="00F11B94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1219"/>
        </w:tabs>
        <w:spacing w:before="0" w:line="240" w:lineRule="auto"/>
        <w:ind w:firstLine="709"/>
        <w:contextualSpacing/>
        <w:jc w:val="left"/>
        <w:rPr>
          <w:sz w:val="28"/>
          <w:szCs w:val="28"/>
        </w:rPr>
      </w:pPr>
      <w:r w:rsidRPr="009C14E6">
        <w:rPr>
          <w:sz w:val="28"/>
          <w:szCs w:val="28"/>
        </w:rPr>
        <w:t>Для выполнения требований нас</w:t>
      </w:r>
      <w:r w:rsidR="00D94FAB" w:rsidRPr="009C14E6">
        <w:rPr>
          <w:sz w:val="28"/>
          <w:szCs w:val="28"/>
        </w:rPr>
        <w:t>тоящего Положения</w:t>
      </w:r>
      <w:r w:rsidR="00163230">
        <w:rPr>
          <w:sz w:val="28"/>
          <w:szCs w:val="28"/>
          <w:lang w:val="ru-RU"/>
        </w:rPr>
        <w:t xml:space="preserve"> утверждаются</w:t>
      </w:r>
      <w:r w:rsidR="00D94FAB" w:rsidRPr="009C14E6">
        <w:rPr>
          <w:sz w:val="28"/>
          <w:szCs w:val="28"/>
        </w:rPr>
        <w:t>:</w:t>
      </w:r>
    </w:p>
    <w:p w:rsidR="00A24498" w:rsidRPr="00E539D4" w:rsidRDefault="007A0728" w:rsidP="00FA1BA6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E539D4">
        <w:rPr>
          <w:sz w:val="28"/>
          <w:szCs w:val="28"/>
          <w:lang w:val="ru-RU"/>
        </w:rPr>
        <w:t>п</w:t>
      </w:r>
      <w:r w:rsidRPr="00E539D4">
        <w:rPr>
          <w:sz w:val="28"/>
          <w:szCs w:val="28"/>
        </w:rPr>
        <w:t>о</w:t>
      </w:r>
      <w:r w:rsidRPr="00E539D4">
        <w:rPr>
          <w:sz w:val="28"/>
          <w:szCs w:val="28"/>
          <w:lang w:val="ru-RU"/>
        </w:rPr>
        <w:t>р</w:t>
      </w:r>
      <w:r w:rsidRPr="00E539D4">
        <w:rPr>
          <w:sz w:val="28"/>
          <w:szCs w:val="28"/>
        </w:rPr>
        <w:t>яд</w:t>
      </w:r>
      <w:r w:rsidRPr="00E539D4">
        <w:rPr>
          <w:sz w:val="28"/>
          <w:szCs w:val="28"/>
          <w:lang w:val="ru-RU"/>
        </w:rPr>
        <w:t>ок</w:t>
      </w:r>
      <w:r w:rsidRPr="00E539D4">
        <w:rPr>
          <w:sz w:val="28"/>
          <w:szCs w:val="28"/>
        </w:rPr>
        <w:t xml:space="preserve"> организации парольной защиты в информационных системах</w:t>
      </w:r>
      <w:r w:rsidRPr="00E539D4">
        <w:rPr>
          <w:sz w:val="28"/>
          <w:szCs w:val="28"/>
          <w:lang w:val="ru-RU"/>
        </w:rPr>
        <w:t xml:space="preserve"> </w:t>
      </w:r>
      <w:r w:rsidR="009E2716" w:rsidRPr="00E539D4">
        <w:rPr>
          <w:sz w:val="28"/>
          <w:szCs w:val="28"/>
          <w:lang w:val="ru-RU"/>
        </w:rPr>
        <w:t xml:space="preserve">комитета по </w:t>
      </w:r>
      <w:r w:rsidR="00314C45" w:rsidRPr="00E539D4">
        <w:rPr>
          <w:sz w:val="28"/>
          <w:szCs w:val="28"/>
          <w:lang w:val="ru-RU"/>
        </w:rPr>
        <w:t>финансам, налоговой и кредитной политике</w:t>
      </w:r>
      <w:r w:rsidR="009E2716" w:rsidRPr="00E539D4">
        <w:rPr>
          <w:sz w:val="28"/>
          <w:szCs w:val="28"/>
          <w:lang w:val="ru-RU"/>
        </w:rPr>
        <w:t xml:space="preserve"> города Барнаула</w:t>
      </w:r>
      <w:r w:rsidR="0034504E">
        <w:rPr>
          <w:sz w:val="28"/>
          <w:szCs w:val="28"/>
          <w:lang w:val="ru-RU"/>
        </w:rPr>
        <w:t xml:space="preserve"> (приложение 1)</w:t>
      </w:r>
      <w:r w:rsidR="009E2716" w:rsidRPr="00E539D4">
        <w:rPr>
          <w:sz w:val="28"/>
          <w:szCs w:val="28"/>
          <w:lang w:val="ru-RU"/>
        </w:rPr>
        <w:t>;</w:t>
      </w:r>
    </w:p>
    <w:p w:rsidR="00A24498" w:rsidRPr="00224DC8" w:rsidRDefault="007A0728" w:rsidP="00FA1BA6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E539D4">
        <w:rPr>
          <w:sz w:val="28"/>
          <w:szCs w:val="28"/>
          <w:lang w:val="ru-RU"/>
        </w:rPr>
        <w:t>п</w:t>
      </w:r>
      <w:r w:rsidRPr="00E539D4">
        <w:rPr>
          <w:sz w:val="28"/>
          <w:szCs w:val="28"/>
        </w:rPr>
        <w:t>оря</w:t>
      </w:r>
      <w:r w:rsidRPr="00E539D4">
        <w:rPr>
          <w:sz w:val="28"/>
          <w:szCs w:val="28"/>
          <w:lang w:val="ru-RU"/>
        </w:rPr>
        <w:t>до</w:t>
      </w:r>
      <w:r w:rsidRPr="00E539D4">
        <w:rPr>
          <w:sz w:val="28"/>
          <w:szCs w:val="28"/>
        </w:rPr>
        <w:t>к проведения антивирусного контроля</w:t>
      </w:r>
      <w:r w:rsidR="00475029" w:rsidRPr="00E539D4">
        <w:rPr>
          <w:sz w:val="28"/>
          <w:szCs w:val="28"/>
        </w:rPr>
        <w:t xml:space="preserve"> в </w:t>
      </w:r>
      <w:r w:rsidR="00FF501C">
        <w:rPr>
          <w:sz w:val="28"/>
          <w:szCs w:val="28"/>
        </w:rPr>
        <w:t>информационных</w:t>
      </w:r>
      <w:r w:rsidR="00B27F10">
        <w:rPr>
          <w:sz w:val="28"/>
          <w:szCs w:val="28"/>
        </w:rPr>
        <w:t xml:space="preserve"> систем</w:t>
      </w:r>
      <w:r w:rsidR="00B27F10">
        <w:rPr>
          <w:sz w:val="28"/>
          <w:szCs w:val="28"/>
          <w:lang w:val="ru-RU"/>
        </w:rPr>
        <w:t>ах</w:t>
      </w:r>
      <w:r w:rsidR="00D94FAB" w:rsidRPr="00E539D4">
        <w:rPr>
          <w:sz w:val="28"/>
          <w:szCs w:val="28"/>
        </w:rPr>
        <w:t xml:space="preserve"> </w:t>
      </w:r>
      <w:r w:rsidR="009E2716" w:rsidRPr="00E539D4">
        <w:rPr>
          <w:sz w:val="28"/>
          <w:szCs w:val="28"/>
          <w:lang w:val="ru-RU"/>
        </w:rPr>
        <w:t xml:space="preserve">комитета по </w:t>
      </w:r>
      <w:r w:rsidR="00314C45" w:rsidRPr="00E539D4">
        <w:rPr>
          <w:sz w:val="28"/>
          <w:szCs w:val="28"/>
          <w:lang w:val="ru-RU"/>
        </w:rPr>
        <w:t>финансам, налоговой и кредитной политике</w:t>
      </w:r>
      <w:r w:rsidR="009E2716" w:rsidRPr="00E539D4">
        <w:rPr>
          <w:sz w:val="28"/>
          <w:szCs w:val="28"/>
          <w:lang w:val="ru-RU"/>
        </w:rPr>
        <w:t xml:space="preserve"> города Барнаула</w:t>
      </w:r>
      <w:r w:rsidR="0034504E">
        <w:rPr>
          <w:sz w:val="28"/>
          <w:szCs w:val="28"/>
          <w:lang w:val="ru-RU"/>
        </w:rPr>
        <w:t xml:space="preserve"> (приложение 2)</w:t>
      </w:r>
      <w:r w:rsidR="00475029" w:rsidRPr="00E539D4">
        <w:rPr>
          <w:sz w:val="28"/>
          <w:szCs w:val="28"/>
        </w:rPr>
        <w:t>;</w:t>
      </w:r>
    </w:p>
    <w:p w:rsidR="00A24498" w:rsidRPr="00E539D4" w:rsidRDefault="007A0728" w:rsidP="00FA1BA6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E539D4">
        <w:rPr>
          <w:sz w:val="28"/>
          <w:szCs w:val="28"/>
        </w:rPr>
        <w:t>поря</w:t>
      </w:r>
      <w:r w:rsidRPr="00E539D4">
        <w:rPr>
          <w:sz w:val="28"/>
          <w:szCs w:val="28"/>
          <w:lang w:val="ru-RU"/>
        </w:rPr>
        <w:t>до</w:t>
      </w:r>
      <w:r w:rsidRPr="00E539D4">
        <w:rPr>
          <w:sz w:val="28"/>
          <w:szCs w:val="28"/>
        </w:rPr>
        <w:t>к</w:t>
      </w:r>
      <w:r w:rsidR="001D2F1F" w:rsidRPr="00E539D4">
        <w:rPr>
          <w:sz w:val="28"/>
          <w:szCs w:val="28"/>
        </w:rPr>
        <w:t xml:space="preserve"> технического обслуживания, ремонта, модернизации технических средств, входящих в состав </w:t>
      </w:r>
      <w:r w:rsidR="00B27F10">
        <w:rPr>
          <w:sz w:val="28"/>
          <w:szCs w:val="28"/>
          <w:lang w:val="ru-RU"/>
        </w:rPr>
        <w:t>информационных</w:t>
      </w:r>
      <w:r w:rsidR="00B27F10">
        <w:rPr>
          <w:sz w:val="28"/>
          <w:szCs w:val="28"/>
        </w:rPr>
        <w:t xml:space="preserve"> систем</w:t>
      </w:r>
      <w:r w:rsidR="00B27F10">
        <w:rPr>
          <w:sz w:val="28"/>
          <w:szCs w:val="28"/>
          <w:lang w:val="ru-RU"/>
        </w:rPr>
        <w:t>ах</w:t>
      </w:r>
      <w:r w:rsidR="001D2F1F" w:rsidRPr="00E539D4">
        <w:rPr>
          <w:sz w:val="28"/>
          <w:szCs w:val="28"/>
        </w:rPr>
        <w:t xml:space="preserve"> </w:t>
      </w:r>
      <w:r w:rsidR="009E2716" w:rsidRPr="00E539D4">
        <w:rPr>
          <w:sz w:val="28"/>
          <w:szCs w:val="28"/>
          <w:lang w:val="ru-RU"/>
        </w:rPr>
        <w:t xml:space="preserve">комитета по </w:t>
      </w:r>
      <w:r w:rsidR="00314C45" w:rsidRPr="00E539D4">
        <w:rPr>
          <w:sz w:val="28"/>
          <w:szCs w:val="28"/>
          <w:lang w:val="ru-RU"/>
        </w:rPr>
        <w:t>финансам, налоговой и кредитной политике</w:t>
      </w:r>
      <w:r w:rsidR="009E2716" w:rsidRPr="00E539D4">
        <w:rPr>
          <w:sz w:val="28"/>
          <w:szCs w:val="28"/>
          <w:lang w:val="ru-RU"/>
        </w:rPr>
        <w:t xml:space="preserve"> города Барнаула</w:t>
      </w:r>
      <w:r w:rsidR="0073651D">
        <w:rPr>
          <w:sz w:val="28"/>
          <w:szCs w:val="28"/>
          <w:lang w:val="ru-RU"/>
        </w:rPr>
        <w:t xml:space="preserve"> (приложение 3</w:t>
      </w:r>
      <w:r w:rsidR="00224DC8">
        <w:rPr>
          <w:sz w:val="28"/>
          <w:szCs w:val="28"/>
          <w:lang w:val="ru-RU"/>
        </w:rPr>
        <w:t>)</w:t>
      </w:r>
      <w:r w:rsidR="00475029" w:rsidRPr="00E539D4">
        <w:rPr>
          <w:sz w:val="28"/>
          <w:szCs w:val="28"/>
        </w:rPr>
        <w:t>;</w:t>
      </w:r>
    </w:p>
    <w:p w:rsidR="00A24498" w:rsidRPr="00E539D4" w:rsidRDefault="007A0728" w:rsidP="00FA1BA6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E539D4">
        <w:rPr>
          <w:sz w:val="28"/>
          <w:szCs w:val="28"/>
          <w:lang w:val="ru-RU"/>
        </w:rPr>
        <w:t>р</w:t>
      </w:r>
      <w:r w:rsidR="00962EB3" w:rsidRPr="00E539D4">
        <w:rPr>
          <w:sz w:val="28"/>
          <w:szCs w:val="28"/>
        </w:rPr>
        <w:t>егламент</w:t>
      </w:r>
      <w:r w:rsidRPr="00E539D4">
        <w:rPr>
          <w:sz w:val="28"/>
          <w:szCs w:val="28"/>
        </w:rPr>
        <w:t xml:space="preserve"> по работе пользователей в информационных система</w:t>
      </w:r>
      <w:r w:rsidRPr="00E539D4">
        <w:rPr>
          <w:sz w:val="28"/>
          <w:szCs w:val="28"/>
          <w:lang w:val="ru-RU"/>
        </w:rPr>
        <w:t>х</w:t>
      </w:r>
      <w:r w:rsidR="00D94FAB" w:rsidRPr="00E539D4">
        <w:rPr>
          <w:sz w:val="28"/>
          <w:szCs w:val="28"/>
        </w:rPr>
        <w:t xml:space="preserve"> </w:t>
      </w:r>
      <w:r w:rsidR="009E2716" w:rsidRPr="00E539D4">
        <w:rPr>
          <w:sz w:val="28"/>
          <w:szCs w:val="28"/>
          <w:lang w:val="ru-RU"/>
        </w:rPr>
        <w:t xml:space="preserve">комитета по </w:t>
      </w:r>
      <w:r w:rsidR="00314C45" w:rsidRPr="00E539D4">
        <w:rPr>
          <w:sz w:val="28"/>
          <w:szCs w:val="28"/>
          <w:lang w:val="ru-RU"/>
        </w:rPr>
        <w:t>финансам, налоговой и кредитной политике</w:t>
      </w:r>
      <w:r w:rsidR="009E2716" w:rsidRPr="00E539D4">
        <w:rPr>
          <w:sz w:val="28"/>
          <w:szCs w:val="28"/>
          <w:lang w:val="ru-RU"/>
        </w:rPr>
        <w:t xml:space="preserve"> города Барнаула</w:t>
      </w:r>
      <w:r w:rsidR="0073651D">
        <w:rPr>
          <w:sz w:val="28"/>
          <w:szCs w:val="28"/>
          <w:lang w:val="ru-RU"/>
        </w:rPr>
        <w:t xml:space="preserve"> (приложение 4</w:t>
      </w:r>
      <w:r w:rsidR="00224DC8">
        <w:rPr>
          <w:sz w:val="28"/>
          <w:szCs w:val="28"/>
          <w:lang w:val="ru-RU"/>
        </w:rPr>
        <w:t>)</w:t>
      </w:r>
      <w:r w:rsidR="00475029" w:rsidRPr="00E539D4">
        <w:rPr>
          <w:sz w:val="28"/>
          <w:szCs w:val="28"/>
        </w:rPr>
        <w:t>;</w:t>
      </w:r>
    </w:p>
    <w:p w:rsidR="00A24498" w:rsidRPr="00577FCE" w:rsidRDefault="00A562FD" w:rsidP="00FA1BA6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E539D4">
        <w:rPr>
          <w:sz w:val="28"/>
          <w:szCs w:val="28"/>
          <w:lang w:val="ru-RU"/>
        </w:rPr>
        <w:t xml:space="preserve">регламент </w:t>
      </w:r>
      <w:r w:rsidRPr="00E539D4">
        <w:rPr>
          <w:sz w:val="28"/>
          <w:szCs w:val="28"/>
        </w:rPr>
        <w:t>резервного копиро</w:t>
      </w:r>
      <w:r w:rsidR="00FA1BA6" w:rsidRPr="00E539D4">
        <w:rPr>
          <w:sz w:val="28"/>
          <w:szCs w:val="28"/>
        </w:rPr>
        <w:t xml:space="preserve">вания информации в </w:t>
      </w:r>
      <w:r w:rsidR="00962EB3" w:rsidRPr="00E539D4">
        <w:rPr>
          <w:sz w:val="28"/>
          <w:szCs w:val="28"/>
        </w:rPr>
        <w:t>информационных</w:t>
      </w:r>
      <w:r w:rsidR="00FA1BA6" w:rsidRPr="00E539D4">
        <w:rPr>
          <w:sz w:val="28"/>
          <w:szCs w:val="28"/>
        </w:rPr>
        <w:t xml:space="preserve"> систем</w:t>
      </w:r>
      <w:r w:rsidR="00FA1BA6" w:rsidRPr="00E539D4">
        <w:rPr>
          <w:sz w:val="28"/>
          <w:szCs w:val="28"/>
          <w:lang w:val="ru-RU"/>
        </w:rPr>
        <w:t>ах</w:t>
      </w:r>
      <w:r w:rsidRPr="00E539D4">
        <w:rPr>
          <w:sz w:val="28"/>
          <w:szCs w:val="28"/>
        </w:rPr>
        <w:t xml:space="preserve"> </w:t>
      </w:r>
      <w:r w:rsidR="009E2716" w:rsidRPr="00E539D4">
        <w:rPr>
          <w:sz w:val="28"/>
          <w:szCs w:val="28"/>
          <w:lang w:val="ru-RU"/>
        </w:rPr>
        <w:t xml:space="preserve">комитета по </w:t>
      </w:r>
      <w:r w:rsidR="00314C45" w:rsidRPr="00E539D4">
        <w:rPr>
          <w:sz w:val="28"/>
          <w:szCs w:val="28"/>
          <w:lang w:val="ru-RU"/>
        </w:rPr>
        <w:t>финансам, налоговой и кредитной</w:t>
      </w:r>
      <w:r w:rsidR="00314C45">
        <w:rPr>
          <w:sz w:val="28"/>
          <w:szCs w:val="28"/>
          <w:lang w:val="ru-RU"/>
        </w:rPr>
        <w:t xml:space="preserve"> политике</w:t>
      </w:r>
      <w:r w:rsidR="009E2716">
        <w:rPr>
          <w:sz w:val="28"/>
          <w:szCs w:val="28"/>
          <w:lang w:val="ru-RU"/>
        </w:rPr>
        <w:t xml:space="preserve"> города Барнаула</w:t>
      </w:r>
      <w:r w:rsidR="0073651D">
        <w:rPr>
          <w:sz w:val="28"/>
          <w:szCs w:val="28"/>
          <w:lang w:val="ru-RU"/>
        </w:rPr>
        <w:t xml:space="preserve"> (приложение 5</w:t>
      </w:r>
      <w:r w:rsidR="00224DC8">
        <w:rPr>
          <w:sz w:val="28"/>
          <w:szCs w:val="28"/>
          <w:lang w:val="ru-RU"/>
        </w:rPr>
        <w:t>)</w:t>
      </w:r>
      <w:r w:rsidR="00577FCE">
        <w:rPr>
          <w:sz w:val="28"/>
          <w:szCs w:val="28"/>
          <w:lang w:val="ru-RU"/>
        </w:rPr>
        <w:t>;</w:t>
      </w:r>
    </w:p>
    <w:p w:rsidR="00577FCE" w:rsidRPr="00577FCE" w:rsidRDefault="00577FCE" w:rsidP="00577FCE">
      <w:pPr>
        <w:pStyle w:val="1"/>
        <w:widowControl w:val="0"/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о разрешительной системе допуска </w:t>
      </w:r>
      <w:r w:rsidRPr="00577FCE">
        <w:rPr>
          <w:sz w:val="28"/>
          <w:szCs w:val="28"/>
          <w:lang w:val="ru-RU"/>
        </w:rPr>
        <w:t>к информационным системам персональных данных в комитете по финансам, налоговой и кредитной политике города Барнаула</w:t>
      </w:r>
      <w:r>
        <w:rPr>
          <w:sz w:val="28"/>
          <w:szCs w:val="28"/>
          <w:lang w:val="ru-RU"/>
        </w:rPr>
        <w:t xml:space="preserve"> (приложение 6).</w:t>
      </w:r>
    </w:p>
    <w:p w:rsidR="00A24498" w:rsidRPr="009C14E6" w:rsidRDefault="00475029" w:rsidP="00F11B94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Охрана помещений, в которых ведется обработка информации и организация режима безопасности в этих помещениях, обеспечивает сохранность технических средств ИС, носителей информации и средств защиты информации, а также исключение возможности неконтролируемого пребывания посторонних лиц в этих помещениях.</w:t>
      </w:r>
    </w:p>
    <w:p w:rsidR="00A24498" w:rsidRPr="009C14E6" w:rsidRDefault="00475029" w:rsidP="00F02DFE">
      <w:pPr>
        <w:pStyle w:val="1"/>
        <w:widowControl w:val="0"/>
        <w:shd w:val="clear" w:color="auto" w:fill="auto"/>
        <w:spacing w:before="240" w:after="240" w:line="240" w:lineRule="auto"/>
        <w:ind w:firstLine="0"/>
        <w:rPr>
          <w:sz w:val="28"/>
          <w:szCs w:val="28"/>
        </w:rPr>
      </w:pPr>
      <w:r w:rsidRPr="009C14E6">
        <w:rPr>
          <w:sz w:val="28"/>
          <w:szCs w:val="28"/>
        </w:rPr>
        <w:t>4. Обязанности</w:t>
      </w:r>
    </w:p>
    <w:p w:rsidR="00A24498" w:rsidRPr="009C14E6" w:rsidRDefault="00E539D4" w:rsidP="00F11B94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24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Отдел внедрения автоматизированных систем финансовых расчетов комитета</w:t>
      </w:r>
      <w:r w:rsidR="00475029" w:rsidRPr="009C14E6">
        <w:rPr>
          <w:sz w:val="28"/>
          <w:szCs w:val="28"/>
        </w:rPr>
        <w:t>:</w:t>
      </w:r>
    </w:p>
    <w:p w:rsidR="00E629C9" w:rsidRPr="009C14E6" w:rsidRDefault="00E629C9" w:rsidP="00E629C9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определяет порядок доступа пользователей к общедоступной информации, расположенной в информационных ресурсах Серверной группы;</w:t>
      </w:r>
    </w:p>
    <w:p w:rsidR="00E629C9" w:rsidRPr="009C14E6" w:rsidRDefault="00E629C9" w:rsidP="00E629C9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отвечает за разграничение доступа к общедоступной информации, расположенной в информационных ресурсах Серверной группы.</w:t>
      </w:r>
    </w:p>
    <w:p w:rsidR="00E629C9" w:rsidRPr="00E629C9" w:rsidRDefault="00F02DFE" w:rsidP="00E629C9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отвечает</w:t>
      </w:r>
      <w:r w:rsidR="00E629C9" w:rsidRPr="009C14E6">
        <w:rPr>
          <w:sz w:val="28"/>
          <w:szCs w:val="28"/>
        </w:rPr>
        <w:t xml:space="preserve"> за своевременное обнаружение фактов несанкционированного доступа к ИС;</w:t>
      </w:r>
    </w:p>
    <w:p w:rsidR="00E629C9" w:rsidRPr="00E629C9" w:rsidRDefault="00E629C9" w:rsidP="00E629C9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E629C9">
        <w:rPr>
          <w:sz w:val="28"/>
          <w:szCs w:val="28"/>
        </w:rPr>
        <w:t>разрабатыва</w:t>
      </w:r>
      <w:r w:rsidRPr="00E629C9">
        <w:rPr>
          <w:sz w:val="28"/>
          <w:szCs w:val="28"/>
          <w:lang w:val="ru-RU"/>
        </w:rPr>
        <w:t>е</w:t>
      </w:r>
      <w:r w:rsidRPr="00E629C9">
        <w:rPr>
          <w:sz w:val="28"/>
          <w:szCs w:val="28"/>
        </w:rPr>
        <w:t>т предложения по дальнейшему совершенствованию системы защиты информации, планируют мероприятия по защите ИС</w:t>
      </w:r>
      <w:r>
        <w:rPr>
          <w:sz w:val="28"/>
          <w:szCs w:val="28"/>
          <w:lang w:val="ru-RU"/>
        </w:rPr>
        <w:t>;</w:t>
      </w:r>
    </w:p>
    <w:p w:rsidR="00E629C9" w:rsidRPr="00E629C9" w:rsidRDefault="00E629C9" w:rsidP="00E629C9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Pr="00E629C9">
        <w:rPr>
          <w:sz w:val="28"/>
          <w:szCs w:val="28"/>
          <w:lang w:val="ru-RU"/>
        </w:rPr>
        <w:t>рганизует проведение мероприятий по защите информации с привлечением комитета информатизации города Барнаула: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обеспечивает защиту общедоступной информации, расположенной в Серверной группе;</w:t>
      </w:r>
    </w:p>
    <w:p w:rsidR="00DF7A6C" w:rsidRPr="008A3CC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осуществляет администрирование Серверной группы; 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обеспечивает проведение антивирусного контроля информации, расположенной в Серверной группе;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осуществляет резервное копирование и восстановление информации расположенной в Серверной группе;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сопровождает функционирование программного обеспечения рабочих</w:t>
      </w:r>
      <w:r w:rsidR="000D26AD" w:rsidRPr="008A3CC6">
        <w:rPr>
          <w:sz w:val="28"/>
          <w:szCs w:val="28"/>
        </w:rPr>
        <w:t xml:space="preserve"> </w:t>
      </w:r>
      <w:r w:rsidRPr="009C14E6">
        <w:rPr>
          <w:sz w:val="28"/>
          <w:szCs w:val="28"/>
        </w:rPr>
        <w:t>станций ИС;</w:t>
      </w:r>
    </w:p>
    <w:p w:rsidR="00D94FAB" w:rsidRPr="008A3CC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организует техническое обслуживание рабочих станций, периферийного и другого специализированного оборудования;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в случае необходимости удаленно контролирует состояние рабочих станций;</w:t>
      </w:r>
    </w:p>
    <w:p w:rsidR="00A24498" w:rsidRPr="009C14E6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организует работы по проведению антивирусного контроля рабочих станций.</w:t>
      </w:r>
    </w:p>
    <w:p w:rsidR="00A24498" w:rsidRPr="00E629C9" w:rsidRDefault="00475029" w:rsidP="008A3CC6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отвеча</w:t>
      </w:r>
      <w:r w:rsidR="000D26AD" w:rsidRPr="008A3CC6">
        <w:rPr>
          <w:sz w:val="28"/>
          <w:szCs w:val="28"/>
        </w:rPr>
        <w:t>е</w:t>
      </w:r>
      <w:r w:rsidRPr="009C14E6">
        <w:rPr>
          <w:sz w:val="28"/>
          <w:szCs w:val="28"/>
        </w:rPr>
        <w:t>т за соблюдение в ИС требований по обес</w:t>
      </w:r>
      <w:r w:rsidR="00E629C9">
        <w:rPr>
          <w:sz w:val="28"/>
          <w:szCs w:val="28"/>
        </w:rPr>
        <w:t>печению безопасности информации</w:t>
      </w:r>
      <w:r w:rsidRPr="00E629C9">
        <w:rPr>
          <w:sz w:val="28"/>
          <w:szCs w:val="28"/>
        </w:rPr>
        <w:t>.</w:t>
      </w:r>
    </w:p>
    <w:p w:rsidR="00A24498" w:rsidRPr="009C14E6" w:rsidRDefault="00475029" w:rsidP="00F11B94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Пользователь ИС - сотрудник, допущенный к работе в ИС: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отвечает за соблюдение установленного порядка использования</w:t>
      </w:r>
      <w:r w:rsidR="0093083A" w:rsidRPr="009C14E6">
        <w:rPr>
          <w:sz w:val="28"/>
          <w:szCs w:val="28"/>
          <w:lang w:val="ru-RU"/>
        </w:rPr>
        <w:t xml:space="preserve"> </w:t>
      </w:r>
      <w:r w:rsidRPr="009C14E6">
        <w:rPr>
          <w:sz w:val="28"/>
          <w:szCs w:val="28"/>
        </w:rPr>
        <w:t>программного обеспечения, а также применение технических и программных средств ИС;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соблюдает требования нормативных документов по обеспечению безопасности информации, обрабатываемой в ИС;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>соблюдает утвержденную разрешительную систему доступа к техническим средствам ИС и информации, обрабатываемой в ИС;</w:t>
      </w:r>
    </w:p>
    <w:p w:rsidR="00A24498" w:rsidRPr="009C14E6" w:rsidRDefault="00475029" w:rsidP="00E629C9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9C14E6">
        <w:rPr>
          <w:sz w:val="28"/>
          <w:szCs w:val="28"/>
        </w:rPr>
        <w:t>не имеет права на изменение компонентов ПЭВМ, отключение или изменение настроек антивирусной защиты.</w:t>
      </w:r>
    </w:p>
    <w:p w:rsidR="00A24498" w:rsidRPr="009C14E6" w:rsidRDefault="00475029" w:rsidP="00F02DFE">
      <w:pPr>
        <w:pStyle w:val="1"/>
        <w:widowControl w:val="0"/>
        <w:shd w:val="clear" w:color="auto" w:fill="auto"/>
        <w:spacing w:before="240" w:after="240" w:line="240" w:lineRule="auto"/>
        <w:ind w:firstLine="0"/>
        <w:rPr>
          <w:sz w:val="28"/>
          <w:szCs w:val="28"/>
        </w:rPr>
      </w:pPr>
      <w:r w:rsidRPr="009C14E6">
        <w:rPr>
          <w:sz w:val="28"/>
          <w:szCs w:val="28"/>
        </w:rPr>
        <w:t>5. Ответственность</w:t>
      </w:r>
    </w:p>
    <w:p w:rsidR="00A24498" w:rsidRPr="009C14E6" w:rsidRDefault="00475029" w:rsidP="00374D18">
      <w:pPr>
        <w:pStyle w:val="1"/>
        <w:widowControl w:val="0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240" w:line="240" w:lineRule="auto"/>
        <w:ind w:firstLine="709"/>
        <w:contextualSpacing/>
        <w:jc w:val="both"/>
        <w:rPr>
          <w:sz w:val="28"/>
          <w:szCs w:val="28"/>
        </w:rPr>
      </w:pPr>
      <w:r w:rsidRPr="009C14E6">
        <w:rPr>
          <w:sz w:val="28"/>
          <w:szCs w:val="28"/>
        </w:rPr>
        <w:t xml:space="preserve">Ответственность за реализацию и соблюдение требований </w:t>
      </w:r>
      <w:r w:rsidRPr="009C14E6">
        <w:rPr>
          <w:sz w:val="28"/>
          <w:szCs w:val="28"/>
        </w:rPr>
        <w:lastRenderedPageBreak/>
        <w:t xml:space="preserve">Положения пользователями ИС, возлагается на начальников </w:t>
      </w:r>
      <w:r w:rsidR="00330026" w:rsidRPr="009C14E6">
        <w:rPr>
          <w:sz w:val="28"/>
          <w:szCs w:val="28"/>
          <w:lang w:val="ru-RU"/>
        </w:rPr>
        <w:t>отделов</w:t>
      </w:r>
      <w:r w:rsidR="00E629C9">
        <w:rPr>
          <w:sz w:val="28"/>
          <w:szCs w:val="28"/>
        </w:rPr>
        <w:t xml:space="preserve"> и ответствен</w:t>
      </w:r>
      <w:r w:rsidR="00E629C9">
        <w:rPr>
          <w:sz w:val="28"/>
          <w:szCs w:val="28"/>
          <w:lang w:val="ru-RU"/>
        </w:rPr>
        <w:t>ных</w:t>
      </w:r>
      <w:r w:rsidRPr="009C14E6">
        <w:rPr>
          <w:sz w:val="28"/>
          <w:szCs w:val="28"/>
        </w:rPr>
        <w:t xml:space="preserve"> </w:t>
      </w:r>
      <w:r w:rsidR="00E629C9">
        <w:rPr>
          <w:sz w:val="28"/>
          <w:szCs w:val="28"/>
          <w:lang w:val="ru-RU"/>
        </w:rPr>
        <w:t xml:space="preserve">специалистов </w:t>
      </w:r>
      <w:r w:rsidR="009E2716">
        <w:rPr>
          <w:sz w:val="28"/>
          <w:szCs w:val="28"/>
          <w:lang w:val="ru-RU"/>
        </w:rPr>
        <w:t>Комитета</w:t>
      </w:r>
      <w:r w:rsidRPr="009C14E6">
        <w:rPr>
          <w:sz w:val="28"/>
          <w:szCs w:val="28"/>
        </w:rPr>
        <w:t>.</w:t>
      </w:r>
    </w:p>
    <w:p w:rsidR="00A24498" w:rsidRPr="00DA7F43" w:rsidRDefault="00475029" w:rsidP="00F11B94">
      <w:pPr>
        <w:pStyle w:val="1"/>
        <w:widowControl w:val="0"/>
        <w:numPr>
          <w:ilvl w:val="1"/>
          <w:numId w:val="3"/>
        </w:numPr>
        <w:shd w:val="clear" w:color="auto" w:fill="auto"/>
        <w:tabs>
          <w:tab w:val="left" w:pos="1234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1B6A4B">
        <w:rPr>
          <w:sz w:val="28"/>
          <w:szCs w:val="28"/>
        </w:rPr>
        <w:t>Нарушение требований Положения влечет за собой дисциплинарную, административную и иную ответственность в соответствии с действующим законодательством Российской Федерации.</w:t>
      </w:r>
    </w:p>
    <w:p w:rsidR="00DA7F43" w:rsidRDefault="00DA7F43" w:rsidP="00DA7F43">
      <w:pPr>
        <w:pStyle w:val="1"/>
        <w:widowControl w:val="0"/>
        <w:shd w:val="clear" w:color="auto" w:fill="auto"/>
        <w:tabs>
          <w:tab w:val="left" w:pos="1234"/>
        </w:tabs>
        <w:spacing w:before="0" w:line="240" w:lineRule="auto"/>
        <w:ind w:firstLine="0"/>
        <w:contextualSpacing/>
        <w:jc w:val="both"/>
        <w:rPr>
          <w:sz w:val="28"/>
          <w:szCs w:val="28"/>
          <w:lang w:val="ru-RU"/>
        </w:rPr>
      </w:pPr>
    </w:p>
    <w:sectPr w:rsidR="00DA7F43" w:rsidSect="00163230">
      <w:headerReference w:type="even" r:id="rId8"/>
      <w:headerReference w:type="default" r:id="rId9"/>
      <w:pgSz w:w="11905" w:h="16837" w:code="9"/>
      <w:pgMar w:top="1134" w:right="851" w:bottom="1134" w:left="1985" w:header="425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30" w:rsidRDefault="00163230">
      <w:r>
        <w:separator/>
      </w:r>
    </w:p>
  </w:endnote>
  <w:endnote w:type="continuationSeparator" w:id="0">
    <w:p w:rsidR="00163230" w:rsidRDefault="0016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30" w:rsidRDefault="00163230"/>
  </w:footnote>
  <w:footnote w:type="continuationSeparator" w:id="0">
    <w:p w:rsidR="00163230" w:rsidRDefault="001632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30" w:rsidRPr="0024300B" w:rsidRDefault="00163230" w:rsidP="002430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39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63230" w:rsidRPr="00A70D78" w:rsidRDefault="00163230">
        <w:pPr>
          <w:pStyle w:val="ab"/>
          <w:jc w:val="right"/>
          <w:rPr>
            <w:rFonts w:ascii="Times New Roman" w:hAnsi="Times New Roman" w:cs="Times New Roman"/>
          </w:rPr>
        </w:pPr>
        <w:r w:rsidRPr="00A70D78">
          <w:rPr>
            <w:rFonts w:ascii="Times New Roman" w:hAnsi="Times New Roman" w:cs="Times New Roman"/>
          </w:rPr>
          <w:fldChar w:fldCharType="begin"/>
        </w:r>
        <w:r w:rsidRPr="00A70D78">
          <w:rPr>
            <w:rFonts w:ascii="Times New Roman" w:hAnsi="Times New Roman" w:cs="Times New Roman"/>
          </w:rPr>
          <w:instrText>PAGE   \* MERGEFORMAT</w:instrText>
        </w:r>
        <w:r w:rsidRPr="00A70D78">
          <w:rPr>
            <w:rFonts w:ascii="Times New Roman" w:hAnsi="Times New Roman" w:cs="Times New Roman"/>
          </w:rPr>
          <w:fldChar w:fldCharType="separate"/>
        </w:r>
        <w:r w:rsidR="00C831B3" w:rsidRPr="00C831B3">
          <w:rPr>
            <w:rFonts w:ascii="Times New Roman" w:hAnsi="Times New Roman" w:cs="Times New Roman"/>
            <w:noProof/>
            <w:lang w:val="ru-RU"/>
          </w:rPr>
          <w:t>5</w:t>
        </w:r>
        <w:r w:rsidRPr="00A70D78">
          <w:rPr>
            <w:rFonts w:ascii="Times New Roman" w:hAnsi="Times New Roman" w:cs="Times New Roman"/>
          </w:rPr>
          <w:fldChar w:fldCharType="end"/>
        </w:r>
      </w:p>
    </w:sdtContent>
  </w:sdt>
  <w:p w:rsidR="00163230" w:rsidRDefault="0016323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C4"/>
    <w:multiLevelType w:val="multilevel"/>
    <w:tmpl w:val="260C06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53FA9"/>
    <w:multiLevelType w:val="hybridMultilevel"/>
    <w:tmpl w:val="E0E2EDD6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E1EA5"/>
    <w:multiLevelType w:val="multilevel"/>
    <w:tmpl w:val="C8A030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F0FED"/>
    <w:multiLevelType w:val="multilevel"/>
    <w:tmpl w:val="60C288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85D16"/>
    <w:multiLevelType w:val="hybridMultilevel"/>
    <w:tmpl w:val="AC083B36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6C462C"/>
    <w:multiLevelType w:val="multilevel"/>
    <w:tmpl w:val="8EE200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FD31F9"/>
    <w:multiLevelType w:val="multilevel"/>
    <w:tmpl w:val="C69CFF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0417B"/>
    <w:multiLevelType w:val="multilevel"/>
    <w:tmpl w:val="A20AF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5729A"/>
    <w:multiLevelType w:val="hybridMultilevel"/>
    <w:tmpl w:val="87E27560"/>
    <w:lvl w:ilvl="0" w:tplc="325A0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7609D"/>
    <w:multiLevelType w:val="hybridMultilevel"/>
    <w:tmpl w:val="3FA05A80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8C63E1"/>
    <w:multiLevelType w:val="multilevel"/>
    <w:tmpl w:val="E346A4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27648"/>
    <w:multiLevelType w:val="multilevel"/>
    <w:tmpl w:val="F5CC40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5E4BE5"/>
    <w:multiLevelType w:val="multilevel"/>
    <w:tmpl w:val="ADDC55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9C6BC6"/>
    <w:multiLevelType w:val="hybridMultilevel"/>
    <w:tmpl w:val="D93ECEBA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4B4089"/>
    <w:multiLevelType w:val="multilevel"/>
    <w:tmpl w:val="EEF856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C81621"/>
    <w:multiLevelType w:val="multilevel"/>
    <w:tmpl w:val="31A4D4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11999"/>
    <w:multiLevelType w:val="hybridMultilevel"/>
    <w:tmpl w:val="890C1258"/>
    <w:lvl w:ilvl="0" w:tplc="D00E4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52DE8"/>
    <w:multiLevelType w:val="hybridMultilevel"/>
    <w:tmpl w:val="CDC21BF0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3A5552"/>
    <w:multiLevelType w:val="multilevel"/>
    <w:tmpl w:val="CF06A4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D62F51"/>
    <w:multiLevelType w:val="multilevel"/>
    <w:tmpl w:val="EE3E75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C12B0"/>
    <w:multiLevelType w:val="multilevel"/>
    <w:tmpl w:val="505A09EE"/>
    <w:lvl w:ilvl="0">
      <w:start w:val="7"/>
      <w:numFmt w:val="decimal"/>
      <w:lvlText w:val="10.3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F4372A"/>
    <w:multiLevelType w:val="hybridMultilevel"/>
    <w:tmpl w:val="EF02E5A4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0C0CDC"/>
    <w:multiLevelType w:val="hybridMultilevel"/>
    <w:tmpl w:val="2BB41E54"/>
    <w:lvl w:ilvl="0" w:tplc="D00E4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6282A"/>
    <w:multiLevelType w:val="hybridMultilevel"/>
    <w:tmpl w:val="016CF9DE"/>
    <w:lvl w:ilvl="0" w:tplc="D00E4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B499C"/>
    <w:multiLevelType w:val="multilevel"/>
    <w:tmpl w:val="6B3C66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A59E7"/>
    <w:multiLevelType w:val="multilevel"/>
    <w:tmpl w:val="9CDE5D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5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E56C6F"/>
    <w:multiLevelType w:val="hybridMultilevel"/>
    <w:tmpl w:val="8034F19A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801209"/>
    <w:multiLevelType w:val="multilevel"/>
    <w:tmpl w:val="09369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FF4CAA"/>
    <w:multiLevelType w:val="hybridMultilevel"/>
    <w:tmpl w:val="AC7EECFE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F653F6"/>
    <w:multiLevelType w:val="hybridMultilevel"/>
    <w:tmpl w:val="9FC284F2"/>
    <w:lvl w:ilvl="0" w:tplc="325A0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80624"/>
    <w:multiLevelType w:val="multilevel"/>
    <w:tmpl w:val="7A84A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4A064A"/>
    <w:multiLevelType w:val="multilevel"/>
    <w:tmpl w:val="F54E7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A97BD6"/>
    <w:multiLevelType w:val="hybridMultilevel"/>
    <w:tmpl w:val="0A269292"/>
    <w:lvl w:ilvl="0" w:tplc="7D548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79428D"/>
    <w:multiLevelType w:val="multilevel"/>
    <w:tmpl w:val="98185A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942E4"/>
    <w:multiLevelType w:val="hybridMultilevel"/>
    <w:tmpl w:val="B09E2932"/>
    <w:lvl w:ilvl="0" w:tplc="D00E4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F18F2"/>
    <w:multiLevelType w:val="multilevel"/>
    <w:tmpl w:val="821AC8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908DF"/>
    <w:multiLevelType w:val="hybridMultilevel"/>
    <w:tmpl w:val="15D4A792"/>
    <w:lvl w:ilvl="0" w:tplc="D00E4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26E83"/>
    <w:multiLevelType w:val="hybridMultilevel"/>
    <w:tmpl w:val="F0CC623E"/>
    <w:lvl w:ilvl="0" w:tplc="A9FA821E">
      <w:numFmt w:val="non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3"/>
  </w:num>
  <w:num w:numId="5">
    <w:abstractNumId w:val="35"/>
  </w:num>
  <w:num w:numId="6">
    <w:abstractNumId w:val="18"/>
  </w:num>
  <w:num w:numId="7">
    <w:abstractNumId w:val="10"/>
  </w:num>
  <w:num w:numId="8">
    <w:abstractNumId w:val="19"/>
  </w:num>
  <w:num w:numId="9">
    <w:abstractNumId w:val="27"/>
  </w:num>
  <w:num w:numId="10">
    <w:abstractNumId w:val="15"/>
  </w:num>
  <w:num w:numId="11">
    <w:abstractNumId w:val="14"/>
  </w:num>
  <w:num w:numId="12">
    <w:abstractNumId w:val="24"/>
  </w:num>
  <w:num w:numId="13">
    <w:abstractNumId w:val="30"/>
  </w:num>
  <w:num w:numId="14">
    <w:abstractNumId w:val="31"/>
  </w:num>
  <w:num w:numId="15">
    <w:abstractNumId w:val="0"/>
  </w:num>
  <w:num w:numId="16">
    <w:abstractNumId w:val="5"/>
  </w:num>
  <w:num w:numId="17">
    <w:abstractNumId w:val="11"/>
  </w:num>
  <w:num w:numId="18">
    <w:abstractNumId w:val="33"/>
  </w:num>
  <w:num w:numId="19">
    <w:abstractNumId w:val="7"/>
  </w:num>
  <w:num w:numId="20">
    <w:abstractNumId w:val="12"/>
  </w:num>
  <w:num w:numId="21">
    <w:abstractNumId w:val="20"/>
  </w:num>
  <w:num w:numId="22">
    <w:abstractNumId w:val="29"/>
  </w:num>
  <w:num w:numId="23">
    <w:abstractNumId w:val="37"/>
  </w:num>
  <w:num w:numId="24">
    <w:abstractNumId w:val="8"/>
  </w:num>
  <w:num w:numId="25">
    <w:abstractNumId w:val="36"/>
  </w:num>
  <w:num w:numId="26">
    <w:abstractNumId w:val="34"/>
  </w:num>
  <w:num w:numId="27">
    <w:abstractNumId w:val="23"/>
  </w:num>
  <w:num w:numId="28">
    <w:abstractNumId w:val="16"/>
  </w:num>
  <w:num w:numId="29">
    <w:abstractNumId w:val="22"/>
  </w:num>
  <w:num w:numId="30">
    <w:abstractNumId w:val="26"/>
  </w:num>
  <w:num w:numId="31">
    <w:abstractNumId w:val="32"/>
  </w:num>
  <w:num w:numId="32">
    <w:abstractNumId w:val="28"/>
  </w:num>
  <w:num w:numId="33">
    <w:abstractNumId w:val="13"/>
  </w:num>
  <w:num w:numId="34">
    <w:abstractNumId w:val="4"/>
  </w:num>
  <w:num w:numId="35">
    <w:abstractNumId w:val="9"/>
  </w:num>
  <w:num w:numId="36">
    <w:abstractNumId w:val="17"/>
  </w:num>
  <w:num w:numId="37">
    <w:abstractNumId w:val="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98"/>
    <w:rsid w:val="00004B3C"/>
    <w:rsid w:val="000659D5"/>
    <w:rsid w:val="00075CCA"/>
    <w:rsid w:val="000768F8"/>
    <w:rsid w:val="00086801"/>
    <w:rsid w:val="000A3834"/>
    <w:rsid w:val="000D26AD"/>
    <w:rsid w:val="0014495D"/>
    <w:rsid w:val="00145893"/>
    <w:rsid w:val="0015456B"/>
    <w:rsid w:val="00163230"/>
    <w:rsid w:val="001763B3"/>
    <w:rsid w:val="0018382E"/>
    <w:rsid w:val="001961D9"/>
    <w:rsid w:val="001B6A4B"/>
    <w:rsid w:val="001D2F1F"/>
    <w:rsid w:val="001F0977"/>
    <w:rsid w:val="00222FB2"/>
    <w:rsid w:val="00224DC8"/>
    <w:rsid w:val="0024300B"/>
    <w:rsid w:val="00263E85"/>
    <w:rsid w:val="002A2C8C"/>
    <w:rsid w:val="002A3A11"/>
    <w:rsid w:val="002E4108"/>
    <w:rsid w:val="002F4800"/>
    <w:rsid w:val="00314C45"/>
    <w:rsid w:val="00330026"/>
    <w:rsid w:val="00343A2C"/>
    <w:rsid w:val="0034504E"/>
    <w:rsid w:val="003711D9"/>
    <w:rsid w:val="00374D18"/>
    <w:rsid w:val="00382AFD"/>
    <w:rsid w:val="003B4859"/>
    <w:rsid w:val="00430F29"/>
    <w:rsid w:val="00443D9D"/>
    <w:rsid w:val="00475029"/>
    <w:rsid w:val="00482362"/>
    <w:rsid w:val="004A24B8"/>
    <w:rsid w:val="004C4928"/>
    <w:rsid w:val="004C784C"/>
    <w:rsid w:val="004D50CF"/>
    <w:rsid w:val="005064EF"/>
    <w:rsid w:val="00516576"/>
    <w:rsid w:val="00537022"/>
    <w:rsid w:val="005713A2"/>
    <w:rsid w:val="0057559C"/>
    <w:rsid w:val="00577FCE"/>
    <w:rsid w:val="005F1E2A"/>
    <w:rsid w:val="005F2B84"/>
    <w:rsid w:val="006042D9"/>
    <w:rsid w:val="006B0484"/>
    <w:rsid w:val="006D4971"/>
    <w:rsid w:val="0073651D"/>
    <w:rsid w:val="007771F4"/>
    <w:rsid w:val="007A0728"/>
    <w:rsid w:val="007A270F"/>
    <w:rsid w:val="007A6AE4"/>
    <w:rsid w:val="007D09DC"/>
    <w:rsid w:val="007F5FA2"/>
    <w:rsid w:val="00806509"/>
    <w:rsid w:val="00822B13"/>
    <w:rsid w:val="00825F8E"/>
    <w:rsid w:val="0085075E"/>
    <w:rsid w:val="00865A9E"/>
    <w:rsid w:val="0089689A"/>
    <w:rsid w:val="008977A2"/>
    <w:rsid w:val="00897CB0"/>
    <w:rsid w:val="008A3CC6"/>
    <w:rsid w:val="0093083A"/>
    <w:rsid w:val="009568E4"/>
    <w:rsid w:val="00962EB3"/>
    <w:rsid w:val="0099021E"/>
    <w:rsid w:val="009B6CCA"/>
    <w:rsid w:val="009C14E6"/>
    <w:rsid w:val="009C6475"/>
    <w:rsid w:val="009E2716"/>
    <w:rsid w:val="00A24498"/>
    <w:rsid w:val="00A4441D"/>
    <w:rsid w:val="00A562FD"/>
    <w:rsid w:val="00A70D78"/>
    <w:rsid w:val="00A71F43"/>
    <w:rsid w:val="00AC2B23"/>
    <w:rsid w:val="00B27F10"/>
    <w:rsid w:val="00B333F9"/>
    <w:rsid w:val="00B35B9B"/>
    <w:rsid w:val="00B8125C"/>
    <w:rsid w:val="00B97A7E"/>
    <w:rsid w:val="00C21397"/>
    <w:rsid w:val="00C831B3"/>
    <w:rsid w:val="00D227AC"/>
    <w:rsid w:val="00D94FAB"/>
    <w:rsid w:val="00DA5881"/>
    <w:rsid w:val="00DA7F43"/>
    <w:rsid w:val="00DE0D28"/>
    <w:rsid w:val="00DF1450"/>
    <w:rsid w:val="00DF7A6C"/>
    <w:rsid w:val="00E539D4"/>
    <w:rsid w:val="00E629C9"/>
    <w:rsid w:val="00E700EF"/>
    <w:rsid w:val="00E74733"/>
    <w:rsid w:val="00EC3F34"/>
    <w:rsid w:val="00EE4027"/>
    <w:rsid w:val="00EE5FF4"/>
    <w:rsid w:val="00F00556"/>
    <w:rsid w:val="00F02DFE"/>
    <w:rsid w:val="00F11B94"/>
    <w:rsid w:val="00F12928"/>
    <w:rsid w:val="00F87C62"/>
    <w:rsid w:val="00FA1BA6"/>
    <w:rsid w:val="00FC69F1"/>
    <w:rsid w:val="00FC7249"/>
    <w:rsid w:val="00FF20DC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A359CDC-F751-45EC-9B11-2B74FE9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Подпись к таблице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40"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540" w:line="322" w:lineRule="exact"/>
      <w:ind w:hanging="20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Подпись к таблице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1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1F4"/>
    <w:rPr>
      <w:color w:val="000000"/>
    </w:rPr>
  </w:style>
  <w:style w:type="paragraph" w:styleId="ab">
    <w:name w:val="header"/>
    <w:basedOn w:val="a"/>
    <w:link w:val="ac"/>
    <w:uiPriority w:val="99"/>
    <w:unhideWhenUsed/>
    <w:rsid w:val="00777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1F4"/>
    <w:rPr>
      <w:color w:val="000000"/>
    </w:rPr>
  </w:style>
  <w:style w:type="paragraph" w:styleId="ad">
    <w:name w:val="List Paragraph"/>
    <w:basedOn w:val="a"/>
    <w:uiPriority w:val="34"/>
    <w:qFormat/>
    <w:rsid w:val="00075CCA"/>
    <w:pPr>
      <w:ind w:left="720"/>
      <w:contextualSpacing/>
    </w:pPr>
  </w:style>
  <w:style w:type="table" w:styleId="ae">
    <w:name w:val="Table Grid"/>
    <w:basedOn w:val="a1"/>
    <w:uiPriority w:val="59"/>
    <w:rsid w:val="002E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E2716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sz w:val="28"/>
      <w:lang w:val="ru-RU" w:eastAsia="zh-CN" w:bidi="hi-IN"/>
    </w:rPr>
  </w:style>
  <w:style w:type="paragraph" w:customStyle="1" w:styleId="af">
    <w:name w:val="ПростоТекст"/>
    <w:rsid w:val="009E2716"/>
    <w:pPr>
      <w:widowControl w:val="0"/>
      <w:suppressAutoHyphens/>
      <w:ind w:firstLine="850"/>
      <w:jc w:val="both"/>
    </w:pPr>
    <w:rPr>
      <w:rFonts w:ascii="Times New Roman" w:eastAsia="SimSun" w:hAnsi="Times New Roman" w:cs="Mangal"/>
      <w:sz w:val="28"/>
      <w:lang w:val="ru-RU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16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32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1A68-26BB-47D5-AD8C-32158060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Britkin</dc:creator>
  <cp:lastModifiedBy>Евгения Константиновна  Борисова</cp:lastModifiedBy>
  <cp:revision>19</cp:revision>
  <cp:lastPrinted>2022-03-11T05:02:00Z</cp:lastPrinted>
  <dcterms:created xsi:type="dcterms:W3CDTF">2021-09-03T03:58:00Z</dcterms:created>
  <dcterms:modified xsi:type="dcterms:W3CDTF">2022-05-17T01:22:00Z</dcterms:modified>
</cp:coreProperties>
</file>