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154" w:rsidRPr="005F7154" w:rsidRDefault="005F7154" w:rsidP="005F7154">
      <w:pPr>
        <w:pStyle w:val="ConsPlusNormal"/>
        <w:spacing w:after="0" w:line="240" w:lineRule="auto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5F7154">
        <w:rPr>
          <w:rFonts w:ascii="Times New Roman" w:hAnsi="Times New Roman" w:cs="Times New Roman"/>
          <w:sz w:val="28"/>
          <w:szCs w:val="28"/>
        </w:rPr>
        <w:t xml:space="preserve">Приложение к решению </w:t>
      </w:r>
    </w:p>
    <w:p w:rsidR="005F7154" w:rsidRPr="005F7154" w:rsidRDefault="005F7154" w:rsidP="005F7154">
      <w:pPr>
        <w:pStyle w:val="ConsPlusNormal"/>
        <w:spacing w:after="0" w:line="240" w:lineRule="auto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5F7154">
        <w:rPr>
          <w:rFonts w:ascii="Times New Roman" w:hAnsi="Times New Roman" w:cs="Times New Roman"/>
          <w:sz w:val="28"/>
          <w:szCs w:val="28"/>
        </w:rPr>
        <w:t>городской Думы</w:t>
      </w:r>
    </w:p>
    <w:p w:rsidR="005F7154" w:rsidRPr="005F7154" w:rsidRDefault="005F7154" w:rsidP="005F7154">
      <w:pPr>
        <w:pStyle w:val="ConsPlusNormal"/>
        <w:spacing w:after="0" w:line="240" w:lineRule="auto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5F7154">
        <w:rPr>
          <w:rFonts w:ascii="Times New Roman" w:hAnsi="Times New Roman" w:cs="Times New Roman"/>
          <w:sz w:val="28"/>
          <w:szCs w:val="28"/>
        </w:rPr>
        <w:t xml:space="preserve">от </w:t>
      </w:r>
      <w:r w:rsidRPr="005F7154">
        <w:rPr>
          <w:rFonts w:ascii="Times New Roman" w:hAnsi="Times New Roman" w:cs="Times New Roman"/>
          <w:bCs/>
          <w:sz w:val="28"/>
          <w:szCs w:val="28"/>
        </w:rPr>
        <w:t>___________________</w:t>
      </w:r>
      <w:r w:rsidRPr="005F7154">
        <w:rPr>
          <w:bCs/>
          <w:sz w:val="28"/>
          <w:szCs w:val="28"/>
        </w:rPr>
        <w:t xml:space="preserve"> </w:t>
      </w:r>
      <w:r w:rsidRPr="005F7154">
        <w:rPr>
          <w:rFonts w:ascii="Times New Roman" w:hAnsi="Times New Roman" w:cs="Times New Roman"/>
          <w:sz w:val="28"/>
          <w:szCs w:val="28"/>
        </w:rPr>
        <w:t>№ _____</w:t>
      </w:r>
    </w:p>
    <w:p w:rsidR="00E262E6" w:rsidRPr="005F7154" w:rsidRDefault="00E262E6" w:rsidP="005F7154">
      <w:pPr>
        <w:widowControl w:val="0"/>
        <w:spacing w:after="0" w:line="240" w:lineRule="auto"/>
        <w:jc w:val="center"/>
        <w:rPr>
          <w:rStyle w:val="1"/>
          <w:rFonts w:eastAsiaTheme="minorHAnsi"/>
          <w:spacing w:val="0"/>
          <w:sz w:val="28"/>
          <w:szCs w:val="28"/>
        </w:rPr>
      </w:pPr>
    </w:p>
    <w:p w:rsidR="00E262E6" w:rsidRPr="005F7154" w:rsidRDefault="00E262E6" w:rsidP="005F7154">
      <w:pPr>
        <w:widowControl w:val="0"/>
        <w:spacing w:after="0" w:line="240" w:lineRule="auto"/>
        <w:jc w:val="center"/>
        <w:rPr>
          <w:rStyle w:val="1"/>
          <w:rFonts w:eastAsiaTheme="minorHAnsi"/>
          <w:spacing w:val="0"/>
          <w:sz w:val="28"/>
          <w:szCs w:val="28"/>
        </w:rPr>
      </w:pPr>
    </w:p>
    <w:p w:rsidR="00E262E6" w:rsidRPr="005F7154" w:rsidRDefault="00E262E6" w:rsidP="005F715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154">
        <w:rPr>
          <w:rStyle w:val="1"/>
          <w:rFonts w:eastAsiaTheme="minorHAnsi"/>
          <w:spacing w:val="0"/>
          <w:sz w:val="28"/>
          <w:szCs w:val="28"/>
        </w:rPr>
        <w:t>ОТЧЕТ</w:t>
      </w:r>
    </w:p>
    <w:p w:rsidR="00E262E6" w:rsidRPr="005F7154" w:rsidRDefault="00E262E6" w:rsidP="005F7154">
      <w:pPr>
        <w:widowControl w:val="0"/>
        <w:spacing w:after="0" w:line="240" w:lineRule="auto"/>
        <w:jc w:val="center"/>
        <w:rPr>
          <w:rStyle w:val="1"/>
          <w:rFonts w:eastAsiaTheme="minorHAnsi"/>
          <w:spacing w:val="0"/>
          <w:sz w:val="28"/>
          <w:szCs w:val="28"/>
        </w:rPr>
      </w:pPr>
      <w:r w:rsidRPr="005F7154">
        <w:rPr>
          <w:rStyle w:val="1"/>
          <w:rFonts w:eastAsiaTheme="minorHAnsi"/>
          <w:spacing w:val="0"/>
          <w:sz w:val="28"/>
          <w:szCs w:val="28"/>
        </w:rPr>
        <w:t xml:space="preserve">начальника Управления Министерства внутренних дел </w:t>
      </w:r>
    </w:p>
    <w:p w:rsidR="00E262E6" w:rsidRPr="005F7154" w:rsidRDefault="00E262E6" w:rsidP="005F7154">
      <w:pPr>
        <w:widowControl w:val="0"/>
        <w:spacing w:after="0" w:line="240" w:lineRule="auto"/>
        <w:jc w:val="center"/>
        <w:rPr>
          <w:rStyle w:val="1"/>
          <w:rFonts w:eastAsiaTheme="minorHAnsi"/>
          <w:spacing w:val="0"/>
          <w:sz w:val="28"/>
          <w:szCs w:val="28"/>
        </w:rPr>
      </w:pPr>
      <w:r w:rsidRPr="005F7154">
        <w:rPr>
          <w:rStyle w:val="1"/>
          <w:rFonts w:eastAsiaTheme="minorHAnsi"/>
          <w:spacing w:val="0"/>
          <w:sz w:val="28"/>
          <w:szCs w:val="28"/>
        </w:rPr>
        <w:t xml:space="preserve">Российской Федерации по городу Барнаулу о деятельности </w:t>
      </w:r>
    </w:p>
    <w:p w:rsidR="00E262E6" w:rsidRPr="005F7154" w:rsidRDefault="00E262E6" w:rsidP="005F7154">
      <w:pPr>
        <w:widowControl w:val="0"/>
        <w:spacing w:after="0" w:line="240" w:lineRule="auto"/>
        <w:jc w:val="center"/>
        <w:rPr>
          <w:rStyle w:val="1"/>
          <w:rFonts w:eastAsiaTheme="minorHAnsi"/>
          <w:spacing w:val="0"/>
          <w:sz w:val="28"/>
          <w:szCs w:val="28"/>
        </w:rPr>
      </w:pPr>
      <w:r w:rsidRPr="005F7154">
        <w:rPr>
          <w:rStyle w:val="1"/>
          <w:rFonts w:eastAsiaTheme="minorHAnsi"/>
          <w:spacing w:val="0"/>
          <w:sz w:val="28"/>
          <w:szCs w:val="28"/>
        </w:rPr>
        <w:t xml:space="preserve">Управления Министерства внутренних дел Российской Федерации </w:t>
      </w:r>
    </w:p>
    <w:p w:rsidR="00E262E6" w:rsidRPr="005F7154" w:rsidRDefault="00E262E6" w:rsidP="005F7154">
      <w:pPr>
        <w:widowControl w:val="0"/>
        <w:spacing w:after="0" w:line="240" w:lineRule="auto"/>
        <w:jc w:val="center"/>
        <w:rPr>
          <w:rStyle w:val="1"/>
          <w:rFonts w:eastAsiaTheme="minorHAnsi"/>
          <w:spacing w:val="0"/>
          <w:sz w:val="28"/>
          <w:szCs w:val="28"/>
        </w:rPr>
      </w:pPr>
      <w:r w:rsidRPr="005F7154">
        <w:rPr>
          <w:rStyle w:val="1"/>
          <w:rFonts w:eastAsiaTheme="minorHAnsi"/>
          <w:spacing w:val="0"/>
          <w:sz w:val="28"/>
          <w:szCs w:val="28"/>
        </w:rPr>
        <w:t xml:space="preserve">по городу Барнаулу за первое полугодие 2022 года </w:t>
      </w:r>
    </w:p>
    <w:p w:rsidR="00E262E6" w:rsidRPr="005F7154" w:rsidRDefault="00E262E6" w:rsidP="005F71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2E6" w:rsidRPr="005F7154" w:rsidRDefault="00E262E6" w:rsidP="005F7154">
      <w:pPr>
        <w:widowControl w:val="0"/>
        <w:spacing w:after="0" w:line="240" w:lineRule="auto"/>
        <w:ind w:firstLine="709"/>
        <w:jc w:val="both"/>
        <w:rPr>
          <w:rStyle w:val="1"/>
          <w:rFonts w:eastAsiaTheme="minorHAnsi"/>
          <w:spacing w:val="0"/>
          <w:sz w:val="28"/>
          <w:szCs w:val="28"/>
        </w:rPr>
      </w:pPr>
      <w:r w:rsidRPr="005F7154">
        <w:rPr>
          <w:rStyle w:val="1"/>
          <w:rFonts w:eastAsiaTheme="minorHAnsi"/>
          <w:spacing w:val="0"/>
          <w:sz w:val="28"/>
          <w:szCs w:val="28"/>
        </w:rPr>
        <w:t>В минувшее полугодие основные усилия подразделений УМВД России по г. Барнаулу</w:t>
      </w:r>
      <w:r w:rsidRPr="005F7154">
        <w:rPr>
          <w:rStyle w:val="1"/>
          <w:rFonts w:eastAsiaTheme="minorHAnsi"/>
          <w:spacing w:val="0"/>
          <w:sz w:val="28"/>
          <w:szCs w:val="28"/>
          <w:vertAlign w:val="superscript"/>
        </w:rPr>
        <w:footnoteReference w:id="1"/>
      </w:r>
      <w:r w:rsidRPr="005F7154">
        <w:rPr>
          <w:rStyle w:val="1"/>
          <w:rFonts w:eastAsiaTheme="minorHAnsi"/>
          <w:spacing w:val="0"/>
          <w:sz w:val="28"/>
          <w:szCs w:val="28"/>
        </w:rPr>
        <w:t xml:space="preserve"> </w:t>
      </w:r>
      <w:r w:rsidRPr="005F7154">
        <w:rPr>
          <w:rFonts w:ascii="Times New Roman" w:hAnsi="Times New Roman" w:cs="Times New Roman"/>
          <w:color w:val="000000"/>
          <w:sz w:val="28"/>
          <w:szCs w:val="28"/>
        </w:rPr>
        <w:t>были направлены на выполнение задач, определенных Президентом России, директивными требованиями Министра внутренних дел, конечная цель которых – сохранение стабильной оперативной обстановки, пресечение попыток расшатывания общественно-политической и социально-экономической ситуации.</w:t>
      </w:r>
    </w:p>
    <w:p w:rsidR="00E262E6" w:rsidRPr="005F7154" w:rsidRDefault="00E262E6" w:rsidP="005F7154">
      <w:pPr>
        <w:widowControl w:val="0"/>
        <w:spacing w:after="0" w:line="240" w:lineRule="auto"/>
        <w:ind w:firstLine="709"/>
        <w:jc w:val="both"/>
        <w:rPr>
          <w:rStyle w:val="1"/>
          <w:rFonts w:eastAsiaTheme="minorHAnsi"/>
          <w:spacing w:val="0"/>
          <w:sz w:val="28"/>
          <w:szCs w:val="28"/>
        </w:rPr>
      </w:pPr>
      <w:r w:rsidRPr="005F7154">
        <w:rPr>
          <w:rStyle w:val="1"/>
          <w:rFonts w:eastAsiaTheme="minorHAnsi"/>
          <w:spacing w:val="0"/>
          <w:sz w:val="28"/>
          <w:szCs w:val="28"/>
        </w:rPr>
        <w:t xml:space="preserve">Совершенствовалась работа по противодействию </w:t>
      </w:r>
      <w:r w:rsidRPr="005F7154">
        <w:rPr>
          <w:rFonts w:ascii="Times New Roman" w:hAnsi="Times New Roman" w:cs="Times New Roman"/>
          <w:sz w:val="28"/>
          <w:szCs w:val="28"/>
        </w:rPr>
        <w:t>IT-преступлениям</w:t>
      </w:r>
      <w:r w:rsidRPr="005F7154">
        <w:rPr>
          <w:rStyle w:val="1"/>
          <w:rFonts w:eastAsiaTheme="minorHAnsi"/>
          <w:spacing w:val="0"/>
          <w:sz w:val="28"/>
          <w:szCs w:val="28"/>
        </w:rPr>
        <w:t xml:space="preserve">, борьбе с экстремизмом во всех его проявлениях, предупреждению и пресечению нецелевого использования бюджетных средств, противодействию коррупции и незаконному обороту наркотиков, контролировались миграционные потоки. Осуществлялось плодотворное сотрудничество </w:t>
      </w:r>
      <w:r w:rsidR="003B001C">
        <w:rPr>
          <w:rStyle w:val="1"/>
          <w:rFonts w:eastAsiaTheme="minorHAnsi"/>
          <w:spacing w:val="0"/>
          <w:sz w:val="28"/>
          <w:szCs w:val="28"/>
        </w:rPr>
        <w:t xml:space="preserve">с </w:t>
      </w:r>
      <w:r w:rsidRPr="005F7154">
        <w:rPr>
          <w:rStyle w:val="1"/>
          <w:rFonts w:eastAsiaTheme="minorHAnsi"/>
          <w:spacing w:val="0"/>
          <w:sz w:val="28"/>
          <w:szCs w:val="28"/>
        </w:rPr>
        <w:t>органами местного самоуправления в рамках реализации государственных программ правоохранительной направленности. Принимались меры по совершенствованию кадровой политики, по профилактике правонарушений несовершеннолетних, повышению безопасности дорожного движения и обеспечению правопорядка.</w:t>
      </w:r>
    </w:p>
    <w:p w:rsidR="00E262E6" w:rsidRPr="005F7154" w:rsidRDefault="00E262E6" w:rsidP="005F71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154">
        <w:rPr>
          <w:rFonts w:ascii="Times New Roman" w:hAnsi="Times New Roman"/>
          <w:sz w:val="28"/>
          <w:szCs w:val="28"/>
        </w:rPr>
        <w:t>На территории города проведено 81 публичное, 569 спортивных и 308 культурно-зрелищных мероприятий с общим количеством свыше 477 тысяч человек. Только в день празднования 77-ой годовщины Победы в городе прошло 25 массовых мероприятий, в числе которых возложение цветов к Мемориалу Славы, торжественное прохождение войск Барнаульского гарнизона, шествие «Бессмертного полка», легкоатлетический пробег «Кольцо Победы», в которых приняли участие свыше 150 тысяч жителей и гостей краевой столицы. Сотрудники УМВД спр</w:t>
      </w:r>
      <w:r w:rsidR="003D7AA5" w:rsidRPr="005F7154">
        <w:rPr>
          <w:rFonts w:ascii="Times New Roman" w:hAnsi="Times New Roman"/>
          <w:sz w:val="28"/>
          <w:szCs w:val="28"/>
        </w:rPr>
        <w:t>авились с поставленной задачей –</w:t>
      </w:r>
      <w:r w:rsidRPr="005F7154">
        <w:rPr>
          <w:rFonts w:ascii="Times New Roman" w:hAnsi="Times New Roman"/>
          <w:sz w:val="28"/>
          <w:szCs w:val="28"/>
        </w:rPr>
        <w:t xml:space="preserve"> правопорядок был обеспечен, совершения чрезвычайных происшествий не допущено. </w:t>
      </w:r>
    </w:p>
    <w:p w:rsidR="00E262E6" w:rsidRPr="005F7154" w:rsidRDefault="00E262E6" w:rsidP="005F7154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154">
        <w:rPr>
          <w:rFonts w:ascii="Times New Roman" w:hAnsi="Times New Roman"/>
          <w:sz w:val="28"/>
          <w:szCs w:val="28"/>
        </w:rPr>
        <w:t xml:space="preserve">Приняты меры по повышению комфортности условий приема граждан, обратившихся за получением государственных услуг. По итогам полугодия процент удовлетворенности граждан качеством услуг составил 99%, что соответствует требованиям, предъявляемым Указом Президента Российской Федерации от 07.05.2012 № 601. </w:t>
      </w:r>
    </w:p>
    <w:p w:rsidR="00E262E6" w:rsidRPr="005F7154" w:rsidRDefault="00E262E6" w:rsidP="005F7154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709"/>
        <w:jc w:val="both"/>
        <w:rPr>
          <w:rStyle w:val="1"/>
          <w:rFonts w:eastAsiaTheme="minorHAnsi"/>
          <w:spacing w:val="0"/>
          <w:sz w:val="28"/>
          <w:szCs w:val="28"/>
        </w:rPr>
      </w:pPr>
      <w:r w:rsidRPr="005F7154">
        <w:rPr>
          <w:rStyle w:val="1"/>
          <w:rFonts w:eastAsiaTheme="minorHAnsi"/>
          <w:spacing w:val="0"/>
          <w:sz w:val="28"/>
          <w:szCs w:val="28"/>
        </w:rPr>
        <w:t xml:space="preserve">Итогом проведенной работы стало сохранение контроля за оперативной </w:t>
      </w:r>
      <w:r w:rsidRPr="005F7154">
        <w:rPr>
          <w:rStyle w:val="1"/>
          <w:rFonts w:eastAsiaTheme="minorHAnsi"/>
          <w:spacing w:val="0"/>
          <w:sz w:val="28"/>
          <w:szCs w:val="28"/>
        </w:rPr>
        <w:lastRenderedPageBreak/>
        <w:t xml:space="preserve">обстановкой, поддержание ее на социально терпимом уровне, при этом удалось добиться ряда положительных результатов по основным направлениям оперативно-служебной деятельности. </w:t>
      </w:r>
    </w:p>
    <w:p w:rsidR="00E262E6" w:rsidRPr="005F7154" w:rsidRDefault="00E262E6" w:rsidP="005F7154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709"/>
        <w:jc w:val="both"/>
        <w:rPr>
          <w:rStyle w:val="1"/>
          <w:rFonts w:eastAsiaTheme="minorHAnsi"/>
          <w:spacing w:val="0"/>
          <w:sz w:val="28"/>
          <w:szCs w:val="28"/>
        </w:rPr>
      </w:pPr>
      <w:r w:rsidRPr="005F7154">
        <w:rPr>
          <w:rStyle w:val="1"/>
          <w:rFonts w:eastAsiaTheme="minorHAnsi"/>
          <w:spacing w:val="0"/>
          <w:sz w:val="28"/>
          <w:szCs w:val="28"/>
        </w:rPr>
        <w:t>За 6 месяцев 2022 года в краевом центре зарегистрировано увеличение числа преступлений на 1,9% (с 7003 до 7136), но при этом достигнуто снижение регистрации, по таким составам преступлений, как убийства (-7,1%, с 14 до 13), изнасилования (-25,0%, с 4 до 3), кражи</w:t>
      </w:r>
      <w:r w:rsidR="003B001C">
        <w:rPr>
          <w:rStyle w:val="1"/>
          <w:rFonts w:eastAsiaTheme="minorHAnsi"/>
          <w:spacing w:val="0"/>
          <w:sz w:val="28"/>
          <w:szCs w:val="28"/>
        </w:rPr>
        <w:t xml:space="preserve"> </w:t>
      </w:r>
      <w:r w:rsidRPr="005F7154">
        <w:rPr>
          <w:rStyle w:val="1"/>
          <w:rFonts w:eastAsiaTheme="minorHAnsi"/>
          <w:spacing w:val="0"/>
          <w:sz w:val="28"/>
          <w:szCs w:val="28"/>
        </w:rPr>
        <w:t xml:space="preserve">(-4,2%, с 2636 до 2524), квалифицированные грабежи (-34,8%, с 23 до 15). Проведенные межведомственные профилактические мероприятия позволили сократить на 15% (с 100 до 85) подростковую преступность, на 14,3% (с 1218 до 1044) </w:t>
      </w:r>
      <w:r w:rsidR="005530FA" w:rsidRPr="005F7154">
        <w:rPr>
          <w:rStyle w:val="1"/>
          <w:rFonts w:eastAsiaTheme="minorHAnsi"/>
          <w:spacing w:val="0"/>
          <w:sz w:val="28"/>
          <w:szCs w:val="28"/>
        </w:rPr>
        <w:t>–</w:t>
      </w:r>
      <w:r w:rsidRPr="005F7154">
        <w:rPr>
          <w:rStyle w:val="1"/>
          <w:rFonts w:eastAsiaTheme="minorHAnsi"/>
          <w:spacing w:val="0"/>
          <w:sz w:val="28"/>
          <w:szCs w:val="28"/>
        </w:rPr>
        <w:t xml:space="preserve"> число преступлений, совершенных в состоянии алкогольного опьянения и на 14,5% (с 220 до 188)</w:t>
      </w:r>
      <w:r w:rsidR="005530FA" w:rsidRPr="005F7154">
        <w:rPr>
          <w:rStyle w:val="1"/>
          <w:rFonts w:eastAsiaTheme="minorHAnsi"/>
          <w:spacing w:val="0"/>
          <w:sz w:val="28"/>
          <w:szCs w:val="28"/>
        </w:rPr>
        <w:t xml:space="preserve"> –</w:t>
      </w:r>
      <w:r w:rsidRPr="005F7154">
        <w:rPr>
          <w:rStyle w:val="1"/>
          <w:rFonts w:eastAsiaTheme="minorHAnsi"/>
          <w:spacing w:val="0"/>
          <w:sz w:val="28"/>
          <w:szCs w:val="28"/>
        </w:rPr>
        <w:t xml:space="preserve"> число бытовых преступлений.</w:t>
      </w:r>
    </w:p>
    <w:p w:rsidR="00E262E6" w:rsidRPr="005F7154" w:rsidRDefault="00E262E6" w:rsidP="005F7154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709"/>
        <w:jc w:val="both"/>
        <w:rPr>
          <w:rStyle w:val="1"/>
          <w:rFonts w:eastAsiaTheme="minorHAnsi"/>
          <w:spacing w:val="0"/>
          <w:sz w:val="28"/>
          <w:szCs w:val="28"/>
        </w:rPr>
      </w:pPr>
      <w:r w:rsidRPr="005F7154">
        <w:rPr>
          <w:rFonts w:ascii="Times New Roman" w:hAnsi="Times New Roman" w:cs="Times New Roman"/>
          <w:sz w:val="28"/>
          <w:szCs w:val="28"/>
        </w:rPr>
        <w:t>Повышенное внимание уделялось декриминализации экономики и борьбе с коррупцией, особое внимание сконцентрировано на</w:t>
      </w:r>
      <w:r w:rsidRPr="005F7154">
        <w:rPr>
          <w:rStyle w:val="1"/>
          <w:rFonts w:eastAsiaTheme="minorHAnsi"/>
          <w:spacing w:val="0"/>
          <w:sz w:val="28"/>
          <w:szCs w:val="28"/>
        </w:rPr>
        <w:t xml:space="preserve"> защите бюджетных средств, в том числе выделяемых на реализацию государственных программ и различных целевых программ.</w:t>
      </w:r>
    </w:p>
    <w:p w:rsidR="00E262E6" w:rsidRPr="005F7154" w:rsidRDefault="00E262E6" w:rsidP="005F7154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54">
        <w:rPr>
          <w:rFonts w:ascii="Times New Roman" w:hAnsi="Times New Roman" w:cs="Times New Roman"/>
          <w:sz w:val="28"/>
          <w:szCs w:val="28"/>
        </w:rPr>
        <w:t xml:space="preserve">В истекшем полугодии выявлено 270 экономических и коррупционных преступлений, процент расследованных уголовных дел которых составил 49,1%. Зарегистрировано 42 факта взяточничества (12 получение, 30 дача, без мелких), средняя сумма взятки при этом составила более 1,3 миллиона рублей. </w:t>
      </w:r>
    </w:p>
    <w:p w:rsidR="00E262E6" w:rsidRPr="005F7154" w:rsidRDefault="00E262E6" w:rsidP="005F7154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54">
        <w:rPr>
          <w:rFonts w:ascii="Times New Roman" w:hAnsi="Times New Roman" w:cs="Times New Roman"/>
          <w:sz w:val="28"/>
          <w:szCs w:val="28"/>
        </w:rPr>
        <w:t>За совершение тяжких и особо тяжких экономических и коррупционных преступлений к уголовной ответственности привлечено 48 лиц, то</w:t>
      </w:r>
      <w:r w:rsidR="005530FA" w:rsidRPr="005F7154">
        <w:rPr>
          <w:rFonts w:ascii="Times New Roman" w:hAnsi="Times New Roman" w:cs="Times New Roman"/>
          <w:sz w:val="28"/>
          <w:szCs w:val="28"/>
        </w:rPr>
        <w:t>гда как за 6 месяцев 2021 года –</w:t>
      </w:r>
      <w:r w:rsidRPr="005F7154">
        <w:rPr>
          <w:rFonts w:ascii="Times New Roman" w:hAnsi="Times New Roman" w:cs="Times New Roman"/>
          <w:sz w:val="28"/>
          <w:szCs w:val="28"/>
        </w:rPr>
        <w:t xml:space="preserve"> только 27. Выявлено 34 преступления, связанных с освоением бюджетных средств (+54,5%), 64 преступления коррупционной направленности (+93,9%).</w:t>
      </w:r>
    </w:p>
    <w:p w:rsidR="00E262E6" w:rsidRPr="005F7154" w:rsidRDefault="00E262E6" w:rsidP="005F7154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54">
        <w:rPr>
          <w:rFonts w:ascii="Times New Roman" w:hAnsi="Times New Roman" w:cs="Times New Roman"/>
          <w:sz w:val="28"/>
          <w:szCs w:val="28"/>
        </w:rPr>
        <w:t xml:space="preserve">К категории раскрытых резонансных экономических преступлений можно отнести задержание преступной группы, сбывавшей на территории города поддельные денежные купюры. В июне задержана преступная группа из 12 лиц, которые под видом осуществления предпринимательской деятельности по продаже автомобилей от имени одного из автосалонов </w:t>
      </w:r>
      <w:r w:rsidR="005F7154" w:rsidRPr="005F715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F7154">
        <w:rPr>
          <w:rFonts w:ascii="Times New Roman" w:hAnsi="Times New Roman" w:cs="Times New Roman"/>
          <w:sz w:val="28"/>
          <w:szCs w:val="28"/>
        </w:rPr>
        <w:t>г.Барнаула занимались хищением денежных средств граждан, используя подконтрольные юридические лица и заключая фиктивные договоры на приобретение автомобилей. В рамках расследования уголовного дела проведены обыски на территории Барнаула и Тольятти, изъято преступно нажитого имущества и денежных средств на общую сумму более 25 миллионов рублей, а также 50 автомобилей. Потерпевшими от преступной деятельности на сегодня признаны 58 граждан.</w:t>
      </w:r>
    </w:p>
    <w:p w:rsidR="00E262E6" w:rsidRPr="005F7154" w:rsidRDefault="00E262E6" w:rsidP="005F7154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709"/>
        <w:jc w:val="both"/>
        <w:rPr>
          <w:rStyle w:val="1"/>
          <w:rFonts w:eastAsiaTheme="minorHAnsi"/>
          <w:spacing w:val="0"/>
          <w:sz w:val="28"/>
          <w:szCs w:val="28"/>
        </w:rPr>
      </w:pPr>
      <w:r w:rsidRPr="005F7154">
        <w:rPr>
          <w:rFonts w:ascii="Times New Roman" w:hAnsi="Times New Roman" w:cs="Times New Roman"/>
          <w:sz w:val="28"/>
          <w:szCs w:val="28"/>
        </w:rPr>
        <w:t>В структуре преступности города, н</w:t>
      </w:r>
      <w:r w:rsidRPr="005F7154">
        <w:rPr>
          <w:rFonts w:ascii="Times New Roman" w:hAnsi="Times New Roman" w:cs="Times New Roman"/>
          <w:color w:val="000000"/>
          <w:sz w:val="28"/>
          <w:szCs w:val="28"/>
        </w:rPr>
        <w:t xml:space="preserve">аиболее распространённым видом преступлений стали деяния, совершённые с использованием информационных технологий, средств мобильной связи и банковских карт. По итогам 6 месяцев зарегистрировано 2635 таких преступлений (6 мес. 2021 г. </w:t>
      </w:r>
      <w:r w:rsidR="003D7AA5" w:rsidRPr="005F715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F7154">
        <w:rPr>
          <w:rFonts w:ascii="Times New Roman" w:hAnsi="Times New Roman" w:cs="Times New Roman"/>
          <w:color w:val="000000"/>
          <w:sz w:val="28"/>
          <w:szCs w:val="28"/>
        </w:rPr>
        <w:t xml:space="preserve"> 2850, - 7,5%). Одним из результатов профилактической работы стало снижение </w:t>
      </w:r>
      <w:r w:rsidRPr="005F7154">
        <w:rPr>
          <w:rStyle w:val="1"/>
          <w:rFonts w:eastAsiaTheme="minorHAnsi"/>
          <w:spacing w:val="0"/>
          <w:sz w:val="28"/>
          <w:szCs w:val="28"/>
        </w:rPr>
        <w:t xml:space="preserve">на 40,7% </w:t>
      </w:r>
      <w:r w:rsidR="003B001C">
        <w:rPr>
          <w:rStyle w:val="1"/>
          <w:rFonts w:eastAsiaTheme="minorHAnsi"/>
          <w:spacing w:val="0"/>
          <w:sz w:val="28"/>
          <w:szCs w:val="28"/>
        </w:rPr>
        <w:t xml:space="preserve">    </w:t>
      </w:r>
      <w:proofErr w:type="gramStart"/>
      <w:r w:rsidR="003B001C">
        <w:rPr>
          <w:rStyle w:val="1"/>
          <w:rFonts w:eastAsiaTheme="minorHAnsi"/>
          <w:spacing w:val="0"/>
          <w:sz w:val="28"/>
          <w:szCs w:val="28"/>
        </w:rPr>
        <w:t xml:space="preserve">   </w:t>
      </w:r>
      <w:r w:rsidRPr="005F7154">
        <w:rPr>
          <w:rStyle w:val="1"/>
          <w:rFonts w:eastAsiaTheme="minorHAnsi"/>
          <w:spacing w:val="0"/>
          <w:sz w:val="28"/>
          <w:szCs w:val="28"/>
        </w:rPr>
        <w:t>(</w:t>
      </w:r>
      <w:proofErr w:type="gramEnd"/>
      <w:r w:rsidRPr="005F7154">
        <w:rPr>
          <w:rStyle w:val="1"/>
          <w:rFonts w:eastAsiaTheme="minorHAnsi"/>
          <w:spacing w:val="0"/>
          <w:sz w:val="28"/>
          <w:szCs w:val="28"/>
        </w:rPr>
        <w:t xml:space="preserve">с 1160 до 605) количества совершаемых бесконтактных краж, число дистанционных мошенничеств возросло лишь на 16 фактов (с 1160 до 1176). </w:t>
      </w:r>
    </w:p>
    <w:p w:rsidR="00E262E6" w:rsidRPr="005F7154" w:rsidRDefault="00E262E6" w:rsidP="005F7154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709"/>
        <w:jc w:val="both"/>
        <w:rPr>
          <w:rStyle w:val="1"/>
          <w:rFonts w:eastAsiaTheme="minorHAnsi"/>
          <w:spacing w:val="0"/>
          <w:sz w:val="28"/>
          <w:szCs w:val="28"/>
        </w:rPr>
      </w:pPr>
      <w:r w:rsidRPr="005F7154">
        <w:rPr>
          <w:rStyle w:val="1"/>
          <w:rFonts w:eastAsiaTheme="minorHAnsi"/>
          <w:spacing w:val="0"/>
          <w:sz w:val="28"/>
          <w:szCs w:val="28"/>
        </w:rPr>
        <w:t xml:space="preserve">Практически с каждым жителем краевого центра сотрудниками полиции </w:t>
      </w:r>
      <w:r w:rsidRPr="005F7154">
        <w:rPr>
          <w:rStyle w:val="1"/>
          <w:rFonts w:eastAsiaTheme="minorHAnsi"/>
          <w:spacing w:val="0"/>
          <w:sz w:val="28"/>
          <w:szCs w:val="28"/>
        </w:rPr>
        <w:lastRenderedPageBreak/>
        <w:t xml:space="preserve">проведена беседа с вручением соответствующих памяток о способах совершения дистанционных преступлений с использованием интернет-технологий. </w:t>
      </w:r>
      <w:r w:rsidRPr="005F7154">
        <w:rPr>
          <w:rFonts w:ascii="Times New Roman" w:hAnsi="Times New Roman"/>
          <w:sz w:val="28"/>
          <w:szCs w:val="28"/>
        </w:rPr>
        <w:t xml:space="preserve">Сотрудниками полиции ведутся регулярные выступления и публикации на Интернет-ресурсах и в СМИ, организовано вещание в местах массового пребывания граждан, подготовлены и размещены в различных мессенджерах видеоролики, транслирующие способы совершения мошенничеств. </w:t>
      </w:r>
      <w:r w:rsidRPr="005F7154">
        <w:rPr>
          <w:rStyle w:val="1"/>
          <w:rFonts w:eastAsiaTheme="minorHAnsi"/>
          <w:spacing w:val="0"/>
          <w:sz w:val="28"/>
          <w:szCs w:val="28"/>
        </w:rPr>
        <w:t xml:space="preserve">В результате бдительность граждан повысилась, что подтверждено возросшим на 34,8% (с 333 до 449) числом обращений граждан о покушениях на мошенничество. </w:t>
      </w:r>
    </w:p>
    <w:p w:rsidR="00E262E6" w:rsidRPr="005F7154" w:rsidRDefault="00E262E6" w:rsidP="005F7154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709"/>
        <w:jc w:val="both"/>
        <w:rPr>
          <w:rStyle w:val="1"/>
          <w:rFonts w:eastAsiaTheme="minorHAnsi"/>
          <w:spacing w:val="0"/>
          <w:sz w:val="28"/>
          <w:szCs w:val="28"/>
        </w:rPr>
      </w:pPr>
      <w:r w:rsidRPr="005F7154">
        <w:rPr>
          <w:rStyle w:val="1"/>
          <w:rFonts w:eastAsiaTheme="minorHAnsi"/>
          <w:spacing w:val="0"/>
          <w:sz w:val="28"/>
          <w:szCs w:val="28"/>
        </w:rPr>
        <w:t xml:space="preserve">В ходе оперативной работы в текущем году число раскрытых преступлений, совершаемых бесконтактным способом, возросло с 280 до 521. Тем не менее, население города продолжает подвергаться атакам мошенников, совершающих при помощи </w:t>
      </w:r>
      <w:r w:rsidRPr="005F7154">
        <w:rPr>
          <w:rFonts w:ascii="Times New Roman" w:hAnsi="Times New Roman" w:cs="Times New Roman"/>
          <w:sz w:val="28"/>
          <w:szCs w:val="28"/>
        </w:rPr>
        <w:t>IР</w:t>
      </w:r>
      <w:r w:rsidRPr="005F7154">
        <w:rPr>
          <w:rStyle w:val="1"/>
          <w:rFonts w:eastAsiaTheme="minorHAnsi"/>
          <w:spacing w:val="0"/>
          <w:sz w:val="28"/>
          <w:szCs w:val="28"/>
        </w:rPr>
        <w:t xml:space="preserve">-телефонии преступления по схеме «Родственник в беде». За совершение данных преступлений в первом полугодии 2022 года задержано 8 жителей Кемеровской, Новосибирской областей, республики Татарстан, а также один </w:t>
      </w:r>
      <w:proofErr w:type="spellStart"/>
      <w:r w:rsidRPr="005F7154">
        <w:rPr>
          <w:rStyle w:val="1"/>
          <w:rFonts w:eastAsiaTheme="minorHAnsi"/>
          <w:spacing w:val="0"/>
          <w:sz w:val="28"/>
          <w:szCs w:val="28"/>
        </w:rPr>
        <w:t>барнаулец</w:t>
      </w:r>
      <w:proofErr w:type="spellEnd"/>
      <w:r w:rsidRPr="005F7154">
        <w:rPr>
          <w:rStyle w:val="1"/>
          <w:rFonts w:eastAsiaTheme="minorHAnsi"/>
          <w:spacing w:val="0"/>
          <w:sz w:val="28"/>
          <w:szCs w:val="28"/>
        </w:rPr>
        <w:t xml:space="preserve">, на счету которых 79 преступлений из 87 зарегистрированных на территории города. Объемы и темпы работы в данном направлении деятельности во втором полугодии будут сохранены и преумножены.  </w:t>
      </w:r>
    </w:p>
    <w:p w:rsidR="00E262E6" w:rsidRPr="005F7154" w:rsidRDefault="00E262E6" w:rsidP="005F7154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709"/>
        <w:jc w:val="both"/>
        <w:rPr>
          <w:rStyle w:val="1"/>
          <w:rFonts w:eastAsiaTheme="minorHAnsi"/>
          <w:spacing w:val="0"/>
          <w:sz w:val="28"/>
          <w:szCs w:val="28"/>
        </w:rPr>
      </w:pPr>
      <w:r w:rsidRPr="005F7154">
        <w:rPr>
          <w:rStyle w:val="1"/>
          <w:rFonts w:eastAsiaTheme="minorHAnsi"/>
          <w:spacing w:val="0"/>
          <w:sz w:val="28"/>
          <w:szCs w:val="28"/>
        </w:rPr>
        <w:t xml:space="preserve">Повышенную значимость имели вопросы борьбы с наркоманией, поскольку преследуют цели общественной безопасности и охраны здоровья граждан. </w:t>
      </w:r>
    </w:p>
    <w:p w:rsidR="00E262E6" w:rsidRPr="005F7154" w:rsidRDefault="00E262E6" w:rsidP="005F7154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709"/>
        <w:jc w:val="both"/>
        <w:rPr>
          <w:rStyle w:val="1"/>
          <w:rFonts w:eastAsiaTheme="minorHAnsi"/>
          <w:spacing w:val="0"/>
          <w:sz w:val="28"/>
          <w:szCs w:val="28"/>
        </w:rPr>
      </w:pPr>
      <w:r w:rsidRPr="005F7154">
        <w:rPr>
          <w:rStyle w:val="1"/>
          <w:rFonts w:eastAsiaTheme="minorHAnsi"/>
          <w:spacing w:val="0"/>
          <w:sz w:val="28"/>
          <w:szCs w:val="28"/>
        </w:rPr>
        <w:t>За 6 месяцев 2022 года в городе Барнауле выявлено 855 преступлений в сфере незаконного оборота наркотиков</w:t>
      </w:r>
      <w:r w:rsidRPr="005F7154">
        <w:rPr>
          <w:rStyle w:val="ab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2"/>
      </w:r>
      <w:r w:rsidRPr="005F7154">
        <w:rPr>
          <w:rStyle w:val="1"/>
          <w:rFonts w:eastAsiaTheme="minorHAnsi"/>
          <w:spacing w:val="0"/>
          <w:sz w:val="28"/>
          <w:szCs w:val="28"/>
        </w:rPr>
        <w:t xml:space="preserve"> (6 мес. 2021 г. </w:t>
      </w:r>
      <w:r w:rsidR="003D7AA5" w:rsidRPr="005F7154">
        <w:rPr>
          <w:rStyle w:val="1"/>
          <w:rFonts w:eastAsiaTheme="minorHAnsi"/>
          <w:spacing w:val="0"/>
          <w:sz w:val="28"/>
          <w:szCs w:val="28"/>
        </w:rPr>
        <w:t>–</w:t>
      </w:r>
      <w:r w:rsidRPr="005F7154">
        <w:rPr>
          <w:rStyle w:val="1"/>
          <w:rFonts w:eastAsiaTheme="minorHAnsi"/>
          <w:spacing w:val="0"/>
          <w:sz w:val="28"/>
          <w:szCs w:val="28"/>
        </w:rPr>
        <w:t xml:space="preserve"> 823), 605 из которых являются сбытами наркотических веществ (6 мес.</w:t>
      </w:r>
      <w:r w:rsidR="003D7AA5" w:rsidRPr="005F7154">
        <w:rPr>
          <w:rStyle w:val="1"/>
          <w:rFonts w:eastAsiaTheme="minorHAnsi"/>
          <w:spacing w:val="0"/>
          <w:sz w:val="28"/>
          <w:szCs w:val="28"/>
        </w:rPr>
        <w:t xml:space="preserve"> 2021 г. –</w:t>
      </w:r>
      <w:r w:rsidRPr="005F7154">
        <w:rPr>
          <w:rStyle w:val="1"/>
          <w:rFonts w:eastAsiaTheme="minorHAnsi"/>
          <w:spacing w:val="0"/>
          <w:sz w:val="28"/>
          <w:szCs w:val="28"/>
        </w:rPr>
        <w:t xml:space="preserve"> 576). За совершение наркопреступлений задержано 354 лица, пресечена деятельность 17 организованных групп, в состав которых входило 35 лиц, занимающихся распространением наркотиков на территории города. Всего задержано 211 сбытчика наркотиков. </w:t>
      </w:r>
    </w:p>
    <w:p w:rsidR="00E262E6" w:rsidRPr="005F7154" w:rsidRDefault="00E262E6" w:rsidP="005F7154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54">
        <w:rPr>
          <w:rStyle w:val="1"/>
          <w:rFonts w:eastAsiaTheme="minorHAnsi"/>
          <w:spacing w:val="0"/>
          <w:sz w:val="28"/>
          <w:szCs w:val="28"/>
        </w:rPr>
        <w:t xml:space="preserve">Совместно с врачами-наркологами принимались меры по оздоровлению наркозависимых граждан. </w:t>
      </w:r>
      <w:r w:rsidRPr="005F7154">
        <w:rPr>
          <w:rStyle w:val="a6"/>
          <w:rFonts w:eastAsiaTheme="minorHAnsi"/>
          <w:sz w:val="28"/>
          <w:szCs w:val="28"/>
        </w:rPr>
        <w:t>Ре</w:t>
      </w:r>
      <w:r w:rsidRPr="005F7154">
        <w:rPr>
          <w:rFonts w:ascii="Times New Roman" w:hAnsi="Times New Roman" w:cs="Times New Roman"/>
          <w:sz w:val="28"/>
          <w:szCs w:val="28"/>
        </w:rPr>
        <w:t xml:space="preserve">зультатом этой работы стало то, что с учета в связи с прохождением лечения от наркомании снято 37 взрослых и 6 несовершеннолетних лиц, к административной ответственности за отказ от лечения по ст. 6.9.1 КоАП РФ привлечено 17 граждан. </w:t>
      </w:r>
    </w:p>
    <w:p w:rsidR="00E262E6" w:rsidRPr="005F7154" w:rsidRDefault="00E262E6" w:rsidP="005F7154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709"/>
        <w:jc w:val="both"/>
        <w:rPr>
          <w:rStyle w:val="a6"/>
          <w:rFonts w:eastAsiaTheme="minorHAnsi"/>
          <w:sz w:val="28"/>
          <w:szCs w:val="28"/>
        </w:rPr>
      </w:pPr>
      <w:r w:rsidRPr="005F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Серьёзным вызовом является втягивание молодежи </w:t>
      </w:r>
      <w:r w:rsidRPr="005F7154">
        <w:rPr>
          <w:rFonts w:ascii="Times New Roman" w:eastAsia="Calibri" w:hAnsi="Times New Roman" w:cs="Times New Roman"/>
          <w:sz w:val="28"/>
          <w:szCs w:val="28"/>
          <w:lang w:eastAsia="ru-RU"/>
        </w:rPr>
        <w:t>в преступную деятельность, связанную с незаконным оборотом наркотиков</w:t>
      </w:r>
      <w:r w:rsidRPr="005F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F7154">
        <w:rPr>
          <w:rStyle w:val="1"/>
          <w:rFonts w:eastAsiaTheme="minorHAnsi"/>
          <w:spacing w:val="0"/>
          <w:sz w:val="28"/>
          <w:szCs w:val="28"/>
        </w:rPr>
        <w:t xml:space="preserve"> В течение полугодия подростками совершено 12 преступлений по линии НОН </w:t>
      </w:r>
      <w:r w:rsidR="005F7154" w:rsidRPr="005F7154">
        <w:rPr>
          <w:rStyle w:val="1"/>
          <w:rFonts w:eastAsiaTheme="minorHAnsi"/>
          <w:spacing w:val="0"/>
          <w:sz w:val="28"/>
          <w:szCs w:val="28"/>
        </w:rPr>
        <w:t xml:space="preserve">       </w:t>
      </w:r>
      <w:r w:rsidR="003B001C">
        <w:rPr>
          <w:rStyle w:val="1"/>
          <w:rFonts w:eastAsiaTheme="minorHAnsi"/>
          <w:spacing w:val="0"/>
          <w:sz w:val="28"/>
          <w:szCs w:val="28"/>
        </w:rPr>
        <w:t xml:space="preserve">               </w:t>
      </w:r>
      <w:proofErr w:type="gramStart"/>
      <w:r w:rsidR="003B001C">
        <w:rPr>
          <w:rStyle w:val="1"/>
          <w:rFonts w:eastAsiaTheme="minorHAnsi"/>
          <w:spacing w:val="0"/>
          <w:sz w:val="28"/>
          <w:szCs w:val="28"/>
        </w:rPr>
        <w:t xml:space="preserve">  </w:t>
      </w:r>
      <w:r w:rsidR="005F7154" w:rsidRPr="005F7154">
        <w:rPr>
          <w:rStyle w:val="1"/>
          <w:rFonts w:eastAsiaTheme="minorHAnsi"/>
          <w:spacing w:val="0"/>
          <w:sz w:val="28"/>
          <w:szCs w:val="28"/>
        </w:rPr>
        <w:t xml:space="preserve"> </w:t>
      </w:r>
      <w:r w:rsidRPr="005F7154">
        <w:rPr>
          <w:rStyle w:val="1"/>
          <w:rFonts w:eastAsiaTheme="minorHAnsi"/>
          <w:spacing w:val="0"/>
          <w:sz w:val="28"/>
          <w:szCs w:val="28"/>
        </w:rPr>
        <w:t>(</w:t>
      </w:r>
      <w:proofErr w:type="gramEnd"/>
      <w:r w:rsidRPr="005F7154">
        <w:rPr>
          <w:rStyle w:val="1"/>
          <w:rFonts w:eastAsiaTheme="minorHAnsi"/>
          <w:spacing w:val="0"/>
          <w:sz w:val="28"/>
          <w:szCs w:val="28"/>
        </w:rPr>
        <w:t xml:space="preserve">6 мес. 2021 г. – 5, +140%), в том числе половина преступлений связана со сбытом наркотических средств (6 мес. 2021 г. – 2, +200%). Данная </w:t>
      </w:r>
      <w:r w:rsidRPr="005F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негативная тенденция рассматривалась </w:t>
      </w:r>
      <w:r w:rsidRPr="005F7154">
        <w:rPr>
          <w:rFonts w:ascii="Times New Roman" w:hAnsi="Times New Roman" w:cs="Times New Roman"/>
          <w:sz w:val="28"/>
          <w:szCs w:val="28"/>
        </w:rPr>
        <w:t xml:space="preserve">на заседании городской антинаркотической комиссии </w:t>
      </w:r>
      <w:r w:rsidRPr="005F7154">
        <w:rPr>
          <w:rStyle w:val="1"/>
          <w:rFonts w:eastAsiaTheme="minorHAnsi"/>
          <w:spacing w:val="0"/>
          <w:sz w:val="28"/>
          <w:szCs w:val="28"/>
        </w:rPr>
        <w:t>30</w:t>
      </w:r>
      <w:r w:rsidRPr="005F7154">
        <w:rPr>
          <w:rFonts w:ascii="Times New Roman" w:hAnsi="Times New Roman" w:cs="Times New Roman"/>
          <w:sz w:val="28"/>
          <w:szCs w:val="28"/>
        </w:rPr>
        <w:t xml:space="preserve"> марта текущего года, где выработаны межведомственные меры по стабилизации наркоситуации в городе</w:t>
      </w:r>
      <w:r w:rsidRPr="005F7154">
        <w:rPr>
          <w:rStyle w:val="a6"/>
          <w:rFonts w:eastAsiaTheme="minorHAnsi"/>
          <w:sz w:val="28"/>
          <w:szCs w:val="28"/>
        </w:rPr>
        <w:t>.</w:t>
      </w:r>
      <w:r w:rsidRPr="005F71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 по итогам полугодия проблема не потеряла своей актуальности.</w:t>
      </w:r>
    </w:p>
    <w:p w:rsidR="00E262E6" w:rsidRPr="005F7154" w:rsidRDefault="00E262E6" w:rsidP="005F7154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709"/>
        <w:jc w:val="both"/>
        <w:rPr>
          <w:rStyle w:val="1"/>
          <w:rFonts w:eastAsiaTheme="minorHAnsi"/>
          <w:spacing w:val="0"/>
          <w:sz w:val="28"/>
          <w:szCs w:val="28"/>
        </w:rPr>
      </w:pPr>
      <w:r w:rsidRPr="005F7154">
        <w:rPr>
          <w:rStyle w:val="1"/>
          <w:rFonts w:eastAsiaTheme="minorHAnsi"/>
          <w:spacing w:val="0"/>
          <w:sz w:val="28"/>
          <w:szCs w:val="28"/>
        </w:rPr>
        <w:lastRenderedPageBreak/>
        <w:t xml:space="preserve">Растет количество регистрируемых противоправных деяний, совершаемых в общественных местах и на улицах города. В течение полугодия на улицах Барнаула совершено 1293 преступления, что превышает прошлогодний показатель на 82 факта. Практически половина из них </w:t>
      </w:r>
      <w:r w:rsidR="003B001C">
        <w:rPr>
          <w:rStyle w:val="1"/>
          <w:rFonts w:eastAsiaTheme="minorHAnsi"/>
          <w:spacing w:val="0"/>
          <w:sz w:val="28"/>
          <w:szCs w:val="28"/>
        </w:rPr>
        <w:t>–</w:t>
      </w:r>
      <w:r w:rsidRPr="005F7154">
        <w:rPr>
          <w:rStyle w:val="1"/>
          <w:rFonts w:eastAsiaTheme="minorHAnsi"/>
          <w:spacing w:val="0"/>
          <w:sz w:val="28"/>
          <w:szCs w:val="28"/>
        </w:rPr>
        <w:t xml:space="preserve"> это кражи чужого имущества. 30% из них составляют кражи из автомобилей и гаражей, чуть больше 20% – это кражи со строительных объектов, а также кражи лома черных металлов, 20% составили кражи велосипедов и самокатов. </w:t>
      </w:r>
    </w:p>
    <w:p w:rsidR="00E262E6" w:rsidRPr="005F7154" w:rsidRDefault="00E262E6" w:rsidP="005F7154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709"/>
        <w:jc w:val="both"/>
        <w:rPr>
          <w:rStyle w:val="1"/>
          <w:rFonts w:eastAsiaTheme="minorHAnsi"/>
          <w:spacing w:val="0"/>
          <w:sz w:val="28"/>
          <w:szCs w:val="28"/>
        </w:rPr>
      </w:pPr>
      <w:r w:rsidRPr="005F7154">
        <w:rPr>
          <w:rStyle w:val="1"/>
          <w:rFonts w:eastAsiaTheme="minorHAnsi"/>
          <w:spacing w:val="0"/>
          <w:sz w:val="28"/>
          <w:szCs w:val="28"/>
        </w:rPr>
        <w:t xml:space="preserve">Рост уличной преступности произошел из-за активизации работы подразделений полиции по выявлению лиц, совершающих мелкие хищения будучи подвергнутыми административным наказаниям, (+44,6%, с 193 до 279), либо грабежи (с 67 до 80, +19,4%), совершаемые в торговых точках. Предметы преступного посягательства в 40% случаев составили продукты питания и алкогольная продукция. Для реагирования на данные негативные процессы в местах вероятного совершения уличных преступлений выставляются дополнительные наряды полиции, проводятся рейдовые мероприятия. </w:t>
      </w:r>
    </w:p>
    <w:p w:rsidR="00E262E6" w:rsidRPr="005F7154" w:rsidRDefault="00E262E6" w:rsidP="005F7154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709"/>
        <w:jc w:val="both"/>
        <w:rPr>
          <w:rStyle w:val="1"/>
          <w:rFonts w:eastAsiaTheme="minorHAnsi"/>
          <w:spacing w:val="0"/>
          <w:sz w:val="28"/>
          <w:szCs w:val="28"/>
        </w:rPr>
      </w:pPr>
      <w:r w:rsidRPr="005F7154">
        <w:rPr>
          <w:rStyle w:val="1"/>
          <w:rFonts w:eastAsiaTheme="minorHAnsi"/>
          <w:spacing w:val="0"/>
          <w:sz w:val="28"/>
          <w:szCs w:val="28"/>
        </w:rPr>
        <w:t xml:space="preserve">Одним из резервов влияния на негативные тенденции уличной преступности является оснащение общественных мест камерами наружного наблюдения. В данный момент в бюджет города включено финансирование в размере 9 миллионов рублей на оснащение двенадцати мест города с наиболее сложной криминальной ситуацией двадцатью двумя камерами видеонаблюдения с подключением их к аппаратно-программному комплексу «Безопасный город». Это повысит оперативность маневрирования нарядами полиции и позволит своевременно пресекать нарушения порядка. </w:t>
      </w:r>
    </w:p>
    <w:p w:rsidR="00E262E6" w:rsidRPr="005F7154" w:rsidRDefault="00E262E6" w:rsidP="005F7154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709"/>
        <w:jc w:val="both"/>
        <w:rPr>
          <w:rStyle w:val="1"/>
          <w:rFonts w:eastAsiaTheme="minorHAnsi"/>
          <w:spacing w:val="0"/>
          <w:sz w:val="28"/>
          <w:szCs w:val="28"/>
        </w:rPr>
      </w:pPr>
      <w:r w:rsidRPr="005F7154">
        <w:rPr>
          <w:rStyle w:val="1"/>
          <w:rFonts w:eastAsiaTheme="minorHAnsi"/>
          <w:spacing w:val="0"/>
          <w:sz w:val="28"/>
          <w:szCs w:val="28"/>
        </w:rPr>
        <w:t xml:space="preserve">Другим эффективным методом раскрытия преступлений, совершаемых на объектах хранения товарно-материальных ценностей, является оборудование этих объектов химическими ловушками, которыми в настоящее время заблокировано треть торговых точек (на 6972 объектах хранения ТМЦ установлено 2247 </w:t>
      </w:r>
      <w:proofErr w:type="spellStart"/>
      <w:r w:rsidRPr="005F7154">
        <w:rPr>
          <w:rStyle w:val="1"/>
          <w:rFonts w:eastAsiaTheme="minorHAnsi"/>
          <w:spacing w:val="0"/>
          <w:sz w:val="28"/>
          <w:szCs w:val="28"/>
        </w:rPr>
        <w:t>химловушек</w:t>
      </w:r>
      <w:proofErr w:type="spellEnd"/>
      <w:r w:rsidRPr="005F7154">
        <w:rPr>
          <w:rStyle w:val="1"/>
          <w:rFonts w:eastAsiaTheme="minorHAnsi"/>
          <w:spacing w:val="0"/>
          <w:sz w:val="28"/>
          <w:szCs w:val="28"/>
        </w:rPr>
        <w:t xml:space="preserve">, или 32,2%). </w:t>
      </w:r>
    </w:p>
    <w:p w:rsidR="00E262E6" w:rsidRPr="005F7154" w:rsidRDefault="00E262E6" w:rsidP="005F7154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154">
        <w:rPr>
          <w:rFonts w:ascii="Times New Roman" w:hAnsi="Times New Roman"/>
          <w:sz w:val="28"/>
          <w:szCs w:val="28"/>
        </w:rPr>
        <w:t xml:space="preserve">Особое внимание уделялось вопросам реализации государственной политики в области безопасности дорожного движения, актуальность которых обострилась в связи с закрытием моста на проспекте имени Ленина. Оперативно были приняты меры по предотвращению заторов на городских дорогах и внесены необходимые коррективы в работу подразделений ОГИБДД. </w:t>
      </w:r>
    </w:p>
    <w:p w:rsidR="00E262E6" w:rsidRPr="005F7154" w:rsidRDefault="00E262E6" w:rsidP="005F7154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154">
        <w:rPr>
          <w:rFonts w:ascii="Times New Roman" w:hAnsi="Times New Roman"/>
          <w:sz w:val="28"/>
          <w:szCs w:val="28"/>
        </w:rPr>
        <w:t xml:space="preserve">Сотрудниками Госавтоинспекции проведено более 80 профилактических мероприятий, направленных на выявление и пресечение различных категорий правонарушений и игнорирования правил дорожного движения. Как итог </w:t>
      </w:r>
      <w:r w:rsidR="003D7AA5" w:rsidRPr="005F7154">
        <w:rPr>
          <w:rFonts w:ascii="Times New Roman" w:hAnsi="Times New Roman"/>
          <w:sz w:val="28"/>
          <w:szCs w:val="28"/>
        </w:rPr>
        <w:t>–</w:t>
      </w:r>
      <w:r w:rsidRPr="005F7154">
        <w:rPr>
          <w:rFonts w:ascii="Times New Roman" w:hAnsi="Times New Roman"/>
          <w:sz w:val="28"/>
          <w:szCs w:val="28"/>
        </w:rPr>
        <w:t xml:space="preserve"> пресечено свыше 50 тысяч административных правонарушений, за нарушения правил дорожного движения наложено штрафов на сумму более 51 миллиона рублей. Проведена значительная пропагандистская работа, особенно с несовершеннолетними жителями города.</w:t>
      </w:r>
    </w:p>
    <w:p w:rsidR="00E262E6" w:rsidRPr="005F7154" w:rsidRDefault="00E262E6" w:rsidP="005F7154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54">
        <w:rPr>
          <w:rFonts w:ascii="Times New Roman" w:hAnsi="Times New Roman" w:cs="Times New Roman"/>
          <w:sz w:val="28"/>
          <w:szCs w:val="28"/>
        </w:rPr>
        <w:t>Результатом работы стало сокращение</w:t>
      </w:r>
      <w:r w:rsidRPr="005F7154">
        <w:rPr>
          <w:rFonts w:ascii="Times New Roman" w:hAnsi="Times New Roman" w:cs="Times New Roman"/>
          <w:color w:val="000000"/>
          <w:sz w:val="28"/>
          <w:szCs w:val="28"/>
        </w:rPr>
        <w:t xml:space="preserve"> числа дорожно-транспортных происшествий с участием пешеходов (-22,5%, с 102 до 79), </w:t>
      </w:r>
      <w:r w:rsidRPr="005F7154">
        <w:rPr>
          <w:rFonts w:ascii="Times New Roman" w:hAnsi="Times New Roman" w:cs="Times New Roman"/>
          <w:sz w:val="28"/>
          <w:szCs w:val="28"/>
        </w:rPr>
        <w:t>на 10,4% (с 67 до 60) удалось сократить количество ДТП с участием детей.</w:t>
      </w:r>
    </w:p>
    <w:p w:rsidR="00E262E6" w:rsidRPr="005F7154" w:rsidRDefault="00E262E6" w:rsidP="005F7154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154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Количество учетных дорожно-транспортных происшествий сократилось на 16,5% (с 389 до 325). Однако тяжесть последствий ДТП по городу возросла с 2,2% до 3,7%.</w:t>
      </w:r>
    </w:p>
    <w:p w:rsidR="00E262E6" w:rsidRPr="005F7154" w:rsidRDefault="00E262E6" w:rsidP="005F7154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54">
        <w:rPr>
          <w:rFonts w:ascii="Times New Roman" w:hAnsi="Times New Roman" w:cs="Times New Roman"/>
          <w:sz w:val="28"/>
          <w:szCs w:val="28"/>
        </w:rPr>
        <w:t xml:space="preserve">Город Барнаул, являясь административным и промышленным центром Алтайского края, обуславливает наибольшую привлекательность для иностранных граждан и требует усиленного контроля за их пребыванием со стороны контрольно-надзорных органов. </w:t>
      </w:r>
      <w:r w:rsidRPr="005F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первом полугодии на учет поставлено 19635 иностранных граждан </w:t>
      </w:r>
      <w:r w:rsidRPr="005F7154">
        <w:rPr>
          <w:rFonts w:ascii="Times New Roman" w:eastAsia="Times New Roman" w:hAnsi="Times New Roman" w:cs="Times New Roman"/>
          <w:sz w:val="28"/>
          <w:szCs w:val="28"/>
          <w:lang w:eastAsia="ru-RU"/>
        </w:rPr>
        <w:t>(6 мес. 2021 г. –</w:t>
      </w:r>
      <w:r w:rsidRPr="005F71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F7154">
        <w:rPr>
          <w:rFonts w:ascii="Times New Roman" w:hAnsi="Times New Roman" w:cs="Times New Roman"/>
          <w:sz w:val="28"/>
          <w:szCs w:val="28"/>
        </w:rPr>
        <w:t>13819</w:t>
      </w:r>
      <w:r w:rsidRPr="005F715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262E6" w:rsidRPr="005F7154" w:rsidRDefault="00E262E6" w:rsidP="005F7154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иностранными гражданами и лицами без гражданства совершено 64 преступления, что на 14,3% превышает показатели 6 месяцев 2021 года (56 преступлений), в отношении иностранцев совершено 3</w:t>
      </w:r>
      <w:r w:rsidR="003D7AA5" w:rsidRPr="005F7154">
        <w:rPr>
          <w:rFonts w:ascii="Times New Roman" w:eastAsia="Times New Roman" w:hAnsi="Times New Roman" w:cs="Times New Roman"/>
          <w:sz w:val="28"/>
          <w:szCs w:val="28"/>
          <w:lang w:eastAsia="ru-RU"/>
        </w:rPr>
        <w:t>2 преступления (6 мес. 2021 г. –</w:t>
      </w:r>
      <w:r w:rsidRPr="005F7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34). </w:t>
      </w:r>
    </w:p>
    <w:p w:rsidR="00E262E6" w:rsidRPr="005F7154" w:rsidRDefault="00E262E6" w:rsidP="005F7154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54">
        <w:rPr>
          <w:rFonts w:ascii="Times New Roman" w:hAnsi="Times New Roman" w:cs="Times New Roman"/>
          <w:color w:val="000000"/>
          <w:sz w:val="28"/>
          <w:szCs w:val="28"/>
        </w:rPr>
        <w:t>С целью контроля за миграционными процессами органами внутренних дел проведено 1405 проверочных мероприятий, в ходе которых выявлено 1513 адми</w:t>
      </w:r>
      <w:r w:rsidRPr="005F7154">
        <w:rPr>
          <w:rFonts w:ascii="Times New Roman" w:hAnsi="Times New Roman" w:cs="Times New Roman"/>
          <w:color w:val="000000"/>
          <w:sz w:val="28"/>
          <w:szCs w:val="28"/>
        </w:rPr>
        <w:softHyphen/>
        <w:t>нистративных правонаруше</w:t>
      </w:r>
      <w:r w:rsidRPr="005F7154">
        <w:rPr>
          <w:rFonts w:ascii="Times New Roman" w:hAnsi="Times New Roman" w:cs="Times New Roman"/>
          <w:color w:val="000000"/>
          <w:sz w:val="28"/>
          <w:szCs w:val="28"/>
        </w:rPr>
        <w:softHyphen/>
        <w:t>ний в сфере миграционного законода</w:t>
      </w:r>
      <w:r w:rsidRPr="005F715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тельства </w:t>
      </w:r>
      <w:r w:rsidRPr="005F7154">
        <w:rPr>
          <w:rFonts w:ascii="Times New Roman" w:hAnsi="Times New Roman" w:cs="Times New Roman"/>
          <w:sz w:val="28"/>
          <w:szCs w:val="28"/>
        </w:rPr>
        <w:t>(6 мес. 2021 г. – 1444), в том числе 27</w:t>
      </w:r>
      <w:r w:rsidRPr="005F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случаев незаконного осуществления трудовой деятельности </w:t>
      </w:r>
      <w:r w:rsidRPr="005F7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(ст. 18.10 КоАП РФ) и </w:t>
      </w:r>
      <w:r w:rsidRPr="005F7154">
        <w:rPr>
          <w:rFonts w:ascii="Times New Roman" w:hAnsi="Times New Roman" w:cs="Times New Roman"/>
          <w:sz w:val="28"/>
          <w:szCs w:val="28"/>
        </w:rPr>
        <w:t>49</w:t>
      </w:r>
      <w:r w:rsidRPr="005F7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фактов привлечения иностранцев к работе без необходимых разрешений (ст. 18.15 </w:t>
      </w:r>
      <w:r w:rsidRPr="005F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 РФ).</w:t>
      </w:r>
    </w:p>
    <w:p w:rsidR="00E262E6" w:rsidRPr="005F7154" w:rsidRDefault="00E262E6" w:rsidP="005F7154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Реализованные меры и контроль позволили сохранить стабильную миграционную обстановку и не допустить конфликтов на </w:t>
      </w:r>
      <w:r w:rsidRPr="005F7154">
        <w:rPr>
          <w:rFonts w:ascii="Times New Roman" w:hAnsi="Times New Roman" w:cs="Times New Roman"/>
          <w:sz w:val="28"/>
          <w:szCs w:val="28"/>
        </w:rPr>
        <w:t>межнациональной или этнической почве</w:t>
      </w:r>
      <w:r w:rsidRPr="005F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62E6" w:rsidRPr="005F7154" w:rsidRDefault="00E262E6" w:rsidP="005F7154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F7154">
        <w:rPr>
          <w:rFonts w:ascii="Times New Roman" w:hAnsi="Times New Roman" w:cs="Times New Roman"/>
          <w:color w:val="000000"/>
          <w:sz w:val="28"/>
          <w:szCs w:val="28"/>
        </w:rPr>
        <w:t>Не менее важным аспектом оценки деятельности Управления является работа участковых уполномоченных полиции. Основной объём выполняемых задач по</w:t>
      </w:r>
      <w:r w:rsidR="003D7AA5" w:rsidRPr="005F71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7154">
        <w:rPr>
          <w:rFonts w:ascii="Times New Roman" w:hAnsi="Times New Roman" w:cs="Times New Roman"/>
          <w:color w:val="000000"/>
          <w:sz w:val="28"/>
          <w:szCs w:val="28"/>
        </w:rPr>
        <w:t>предупреждению противоправного поведения граждан приходится на</w:t>
      </w:r>
      <w:r w:rsidR="003D7AA5" w:rsidRPr="005F71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7154">
        <w:rPr>
          <w:rFonts w:ascii="Times New Roman" w:hAnsi="Times New Roman" w:cs="Times New Roman"/>
          <w:color w:val="000000"/>
          <w:sz w:val="28"/>
          <w:szCs w:val="28"/>
        </w:rPr>
        <w:t>данную службу.</w:t>
      </w:r>
      <w:r w:rsidRPr="005F71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262E6" w:rsidRPr="005F7154" w:rsidRDefault="00E262E6" w:rsidP="005F7154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54">
        <w:rPr>
          <w:rFonts w:ascii="Times New Roman" w:hAnsi="Times New Roman" w:cs="Times New Roman"/>
          <w:color w:val="000000"/>
          <w:sz w:val="28"/>
          <w:szCs w:val="28"/>
        </w:rPr>
        <w:t xml:space="preserve">Целенаправленная работа участковых уполномоченных способствовала улучшению ситуации в жилом секторе, сокращению количества совершённых преступлений в сфере семейно-бытовых отношений (с 220 до 188, </w:t>
      </w:r>
      <w:r w:rsidR="003D7AA5" w:rsidRPr="005F715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F7154">
        <w:rPr>
          <w:rFonts w:ascii="Times New Roman" w:hAnsi="Times New Roman" w:cs="Times New Roman"/>
          <w:color w:val="000000"/>
          <w:sz w:val="28"/>
          <w:szCs w:val="28"/>
        </w:rPr>
        <w:t xml:space="preserve"> 14,5%), в состоянии алкогольного опьянения (с 1218 до 1044, </w:t>
      </w:r>
      <w:r w:rsidR="003D7AA5" w:rsidRPr="005F715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F7154">
        <w:rPr>
          <w:rFonts w:ascii="Times New Roman" w:hAnsi="Times New Roman" w:cs="Times New Roman"/>
          <w:color w:val="000000"/>
          <w:sz w:val="28"/>
          <w:szCs w:val="28"/>
        </w:rPr>
        <w:t xml:space="preserve"> 14,3%). Проделан значительный объём работы по раскрытию преступлений</w:t>
      </w:r>
      <w:r w:rsidRPr="005F71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F7154">
        <w:rPr>
          <w:rFonts w:ascii="Times New Roman" w:hAnsi="Times New Roman" w:cs="Times New Roman"/>
          <w:color w:val="000000"/>
          <w:sz w:val="28"/>
          <w:szCs w:val="28"/>
        </w:rPr>
        <w:t>(раскрыто 898 преступлений</w:t>
      </w:r>
      <w:r w:rsidRPr="005F7154"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  <w:r w:rsidRPr="005F7154">
        <w:rPr>
          <w:rFonts w:ascii="Times New Roman" w:hAnsi="Times New Roman" w:cs="Times New Roman"/>
          <w:color w:val="000000"/>
          <w:sz w:val="28"/>
          <w:szCs w:val="28"/>
        </w:rPr>
        <w:t xml:space="preserve"> и пресечению 4072 административных правонарушений. </w:t>
      </w:r>
    </w:p>
    <w:p w:rsidR="00E262E6" w:rsidRPr="005F7154" w:rsidRDefault="00E262E6" w:rsidP="005F7154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154">
        <w:rPr>
          <w:rFonts w:ascii="Times New Roman" w:hAnsi="Times New Roman" w:cs="Times New Roman"/>
          <w:color w:val="000000"/>
          <w:sz w:val="28"/>
          <w:szCs w:val="28"/>
        </w:rPr>
        <w:t xml:space="preserve">Участковыми уполномоченными рассматривается каждое второе заявление о преступлениях и происшествиях, в связи с чем сотрудники данной службы для населения города должны находится в «шаговой доступности». Этому также способствует возобновление приема граждан непосредственно в помещениях участковых пунктов полиции. Тем не менее, в Индустриальном районе имеется проблема обеспеченности участковых уполномоченных служебными помещениями. В настоящее время в границах Павловского тракта – ул. Попова – ул. Власихинской – ул. Трактовой расположен только один участковый пункт полиции (ул. Балтийская, 69). Выделение помещения для участкового пункта полиции в значительной мере повысит комфортность городской среды и создаст условия для более оперативного реагирования на преступления и правонарушения в жилом секторе. </w:t>
      </w:r>
    </w:p>
    <w:p w:rsidR="00E262E6" w:rsidRPr="005F7154" w:rsidRDefault="00E262E6" w:rsidP="005F7154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Несмотря на отмеченные положительные моменты в оперативно-служебной деятельности, необходимо отметить, что в последние годы </w:t>
      </w:r>
      <w:r w:rsidRPr="005F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возрастает нагрузка на сотрудников полиции. Прежде всего это связано с оттоком профессиональных кадров и ростом некомплекта подразделений. В первом полугодии из подразделений УМВД уволено 111 сотрудников, 58 переведены в другие территориальные органы внутренних дел. В тоже время принято на службу 68 сотрудников и 38 прибыли из других подразделений внутренних дел. Текучесть кадров в первом полугодии 2022 года составила 6,6%. При таком темпе к итогам года прогнозируется уровень текучести кадров в 13-14% при показателях прошлого года </w:t>
      </w:r>
      <w:r w:rsidR="003D7AA5" w:rsidRPr="005F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F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11,5%.</w:t>
      </w:r>
    </w:p>
    <w:p w:rsidR="00E262E6" w:rsidRPr="005F7154" w:rsidRDefault="00E262E6" w:rsidP="005F7154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Сотрудниками кадрового управления принимаются меры по подбору личного состава для службы в органах внутренних дел. С этой целью в СМИ размещено 7 публикаций, проведены выступления на телеканале «Катунь 24» и радиостанции «Милицейская волна». Поданы объявления о приеме на службу в ОВД в Центр занятости населения, на сайты «Одноклассники», «</w:t>
      </w:r>
      <w:proofErr w:type="spellStart"/>
      <w:r w:rsidRPr="005F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Авито</w:t>
      </w:r>
      <w:proofErr w:type="spellEnd"/>
      <w:r w:rsidRPr="005F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«Юла», «</w:t>
      </w:r>
      <w:r w:rsidRPr="005F71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Barnaul</w:t>
      </w:r>
      <w:r w:rsidRPr="005F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5F71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hh</w:t>
      </w:r>
      <w:proofErr w:type="spellEnd"/>
      <w:r w:rsidRPr="005F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5F71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5F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5F71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Barnaul</w:t>
      </w:r>
      <w:r w:rsidRPr="005F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5F71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SuperJo</w:t>
      </w:r>
      <w:proofErr w:type="spellEnd"/>
      <w:r w:rsidRPr="005F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</w:t>
      </w:r>
      <w:proofErr w:type="spellStart"/>
      <w:r w:rsidRPr="005F71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5F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«Работа в Барнауле», составлены беседы с выпускниками 14 высших образовательных учреждений города, демобилизованными военнослужащими. </w:t>
      </w:r>
    </w:p>
    <w:p w:rsidR="00E262E6" w:rsidRPr="005F7154" w:rsidRDefault="00E262E6" w:rsidP="005F7154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причиной увольнения сотрудников полиции является не соответствие нагрузки по выполняемым оперативно-служебным задачам и имеющемуся уровню материального вознаграждения или предоставляемым социальным гарантиям. В настоящее время молодой сотрудник патрульно-постовой службы получает заработную плату, не превышающую 30 тысяч рублей, у инспектора по делам несовершеннолетних, участкового уполномоченного полиции денежное довольствие в среднем составляет 35 тысяч. Для поддержки сотрудников этих служб в ряде регионов страны практикуются ежемесячные или ежеквартальные социальные выплаты. Такие примеры есть в Новгородской, Омской, Тверской, Тульской, Челябинской областях, Республике Башкортостан, г. Москве.   </w:t>
      </w:r>
    </w:p>
    <w:p w:rsidR="00E262E6" w:rsidRPr="005F7154" w:rsidRDefault="00E262E6" w:rsidP="005F7154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Меры социального стимулирования позволят создать </w:t>
      </w:r>
      <w:r w:rsidRPr="005F7154">
        <w:rPr>
          <w:rFonts w:ascii="Times New Roman" w:hAnsi="Times New Roman" w:cs="Times New Roman"/>
          <w:color w:val="000000"/>
          <w:sz w:val="28"/>
          <w:szCs w:val="28"/>
        </w:rPr>
        <w:t>соответствующие условия для комплектования подразделений наиболее подготовленными сотрудниками, имеющими служебный опыт, снизить текучесть кадров и в конечном счете повысить престиж</w:t>
      </w:r>
      <w:r w:rsidRPr="005F7154">
        <w:rPr>
          <w:rFonts w:ascii="Times New Roman" w:hAnsi="Times New Roman" w:cs="Times New Roman"/>
          <w:sz w:val="28"/>
          <w:szCs w:val="28"/>
        </w:rPr>
        <w:t xml:space="preserve"> службы в органах внутренних дел. </w:t>
      </w:r>
    </w:p>
    <w:p w:rsidR="00E262E6" w:rsidRPr="005F7154" w:rsidRDefault="00E262E6" w:rsidP="005F7154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709"/>
        <w:jc w:val="both"/>
        <w:rPr>
          <w:rStyle w:val="1"/>
          <w:rFonts w:eastAsiaTheme="minorHAnsi"/>
          <w:spacing w:val="0"/>
          <w:sz w:val="28"/>
          <w:szCs w:val="28"/>
        </w:rPr>
      </w:pPr>
      <w:r w:rsidRPr="005F7154">
        <w:rPr>
          <w:rFonts w:ascii="Times New Roman" w:hAnsi="Times New Roman" w:cs="Times New Roman"/>
          <w:sz w:val="28"/>
          <w:szCs w:val="28"/>
        </w:rPr>
        <w:t>Своевременные, взвешенные управленческие решения, поддержанные органами местного самоуправления и депутатским корпусом</w:t>
      </w:r>
      <w:r w:rsidR="005530FA" w:rsidRPr="005F7154">
        <w:rPr>
          <w:rFonts w:ascii="Times New Roman" w:hAnsi="Times New Roman" w:cs="Times New Roman"/>
          <w:sz w:val="28"/>
          <w:szCs w:val="28"/>
        </w:rPr>
        <w:t>,</w:t>
      </w:r>
      <w:r w:rsidRPr="005F7154">
        <w:rPr>
          <w:rFonts w:ascii="Times New Roman" w:hAnsi="Times New Roman" w:cs="Times New Roman"/>
          <w:sz w:val="28"/>
          <w:szCs w:val="28"/>
        </w:rPr>
        <w:t xml:space="preserve"> позволят </w:t>
      </w:r>
      <w:r w:rsidRPr="005F7154">
        <w:rPr>
          <w:rFonts w:ascii="Times New Roman" w:hAnsi="Times New Roman"/>
          <w:sz w:val="28"/>
          <w:szCs w:val="28"/>
        </w:rPr>
        <w:t>перераспределить имеющеюся силы и средства Управления, направить службы и подразделения УМВД на решение актуальных задач, работать над которыми предстоит во втором полугодии 2022 года.</w:t>
      </w:r>
    </w:p>
    <w:p w:rsidR="00E262E6" w:rsidRPr="005F7154" w:rsidRDefault="00E262E6" w:rsidP="005F7154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709"/>
        <w:jc w:val="both"/>
        <w:rPr>
          <w:rStyle w:val="1"/>
          <w:rFonts w:eastAsiaTheme="minorHAnsi"/>
          <w:spacing w:val="0"/>
          <w:sz w:val="28"/>
          <w:szCs w:val="28"/>
        </w:rPr>
      </w:pPr>
      <w:r w:rsidRPr="005F7154">
        <w:rPr>
          <w:rStyle w:val="1"/>
          <w:rFonts w:eastAsiaTheme="minorHAnsi"/>
          <w:spacing w:val="0"/>
          <w:sz w:val="28"/>
          <w:szCs w:val="28"/>
        </w:rPr>
        <w:t>А именно, обеспечить правопорядок в период проведения Дня города</w:t>
      </w:r>
      <w:r w:rsidR="005530FA" w:rsidRPr="005F7154">
        <w:rPr>
          <w:rStyle w:val="1"/>
          <w:rFonts w:eastAsiaTheme="minorHAnsi"/>
          <w:spacing w:val="0"/>
          <w:sz w:val="28"/>
          <w:szCs w:val="28"/>
        </w:rPr>
        <w:t>, при</w:t>
      </w:r>
      <w:r w:rsidRPr="005F7154">
        <w:rPr>
          <w:rStyle w:val="1"/>
          <w:rFonts w:eastAsiaTheme="minorHAnsi"/>
          <w:spacing w:val="0"/>
          <w:sz w:val="28"/>
          <w:szCs w:val="28"/>
        </w:rPr>
        <w:t xml:space="preserve"> организации выборов депутатов Барнаульской городской Думы и других значимых для города мероприятий, возобновить личный прием граждан как руководителями подразделений Управления, так и участковыми уполномоченными полиции, внедрить в оперативно-служебную деятельность подразделений УМВД </w:t>
      </w:r>
      <w:r w:rsidRPr="005F7154">
        <w:rPr>
          <w:rFonts w:ascii="Times New Roman" w:hAnsi="Times New Roman" w:cs="Times New Roman"/>
          <w:sz w:val="28"/>
          <w:szCs w:val="28"/>
        </w:rPr>
        <w:t xml:space="preserve">регионального сегмента сервиса специального программного обеспечения «Паутина», создать условия для реализации правоприменительной практики по части 2 статье 116.1 Уголовного кодекса </w:t>
      </w:r>
      <w:r w:rsidRPr="005F7154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  <w:r w:rsidRPr="005F7154">
        <w:rPr>
          <w:rStyle w:val="ab"/>
          <w:rFonts w:ascii="Times New Roman" w:hAnsi="Times New Roman" w:cs="Times New Roman"/>
          <w:sz w:val="28"/>
          <w:szCs w:val="28"/>
        </w:rPr>
        <w:footnoteReference w:id="3"/>
      </w:r>
      <w:r w:rsidRPr="005F7154">
        <w:rPr>
          <w:rFonts w:ascii="Times New Roman" w:hAnsi="Times New Roman" w:cs="Times New Roman"/>
          <w:sz w:val="28"/>
          <w:szCs w:val="28"/>
        </w:rPr>
        <w:t xml:space="preserve"> и других изменений в уголовное и административное законодательство Российской Федерации. </w:t>
      </w:r>
      <w:r w:rsidRPr="005F7154">
        <w:rPr>
          <w:rStyle w:val="1"/>
          <w:rFonts w:eastAsiaTheme="minorHAnsi"/>
          <w:spacing w:val="0"/>
          <w:sz w:val="28"/>
          <w:szCs w:val="28"/>
        </w:rPr>
        <w:t xml:space="preserve"> </w:t>
      </w:r>
    </w:p>
    <w:p w:rsidR="00E262E6" w:rsidRPr="005F7154" w:rsidRDefault="00E262E6" w:rsidP="005F7154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54">
        <w:rPr>
          <w:rStyle w:val="1"/>
          <w:rFonts w:eastAsiaTheme="minorHAnsi"/>
          <w:spacing w:val="0"/>
          <w:sz w:val="28"/>
          <w:szCs w:val="28"/>
        </w:rPr>
        <w:t>Личный состав Управления способен выполнить поставленные задачи в полном объеме и обеспечить правопорядок в городе Барнауле.</w:t>
      </w:r>
    </w:p>
    <w:p w:rsidR="00E262E6" w:rsidRPr="005F7154" w:rsidRDefault="00E262E6" w:rsidP="005F71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54">
        <w:rPr>
          <w:rStyle w:val="1"/>
          <w:rFonts w:eastAsiaTheme="minorHAnsi"/>
          <w:spacing w:val="0"/>
          <w:sz w:val="28"/>
          <w:szCs w:val="28"/>
        </w:rPr>
        <w:t xml:space="preserve">С целью наращивания совместных усилий органов местного самоуправления и УМВД в </w:t>
      </w:r>
      <w:r w:rsidRPr="005F7154">
        <w:rPr>
          <w:rStyle w:val="3"/>
          <w:rFonts w:eastAsiaTheme="minorHAnsi"/>
          <w:spacing w:val="0"/>
          <w:sz w:val="28"/>
          <w:szCs w:val="28"/>
        </w:rPr>
        <w:t xml:space="preserve">сфере противодействия </w:t>
      </w:r>
      <w:r w:rsidRPr="005F7154">
        <w:rPr>
          <w:rStyle w:val="1"/>
          <w:rFonts w:eastAsiaTheme="minorHAnsi"/>
          <w:spacing w:val="0"/>
          <w:sz w:val="28"/>
          <w:szCs w:val="28"/>
        </w:rPr>
        <w:t>преступности предлагается:</w:t>
      </w:r>
    </w:p>
    <w:p w:rsidR="00E262E6" w:rsidRPr="005F7154" w:rsidRDefault="00E262E6" w:rsidP="005F7154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реализации возможности обращения населения города Барнаула за помощью в органы внутренних дел совместно с администрацией города Барнаула проработать вопрос о включении в городской бюджет на 2023 год либо на плановый период 2024-2025 годов расходов на строительство и введение в эксплуатацию </w:t>
      </w:r>
      <w:r w:rsidRPr="005F7154">
        <w:rPr>
          <w:rFonts w:ascii="Times New Roman" w:hAnsi="Times New Roman" w:cs="Times New Roman"/>
          <w:color w:val="000000"/>
          <w:sz w:val="28"/>
          <w:szCs w:val="28"/>
        </w:rPr>
        <w:t>модульного здания для участкового пункта полиции</w:t>
      </w:r>
      <w:r w:rsidRPr="005F7154">
        <w:rPr>
          <w:rStyle w:val="1"/>
          <w:rFonts w:eastAsiaTheme="minorHAnsi"/>
          <w:spacing w:val="0"/>
          <w:sz w:val="28"/>
          <w:szCs w:val="28"/>
        </w:rPr>
        <w:t>, обслуживающего население, проживающее в пределах границ оси Павловского тракта, улиц Малахова и Власихинской в городе Барнауле</w:t>
      </w:r>
      <w:r w:rsidRPr="005F715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262E6" w:rsidRPr="005F7154" w:rsidRDefault="00E262E6" w:rsidP="005F7154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1"/>
          <w:rFonts w:eastAsiaTheme="minorHAnsi"/>
          <w:spacing w:val="0"/>
          <w:sz w:val="28"/>
          <w:szCs w:val="28"/>
        </w:rPr>
      </w:pPr>
      <w:r w:rsidRPr="005F7154">
        <w:rPr>
          <w:rStyle w:val="1"/>
          <w:rFonts w:eastAsiaTheme="minorHAnsi"/>
          <w:spacing w:val="0"/>
          <w:sz w:val="28"/>
          <w:szCs w:val="28"/>
        </w:rPr>
        <w:t>На основании пункта 2 статьи 9 Федерального закона от 19.07.2011 №247-ФЗ «О</w:t>
      </w:r>
      <w:r w:rsidRPr="005F7154">
        <w:rPr>
          <w:rFonts w:ascii="Times New Roman" w:hAnsi="Times New Roman" w:cs="Times New Roman"/>
          <w:sz w:val="28"/>
          <w:szCs w:val="28"/>
        </w:rPr>
        <w:t xml:space="preserve">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Федерации», пункта 21 части 1 статьи 16.1 </w:t>
      </w:r>
      <w:r w:rsidRPr="005F7154">
        <w:rPr>
          <w:rStyle w:val="1"/>
          <w:rFonts w:eastAsiaTheme="minorHAnsi"/>
          <w:spacing w:val="0"/>
          <w:sz w:val="28"/>
          <w:szCs w:val="28"/>
        </w:rPr>
        <w:t xml:space="preserve">Федерального закона от 06.10.2003 №131-ФЗ </w:t>
      </w:r>
      <w:r w:rsidRPr="005F7154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 проработать вопрос о </w:t>
      </w:r>
      <w:r w:rsidRPr="005F7154">
        <w:rPr>
          <w:rStyle w:val="1"/>
          <w:rFonts w:eastAsiaTheme="minorHAnsi"/>
          <w:spacing w:val="0"/>
          <w:sz w:val="28"/>
          <w:szCs w:val="28"/>
        </w:rPr>
        <w:t>выделении шести жилых служебных помещений в Ленинском и Железнодорожном районах города Барнаула для проживания семей участковых уполномоченных полиции, обслуживающих территорию данных районов;</w:t>
      </w:r>
    </w:p>
    <w:p w:rsidR="00E262E6" w:rsidRPr="005F7154" w:rsidRDefault="00E262E6" w:rsidP="005F7154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1"/>
          <w:rFonts w:eastAsiaTheme="minorHAnsi"/>
          <w:spacing w:val="0"/>
          <w:sz w:val="28"/>
          <w:szCs w:val="28"/>
        </w:rPr>
      </w:pPr>
      <w:r w:rsidRPr="005F7154">
        <w:rPr>
          <w:rStyle w:val="1"/>
          <w:rFonts w:eastAsiaTheme="minorHAnsi"/>
          <w:spacing w:val="0"/>
          <w:sz w:val="28"/>
          <w:szCs w:val="28"/>
        </w:rPr>
        <w:t xml:space="preserve">С целью </w:t>
      </w:r>
      <w:r w:rsidRPr="005F7154">
        <w:rPr>
          <w:rFonts w:ascii="Times New Roman" w:hAnsi="Times New Roman" w:cs="Times New Roman"/>
          <w:sz w:val="28"/>
          <w:szCs w:val="28"/>
        </w:rPr>
        <w:t xml:space="preserve">оказания дополнительных мер социальной поддержки </w:t>
      </w:r>
      <w:r w:rsidRPr="005F7154">
        <w:rPr>
          <w:rStyle w:val="1"/>
          <w:rFonts w:eastAsiaTheme="minorHAnsi"/>
          <w:spacing w:val="0"/>
          <w:sz w:val="28"/>
          <w:szCs w:val="28"/>
        </w:rPr>
        <w:t xml:space="preserve">сотрудникам патрульно-постовой службы, участковым уполномоченным полиции и инспекторам по делам несовершеннолетних, </w:t>
      </w:r>
      <w:r w:rsidRPr="005F7154">
        <w:rPr>
          <w:rFonts w:ascii="Times New Roman" w:hAnsi="Times New Roman" w:cs="Times New Roman"/>
          <w:sz w:val="28"/>
          <w:szCs w:val="28"/>
        </w:rPr>
        <w:t xml:space="preserve">обеспечивающим охрану общественного порядка и общественную безопасность на территории города Барнаула, </w:t>
      </w:r>
      <w:r w:rsidRPr="005F7154">
        <w:rPr>
          <w:rStyle w:val="1"/>
          <w:rFonts w:eastAsiaTheme="minorHAnsi"/>
          <w:spacing w:val="0"/>
          <w:sz w:val="28"/>
          <w:szCs w:val="28"/>
        </w:rPr>
        <w:t>проработать вопрос о выделении финансирования на установление дополнительных выплат данной категории сотрудников ОВД, несущих службу на территории города Барнаула, из средств бюджета города, а также оказать помощь в решении вопроса о выделении дополнительного финансирования мер социальной поддержки сотрудникам служб ОВД за счет средств бюджета Алтайского края.</w:t>
      </w:r>
    </w:p>
    <w:p w:rsidR="00E262E6" w:rsidRDefault="00E262E6" w:rsidP="005F715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Style w:val="1"/>
          <w:rFonts w:eastAsiaTheme="minorHAnsi"/>
          <w:spacing w:val="0"/>
          <w:sz w:val="28"/>
          <w:szCs w:val="28"/>
        </w:rPr>
      </w:pPr>
    </w:p>
    <w:p w:rsidR="005F7154" w:rsidRPr="005F7154" w:rsidRDefault="005F7154" w:rsidP="005F715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Style w:val="1"/>
          <w:rFonts w:eastAsiaTheme="minorHAnsi"/>
          <w:spacing w:val="0"/>
          <w:sz w:val="28"/>
          <w:szCs w:val="28"/>
        </w:rPr>
      </w:pPr>
    </w:p>
    <w:p w:rsidR="000567BF" w:rsidRDefault="000567BF" w:rsidP="00023353">
      <w:pPr>
        <w:widowControl w:val="0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0567BF" w:rsidRDefault="000567BF" w:rsidP="00023353">
      <w:pPr>
        <w:widowControl w:val="0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23353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23353">
        <w:rPr>
          <w:rFonts w:ascii="Times New Roman" w:hAnsi="Times New Roman" w:cs="Times New Roman"/>
          <w:sz w:val="28"/>
          <w:szCs w:val="28"/>
        </w:rPr>
        <w:t xml:space="preserve"> Управления </w:t>
      </w:r>
    </w:p>
    <w:p w:rsidR="00023353" w:rsidRPr="00023353" w:rsidRDefault="00023353" w:rsidP="00023353">
      <w:pPr>
        <w:widowControl w:val="0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МВД России по г.Барнаулу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A011C0">
        <w:rPr>
          <w:rFonts w:ascii="Times New Roman" w:hAnsi="Times New Roman" w:cs="Times New Roman"/>
          <w:sz w:val="28"/>
          <w:szCs w:val="28"/>
        </w:rPr>
        <w:t>П.В. Бандурин</w:t>
      </w:r>
      <w:bookmarkStart w:id="0" w:name="_GoBack"/>
      <w:bookmarkEnd w:id="0"/>
    </w:p>
    <w:sectPr w:rsidR="00023353" w:rsidRPr="00023353" w:rsidSect="003D7AA5">
      <w:headerReference w:type="default" r:id="rId8"/>
      <w:headerReference w:type="first" r:id="rId9"/>
      <w:footnotePr>
        <w:numRestart w:val="eachPage"/>
      </w:footnotePr>
      <w:type w:val="continuous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D16" w:rsidRDefault="00F34D16" w:rsidP="00E262E6">
      <w:pPr>
        <w:spacing w:after="0" w:line="240" w:lineRule="auto"/>
      </w:pPr>
      <w:r>
        <w:separator/>
      </w:r>
    </w:p>
  </w:endnote>
  <w:endnote w:type="continuationSeparator" w:id="0">
    <w:p w:rsidR="00F34D16" w:rsidRDefault="00F34D16" w:rsidP="00E2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D16" w:rsidRDefault="00F34D16" w:rsidP="00E262E6">
      <w:pPr>
        <w:spacing w:after="0" w:line="240" w:lineRule="auto"/>
      </w:pPr>
      <w:r>
        <w:separator/>
      </w:r>
    </w:p>
  </w:footnote>
  <w:footnote w:type="continuationSeparator" w:id="0">
    <w:p w:rsidR="00F34D16" w:rsidRDefault="00F34D16" w:rsidP="00E262E6">
      <w:pPr>
        <w:spacing w:after="0" w:line="240" w:lineRule="auto"/>
      </w:pPr>
      <w:r>
        <w:continuationSeparator/>
      </w:r>
    </w:p>
  </w:footnote>
  <w:footnote w:id="1">
    <w:p w:rsidR="00E262E6" w:rsidRPr="003B001C" w:rsidRDefault="00E262E6" w:rsidP="00E262E6">
      <w:pPr>
        <w:spacing w:after="0" w:line="240" w:lineRule="auto"/>
        <w:ind w:left="142"/>
        <w:rPr>
          <w:sz w:val="24"/>
          <w:szCs w:val="24"/>
        </w:rPr>
      </w:pPr>
      <w:r w:rsidRPr="003B001C">
        <w:rPr>
          <w:rStyle w:val="a3"/>
          <w:rFonts w:eastAsiaTheme="minorHAnsi"/>
          <w:spacing w:val="0"/>
          <w:sz w:val="24"/>
          <w:szCs w:val="24"/>
          <w:vertAlign w:val="superscript"/>
        </w:rPr>
        <w:footnoteRef/>
      </w:r>
      <w:r w:rsidR="005F7154" w:rsidRPr="003B001C">
        <w:rPr>
          <w:rStyle w:val="a3"/>
          <w:rFonts w:eastAsiaTheme="minorHAnsi"/>
          <w:spacing w:val="0"/>
          <w:sz w:val="24"/>
          <w:szCs w:val="24"/>
        </w:rPr>
        <w:t xml:space="preserve"> Далее –</w:t>
      </w:r>
      <w:r w:rsidRPr="003B001C">
        <w:rPr>
          <w:rStyle w:val="a3"/>
          <w:rFonts w:eastAsiaTheme="minorHAnsi"/>
          <w:spacing w:val="0"/>
          <w:sz w:val="24"/>
          <w:szCs w:val="24"/>
        </w:rPr>
        <w:t xml:space="preserve"> «УМВД» или «Управление».</w:t>
      </w:r>
    </w:p>
  </w:footnote>
  <w:footnote w:id="2">
    <w:p w:rsidR="00E262E6" w:rsidRPr="005F7154" w:rsidRDefault="00E262E6" w:rsidP="00E262E6">
      <w:pPr>
        <w:pStyle w:val="a9"/>
        <w:rPr>
          <w:rFonts w:ascii="Times New Roman" w:hAnsi="Times New Roman" w:cs="Times New Roman"/>
          <w:sz w:val="24"/>
          <w:szCs w:val="24"/>
        </w:rPr>
      </w:pPr>
      <w:r w:rsidRPr="005F7154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5F7154">
        <w:rPr>
          <w:rFonts w:ascii="Times New Roman" w:hAnsi="Times New Roman" w:cs="Times New Roman"/>
          <w:sz w:val="24"/>
          <w:szCs w:val="24"/>
        </w:rPr>
        <w:t xml:space="preserve"> Далее – «НОН».</w:t>
      </w:r>
    </w:p>
  </w:footnote>
  <w:footnote w:id="3">
    <w:p w:rsidR="00E262E6" w:rsidRPr="005F7154" w:rsidRDefault="00E262E6" w:rsidP="00E262E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F7154">
        <w:rPr>
          <w:rStyle w:val="ab"/>
          <w:sz w:val="24"/>
          <w:szCs w:val="24"/>
        </w:rPr>
        <w:footnoteRef/>
      </w:r>
      <w:r w:rsidRPr="005F7154">
        <w:rPr>
          <w:sz w:val="24"/>
          <w:szCs w:val="24"/>
        </w:rPr>
        <w:t xml:space="preserve"> С</w:t>
      </w:r>
      <w:r w:rsidRPr="005F7154">
        <w:rPr>
          <w:rFonts w:ascii="Times New Roman" w:hAnsi="Times New Roman" w:cs="Times New Roman"/>
          <w:bCs/>
          <w:sz w:val="24"/>
          <w:szCs w:val="24"/>
        </w:rPr>
        <w:t xml:space="preserve">татья 116.1 Уголовного </w:t>
      </w:r>
      <w:r w:rsidR="005530FA" w:rsidRPr="005F7154">
        <w:rPr>
          <w:rFonts w:ascii="Times New Roman" w:hAnsi="Times New Roman" w:cs="Times New Roman"/>
          <w:bCs/>
          <w:sz w:val="24"/>
          <w:szCs w:val="24"/>
        </w:rPr>
        <w:t>к</w:t>
      </w:r>
      <w:r w:rsidRPr="005F7154">
        <w:rPr>
          <w:rFonts w:ascii="Times New Roman" w:hAnsi="Times New Roman" w:cs="Times New Roman"/>
          <w:bCs/>
          <w:sz w:val="24"/>
          <w:szCs w:val="24"/>
        </w:rPr>
        <w:t>одекса Российской Федерации «Нанесение побоев лицом, подвергнутым административному наказанию или имеющим судимость».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1286339"/>
      <w:docPartObj>
        <w:docPartGallery w:val="Page Numbers (Top of Page)"/>
        <w:docPartUnique/>
      </w:docPartObj>
    </w:sdtPr>
    <w:sdtEndPr/>
    <w:sdtContent>
      <w:p w:rsidR="00E82EA3" w:rsidRDefault="0061656C" w:rsidP="003D7AA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1C0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545" w:rsidRDefault="00A011C0">
    <w:pPr>
      <w:pStyle w:val="a7"/>
      <w:jc w:val="right"/>
    </w:pPr>
  </w:p>
  <w:p w:rsidR="00690545" w:rsidRDefault="00A011C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D355F"/>
    <w:multiLevelType w:val="hybridMultilevel"/>
    <w:tmpl w:val="6038D3C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E6"/>
    <w:rsid w:val="00023353"/>
    <w:rsid w:val="000567BF"/>
    <w:rsid w:val="00134776"/>
    <w:rsid w:val="001C53E4"/>
    <w:rsid w:val="001F3D16"/>
    <w:rsid w:val="00221C53"/>
    <w:rsid w:val="003B001C"/>
    <w:rsid w:val="003D7AA5"/>
    <w:rsid w:val="005530FA"/>
    <w:rsid w:val="005F7154"/>
    <w:rsid w:val="0061656C"/>
    <w:rsid w:val="00A011C0"/>
    <w:rsid w:val="00E262E6"/>
    <w:rsid w:val="00F3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9D6B2-2D83-4D9C-BA91-31F1734F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E262E6"/>
    <w:rPr>
      <w:rFonts w:ascii="Times New Roman" w:eastAsia="Times New Roman" w:hAnsi="Times New Roman" w:cs="Times New Roman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3">
    <w:name w:val="Сноска"/>
    <w:basedOn w:val="a0"/>
    <w:rsid w:val="00E26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character" w:customStyle="1" w:styleId="3">
    <w:name w:val="Основной текст3"/>
    <w:basedOn w:val="a0"/>
    <w:rsid w:val="00E26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E262E6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E262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262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26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62E6"/>
  </w:style>
  <w:style w:type="paragraph" w:styleId="a9">
    <w:name w:val="footnote text"/>
    <w:basedOn w:val="a"/>
    <w:link w:val="aa"/>
    <w:uiPriority w:val="99"/>
    <w:semiHidden/>
    <w:unhideWhenUsed/>
    <w:rsid w:val="00E262E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262E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262E6"/>
    <w:rPr>
      <w:vertAlign w:val="superscript"/>
    </w:rPr>
  </w:style>
  <w:style w:type="paragraph" w:customStyle="1" w:styleId="ConsPlusNormal">
    <w:name w:val="ConsPlusNormal"/>
    <w:rsid w:val="005F7154"/>
    <w:pPr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395DC-5D3C-4020-8B96-F0C0BEDB7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2798</Words>
  <Characters>15954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Старцева</dc:creator>
  <cp:keywords/>
  <dc:description/>
  <cp:lastModifiedBy>Наталья С. Терехова</cp:lastModifiedBy>
  <cp:revision>6</cp:revision>
  <dcterms:created xsi:type="dcterms:W3CDTF">2022-08-11T07:21:00Z</dcterms:created>
  <dcterms:modified xsi:type="dcterms:W3CDTF">2022-08-22T04:11:00Z</dcterms:modified>
</cp:coreProperties>
</file>