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-142"/>
        </w:tabs>
        <w:spacing w:after="0" w:line="240" w:lineRule="auto"/>
        <w:ind w:right="-2"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-142"/>
        </w:tabs>
        <w:spacing w:after="0" w:line="240" w:lineRule="auto"/>
        <w:ind w:right="-2"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7088"/>
        </w:tabs>
        <w:spacing w:after="0" w:line="240" w:lineRule="auto"/>
        <w:ind w:firstLine="567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11.03.2025 № 118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за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Железнодорожного района города Ба</w:t>
      </w:r>
      <w:r>
        <w:rPr>
          <w:rFonts w:ascii="Times New Roman" w:hAnsi="Times New Roman" w:cs="Times New Roman"/>
          <w:sz w:val="28"/>
          <w:szCs w:val="28"/>
        </w:rPr>
        <w:t xml:space="preserve">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31.07.2020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№248-ФЗ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 30.11.2021</w:t>
      </w:r>
      <w:r>
        <w:rPr>
          <w:rFonts w:ascii="Times New Roman" w:hAnsi="Times New Roman" w:cs="Times New Roman"/>
          <w:sz w:val="28"/>
          <w:szCs w:val="28"/>
        </w:rPr>
        <w:t xml:space="preserve"> №797.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городской Думы от 29.10.2021 №775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 в соответствии с Положением осуществляет муниципальный контроль на автомобильном транспорте, городском наземном электрическом транспорте и в дорожном хозя</w:t>
      </w:r>
      <w:r>
        <w:rPr>
          <w:rFonts w:ascii="Times New Roman" w:hAnsi="Times New Roman" w:cs="Times New Roman"/>
          <w:sz w:val="28"/>
          <w:szCs w:val="28"/>
        </w:rPr>
        <w:t xml:space="preserve">йстве.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Соблюдение контролируемыми лицами обязательных требований: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автомобильные дороги):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по результатам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проведения профилактических мероприятий, а также плановых и внеплановых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контрольные мероприятия на автомобильном транспорте, городском наземном электрическом транспорте и в дорожном хозяйстве не проводились в связи с установлением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10.03.2022 №336 «Об особенностях организации и осуществления государственного контроля (надзора), муниципального контроля» ограничений на проведение контрольных мероприятий, проверок при осуществлении муниципального контроля.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 в связи с отсутствием оснований, предусмотренных частью 2 статьи 10 Федерального закона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пунктами 1, 3 - 6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части 1, частью 3 статьи 57, частью 12 статьи 66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31.07.2020 №248-ФЗ.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контрольные мероприятия 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осуществлялись, выявить типичные нарушения обязательных требований, причины, факторы и условия, способствующие возникновению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 xml:space="preserve">ний, не представилось возможным.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визиты 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контролирующими органами администрации района в течение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</w:t>
      </w:r>
      <w:r>
        <w:rPr>
          <w:rFonts w:ascii="Times New Roman" w:hAnsi="Times New Roman" w:cs="Times New Roman"/>
          <w:sz w:val="28"/>
          <w:szCs w:val="28"/>
        </w:rPr>
        <w:t xml:space="preserve">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городско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наземно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дорожно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размещения публикаций в рубрике «Муниципальный контроль» на странице Железнодорожного района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Железнодорожного района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-сайт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размещены </w:t>
      </w:r>
      <w:r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 xml:space="preserve">в, регулирующих осуществление муниципального контроля, руководство по соблюдению обязательных требований, разработанные в соответствии с Федеральным законом №248-ФЗ, и программа профилактики рисков причинения вреда (ущерба) охраняемым законом ценностям на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рисков причинения вреда (ущерба), охраняемым законом ценностям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осуществлялось информирование контролируемых лиц и иных заинтересованных лиц о необходимости соблюдения обязательных требований, посредством размещения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46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31.07.2020 №248-ФЗ.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>
        <w:rPr>
          <w:rFonts w:ascii="Times New Roman" w:hAnsi="Times New Roman" w:cs="Times New Roman"/>
          <w:sz w:val="28"/>
          <w:szCs w:val="28"/>
        </w:rPr>
        <w:t xml:space="preserve">приняты следующие муниципальные нормативные правовые акты: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от 28.02.2022 №102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формы проверочного листа (списка контрольных вопросов, ответы</w:t>
      </w:r>
      <w:r>
        <w:rPr>
          <w:rFonts w:ascii="Times New Roman" w:hAnsi="Times New Roman" w:cs="Times New Roman"/>
          <w:sz w:val="28"/>
          <w:szCs w:val="28"/>
        </w:rPr>
        <w:t xml:space="preserve">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района от 01.03.2022 №106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оформления задания на проведение контрольных (надзорных) мероприятий без взаимодействия с контролируемым лицом и заключения по результатам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 без взаимодействия с контролируемым лицом при осуществлении муниципального контроля в сфере благоустройства на территории Железнодорожного района города Барнаула, муниципального контроля на автомобильном транспорте,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Железнодорожного района города Барнаула».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района от 30.10.2023 №629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«Об организации муниципального контроля в сфере благоустройства, муниципального контроля на автомобильном транспорте, городском наземном электрическом транспорте и в дорожном хозяйстве на территории Железнодорожного района горо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Барнаула» определены ответственные лица за формирование планов проведения плановых контрольных (надзорных) мероприятий, за передачу сведений в информационные системы, созданные в целях обеспечения организации и осуществления муниципального контроля, 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мероприятий», за соблюдением порядка и сроков их предоставления.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240" w:lineRule="auto"/>
        <w:ind w:firstLine="709"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 внесены в должностные инструкции муниципальных служащих управления коммунального хозяйства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района.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_Hlk81468340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Железнодорожного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06.12.2024 №680</w:t>
      </w:r>
      <w:r>
        <w:rPr>
          <w:rFonts w:ascii="Times New Roman" w:hAnsi="Times New Roman" w:cs="Times New Roman"/>
          <w:sz w:val="28"/>
          <w:szCs w:val="28"/>
        </w:rPr>
        <w:t xml:space="preserve"> утверждена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нормативно-правовой базы с целью реализации положений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выполнена в полном объеме.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результативности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 наземном электрическом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дорожном хозяйстве,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организовать регулярные обучающие семинары для инспекторов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администрацией района, предложения об актуализации обязательных требований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h="16838" w:orient="portrait" w:w="11905"/>
      <w:pgMar w:top="1134" w:right="851" w:bottom="1134" w:left="1985" w:header="0" w:footer="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88298088"/>
      <w:docPartObj>
        <w:docPartGallery w:val="Page Numbers (Top of Page)"/>
        <w:docPartUnique w:val="true"/>
      </w:docPartObj>
      <w:rPr/>
    </w:sdtPr>
    <w:sdtContent>
      <w:p>
        <w:pPr>
          <w:pStyle w:val="702"/>
          <w:pBdr/>
          <w:spacing/>
          <w:ind/>
          <w:jc w:val="right"/>
          <w:rPr/>
        </w:pPr>
        <w:r/>
        <w:r/>
      </w:p>
      <w:p>
        <w:pPr>
          <w:pStyle w:val="702"/>
          <w:pBdr/>
          <w:spacing/>
          <w:ind/>
          <w:jc w:val="right"/>
          <w:rPr/>
        </w:pPr>
        <w:r/>
        <w:r/>
      </w:p>
      <w:p>
        <w:pPr>
          <w:pStyle w:val="702"/>
          <w:pBdr/>
          <w:spacing/>
          <w:ind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0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7"/>
    <w:next w:val="69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7"/>
    <w:next w:val="69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7"/>
    <w:next w:val="69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7"/>
    <w:next w:val="69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7"/>
    <w:next w:val="69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7"/>
    <w:next w:val="69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7"/>
    <w:next w:val="6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7"/>
    <w:next w:val="6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7"/>
    <w:next w:val="6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7"/>
    <w:next w:val="69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7"/>
    <w:next w:val="69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7"/>
    <w:next w:val="6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7"/>
    <w:next w:val="6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8"/>
    <w:link w:val="702"/>
    <w:uiPriority w:val="99"/>
    <w:pPr>
      <w:pBdr/>
      <w:spacing/>
      <w:ind/>
    </w:pPr>
  </w:style>
  <w:style w:type="character" w:styleId="178">
    <w:name w:val="Footer Char"/>
    <w:basedOn w:val="698"/>
    <w:link w:val="704"/>
    <w:uiPriority w:val="99"/>
    <w:pPr>
      <w:pBdr/>
      <w:spacing/>
      <w:ind/>
    </w:pPr>
  </w:style>
  <w:style w:type="paragraph" w:styleId="179">
    <w:name w:val="Caption"/>
    <w:basedOn w:val="697"/>
    <w:next w:val="6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7"/>
    <w:next w:val="697"/>
    <w:uiPriority w:val="99"/>
    <w:unhideWhenUsed/>
    <w:pPr>
      <w:pBdr/>
      <w:spacing w:after="0" w:afterAutospacing="0"/>
      <w:ind/>
    </w:pPr>
  </w:style>
  <w:style w:type="paragraph" w:styleId="697" w:default="1">
    <w:name w:val="Normal"/>
    <w:qFormat/>
    <w:pPr>
      <w:pBdr/>
      <w:spacing/>
      <w:ind/>
    </w:pPr>
  </w:style>
  <w:style w:type="character" w:styleId="698" w:default="1">
    <w:name w:val="Default Paragraph Font"/>
    <w:uiPriority w:val="1"/>
    <w:semiHidden/>
    <w:unhideWhenUsed/>
    <w:pPr>
      <w:pBdr/>
      <w:spacing/>
      <w:ind/>
    </w:pPr>
  </w:style>
  <w:style w:type="table" w:styleId="6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0" w:default="1">
    <w:name w:val="No List"/>
    <w:uiPriority w:val="99"/>
    <w:semiHidden/>
    <w:unhideWhenUsed/>
    <w:pPr>
      <w:pBdr/>
      <w:spacing/>
      <w:ind/>
    </w:pPr>
  </w:style>
  <w:style w:type="paragraph" w:styleId="701">
    <w:name w:val="List Paragraph"/>
    <w:basedOn w:val="697"/>
    <w:uiPriority w:val="34"/>
    <w:qFormat/>
    <w:pPr>
      <w:pBdr/>
      <w:spacing/>
      <w:ind w:left="720"/>
      <w:contextualSpacing w:val="true"/>
    </w:pPr>
  </w:style>
  <w:style w:type="paragraph" w:styleId="702">
    <w:name w:val="Header"/>
    <w:basedOn w:val="697"/>
    <w:link w:val="70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3" w:customStyle="1">
    <w:name w:val="Верхний колонтитул Знак"/>
    <w:basedOn w:val="698"/>
    <w:link w:val="702"/>
    <w:uiPriority w:val="99"/>
    <w:pPr>
      <w:pBdr/>
      <w:spacing/>
      <w:ind/>
    </w:pPr>
  </w:style>
  <w:style w:type="paragraph" w:styleId="704">
    <w:name w:val="Footer"/>
    <w:basedOn w:val="697"/>
    <w:link w:val="70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5" w:customStyle="1">
    <w:name w:val="Нижний колонтитул Знак"/>
    <w:basedOn w:val="698"/>
    <w:link w:val="704"/>
    <w:uiPriority w:val="99"/>
    <w:pPr>
      <w:pBdr/>
      <w:spacing/>
      <w:ind/>
    </w:pPr>
  </w:style>
  <w:style w:type="paragraph" w:styleId="706">
    <w:name w:val="Balloon Text"/>
    <w:basedOn w:val="697"/>
    <w:link w:val="70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07" w:customStyle="1">
    <w:name w:val="Текст выноски Знак"/>
    <w:basedOn w:val="698"/>
    <w:link w:val="70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08">
    <w:name w:val="Hyperlink"/>
    <w:basedOn w:val="698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709" w:customStyle="1">
    <w:name w:val="selector_content"/>
    <w:basedOn w:val="698"/>
    <w:pPr>
      <w:pBdr/>
      <w:spacing/>
      <w:ind/>
    </w:pPr>
  </w:style>
  <w:style w:type="paragraph" w:styleId="710">
    <w:name w:val="No Spacing"/>
    <w:uiPriority w:val="99"/>
    <w:qFormat/>
    <w:pPr>
      <w:pBdr/>
      <w:spacing w:after="0" w:line="240" w:lineRule="auto"/>
      <w:ind/>
    </w:pPr>
    <w:rPr>
      <w:rFonts w:ascii="Times New Roman" w:hAnsi="Times New Roman" w:eastAsia="Calibri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</dc:creator>
  <cp:keywords/>
  <dc:description/>
  <cp:revision>22</cp:revision>
  <dcterms:created xsi:type="dcterms:W3CDTF">2023-02-10T00:22:00Z</dcterms:created>
  <dcterms:modified xsi:type="dcterms:W3CDTF">2025-03-14T03:11:10Z</dcterms:modified>
</cp:coreProperties>
</file>