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2D" w:rsidRDefault="00B034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0342D" w:rsidRDefault="00B0342D">
      <w:pPr>
        <w:pStyle w:val="ConsPlusNormal"/>
        <w:jc w:val="both"/>
        <w:outlineLvl w:val="0"/>
      </w:pPr>
    </w:p>
    <w:p w:rsidR="00B0342D" w:rsidRDefault="00B0342D">
      <w:pPr>
        <w:pStyle w:val="ConsPlusTitle"/>
        <w:jc w:val="center"/>
        <w:outlineLvl w:val="0"/>
      </w:pPr>
      <w:r>
        <w:t>БАРНАУЛЬСКАЯ ГОРОДСКАЯ ДУМА</w:t>
      </w:r>
    </w:p>
    <w:p w:rsidR="00B0342D" w:rsidRDefault="00B0342D">
      <w:pPr>
        <w:pStyle w:val="ConsPlusTitle"/>
        <w:jc w:val="center"/>
      </w:pPr>
    </w:p>
    <w:p w:rsidR="00B0342D" w:rsidRDefault="00B0342D">
      <w:pPr>
        <w:pStyle w:val="ConsPlusTitle"/>
        <w:jc w:val="center"/>
      </w:pPr>
      <w:r>
        <w:t>РЕШЕНИЕ</w:t>
      </w:r>
    </w:p>
    <w:p w:rsidR="00B0342D" w:rsidRDefault="00B0342D">
      <w:pPr>
        <w:pStyle w:val="ConsPlusTitle"/>
        <w:jc w:val="center"/>
      </w:pPr>
    </w:p>
    <w:p w:rsidR="00B0342D" w:rsidRDefault="00B0342D">
      <w:pPr>
        <w:pStyle w:val="ConsPlusTitle"/>
        <w:jc w:val="center"/>
      </w:pPr>
      <w:r>
        <w:t>от 28 августа 2015 г. N 505</w:t>
      </w:r>
    </w:p>
    <w:p w:rsidR="00B0342D" w:rsidRDefault="00B0342D">
      <w:pPr>
        <w:pStyle w:val="ConsPlusTitle"/>
        <w:jc w:val="center"/>
      </w:pPr>
    </w:p>
    <w:p w:rsidR="00B0342D" w:rsidRDefault="00B0342D">
      <w:pPr>
        <w:pStyle w:val="ConsPlusTitle"/>
        <w:jc w:val="center"/>
      </w:pPr>
      <w:r>
        <w:t>ОБ УТВЕРЖДЕНИИ ПОЛОЖЕНИЯ О КОМИТЕТЕ ПО ЭНЕРГОРЕСУРСАМ</w:t>
      </w:r>
    </w:p>
    <w:p w:rsidR="00B0342D" w:rsidRDefault="00B0342D">
      <w:pPr>
        <w:pStyle w:val="ConsPlusTitle"/>
        <w:jc w:val="center"/>
      </w:pPr>
      <w:r>
        <w:t>И ГАЗИФИКАЦИИ ГОРОДА БАРНАУЛА</w:t>
      </w:r>
    </w:p>
    <w:p w:rsidR="00B0342D" w:rsidRDefault="00B034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34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2D" w:rsidRDefault="00B034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2D" w:rsidRDefault="00B034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342D" w:rsidRDefault="00B034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342D" w:rsidRDefault="00B0342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B0342D" w:rsidRDefault="00B034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5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 xml:space="preserve">, от 17.02.2017 </w:t>
            </w:r>
            <w:hyperlink r:id="rId6">
              <w:r>
                <w:rPr>
                  <w:color w:val="0000FF"/>
                </w:rPr>
                <w:t>N 755</w:t>
              </w:r>
            </w:hyperlink>
            <w:r>
              <w:rPr>
                <w:color w:val="392C69"/>
              </w:rPr>
              <w:t xml:space="preserve">, от 31.08.2017 </w:t>
            </w:r>
            <w:hyperlink r:id="rId7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>,</w:t>
            </w:r>
          </w:p>
          <w:p w:rsidR="00B0342D" w:rsidRDefault="00B034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27.10.2017 </w:t>
            </w:r>
            <w:hyperlink r:id="rId8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05.06.2019 </w:t>
            </w:r>
            <w:hyperlink r:id="rId9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14.02.2020 </w:t>
            </w:r>
            <w:hyperlink r:id="rId10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B0342D" w:rsidRDefault="00B034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30.10.2020 </w:t>
            </w:r>
            <w:hyperlink r:id="rId1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25.12.2023 </w:t>
            </w:r>
            <w:hyperlink r:id="rId12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14.02.2025 </w:t>
            </w:r>
            <w:hyperlink r:id="rId13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2D" w:rsidRDefault="00B0342D">
            <w:pPr>
              <w:pStyle w:val="ConsPlusNormal"/>
            </w:pPr>
          </w:p>
        </w:tc>
      </w:tr>
    </w:tbl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1. Учредить комитет по энергоресурсам и газификации города Барнаула с правами юридического лица с 01.11.2015.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комитете по энергоресурсам и газификации города Барнаула (приложение).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 Контроль за исполнением решения возложить на комитет по экономической политике и собственности (Касплер В.В.).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jc w:val="right"/>
      </w:pPr>
      <w:r>
        <w:t>Глава города</w:t>
      </w:r>
    </w:p>
    <w:p w:rsidR="00B0342D" w:rsidRDefault="00B0342D">
      <w:pPr>
        <w:pStyle w:val="ConsPlusNormal"/>
        <w:jc w:val="right"/>
      </w:pPr>
      <w:r>
        <w:t>Л.Н.ЗУБОВИЧ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jc w:val="right"/>
        <w:outlineLvl w:val="0"/>
      </w:pPr>
      <w:r>
        <w:t>Приложение</w:t>
      </w:r>
    </w:p>
    <w:p w:rsidR="00B0342D" w:rsidRDefault="00B0342D">
      <w:pPr>
        <w:pStyle w:val="ConsPlusNormal"/>
        <w:jc w:val="right"/>
      </w:pPr>
      <w:r>
        <w:t>к Решению</w:t>
      </w:r>
    </w:p>
    <w:p w:rsidR="00B0342D" w:rsidRDefault="00B0342D">
      <w:pPr>
        <w:pStyle w:val="ConsPlusNormal"/>
        <w:jc w:val="right"/>
      </w:pPr>
      <w:r>
        <w:t>городской Думы</w:t>
      </w:r>
    </w:p>
    <w:p w:rsidR="00B0342D" w:rsidRDefault="00B0342D">
      <w:pPr>
        <w:pStyle w:val="ConsPlusNormal"/>
        <w:jc w:val="right"/>
      </w:pPr>
      <w:r>
        <w:t>от 28 августа 2015 г. N 505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Title"/>
        <w:jc w:val="center"/>
      </w:pPr>
      <w:bookmarkStart w:id="0" w:name="P33"/>
      <w:bookmarkEnd w:id="0"/>
      <w:r>
        <w:t>ПОЛОЖЕНИЕ</w:t>
      </w:r>
    </w:p>
    <w:p w:rsidR="00B0342D" w:rsidRDefault="00B0342D">
      <w:pPr>
        <w:pStyle w:val="ConsPlusTitle"/>
        <w:jc w:val="center"/>
      </w:pPr>
      <w:r>
        <w:t>О КОМИТЕТЕ ПО ЭНЕРГОРЕСУРСАМ И ГАЗИФИКАЦИИ ГОРОДА БАРНАУЛА</w:t>
      </w:r>
    </w:p>
    <w:p w:rsidR="00B0342D" w:rsidRDefault="00B034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034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2D" w:rsidRDefault="00B034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2D" w:rsidRDefault="00B034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342D" w:rsidRDefault="00B034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342D" w:rsidRDefault="00B0342D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Барнаульской городской Думы</w:t>
            </w:r>
          </w:p>
          <w:p w:rsidR="00B0342D" w:rsidRDefault="00B034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6">
              <w:r>
                <w:rPr>
                  <w:color w:val="0000FF"/>
                </w:rPr>
                <w:t>N 278</w:t>
              </w:r>
            </w:hyperlink>
            <w:r>
              <w:rPr>
                <w:color w:val="392C69"/>
              </w:rPr>
              <w:t xml:space="preserve">, от 14.02.2025 </w:t>
            </w:r>
            <w:hyperlink r:id="rId17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342D" w:rsidRDefault="00B0342D">
            <w:pPr>
              <w:pStyle w:val="ConsPlusNormal"/>
            </w:pPr>
          </w:p>
        </w:tc>
      </w:tr>
    </w:tbl>
    <w:p w:rsidR="00B0342D" w:rsidRDefault="00B0342D">
      <w:pPr>
        <w:pStyle w:val="ConsPlusNormal"/>
        <w:jc w:val="both"/>
      </w:pPr>
    </w:p>
    <w:p w:rsidR="00B0342D" w:rsidRDefault="00B0342D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ind w:firstLine="540"/>
        <w:jc w:val="both"/>
      </w:pPr>
      <w:r>
        <w:t>1.1. Положение о комитете по энергоресурсам и газификации города Барнаула (далее - Положение) определяет основные полномочия, права и обязанности комитета по энергоресурсам и газификации города Барнаула.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 xml:space="preserve">Комитет по энергоресурсам и газификации города Барнаула (далее - Комитет) образован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9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1.2. Комитет является отраслевым органом местного самоуправления, обладающим статусом юридического лица.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Комитет является муниципальным казенным учреждением, образованным для осуществления управленческих функций.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Комитет имеет обособленное имущество, самостоятельный баланс и бюджетную смету, может от своего имени приобретать и осуществлять гражданские права и нести гражданские обязанности, быть истцом и ответчиком в суде, имеет лицевой счет, печать и бланки с изображением герба города Барнаула и со своим наименованием, а также штампы, необходимые для реализации полномочий, возложенных на Комитет.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 xml:space="preserve">1.3. Комитет в своей деятельности руководствуется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 Российской Федерации, </w:t>
      </w:r>
      <w:hyperlink r:id="rId21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 иными правовыми актами Алтайского края, </w:t>
      </w:r>
      <w:hyperlink r:id="rId22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и иными муниципальными правовыми актами города Барнаула, в том числе Положением.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1.4. Комитет осуществляет свою деятельность во взаимодействии с федеральными органами исполнительной власти и их территориальными органами, законодательными и исполнительными органами государственной власти Алтайского края, правоохранительными органами, Барнаульской городской Думой и иными органами местного самоуправления города Барнаула, а также с гражданами, их объединениями и организациями по вопросам, отнесенным к компетенции Комитета.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1.5. Подконтрольность и подчиненность Комитета главе города Барнаула, заместителю главы администрации города по городскому хозяйству определяются в соответствии с правовым актом главы города Барнаула.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1.6. Место нахождения (юридический адрес) Комитета: 656043, г. Барнаул, ул. Гоголя, 48.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Title"/>
        <w:jc w:val="center"/>
        <w:outlineLvl w:val="1"/>
      </w:pPr>
      <w:r>
        <w:t>2. Основные задачи Комитета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ind w:firstLine="540"/>
        <w:jc w:val="both"/>
      </w:pPr>
      <w:r>
        <w:t>2.1. Решение вопросов в сфере организации обеспечения населения и других потребителей городского округа - города Барнаула Алтайского края (далее - город Барнаул) электрической и тепловой энергией, питьевой водой и водоотведением, газом.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 xml:space="preserve">2.2. Осуществление взаимодействия с предприятиями коммунального комплекса города Барнаула, в том числе координация деятельности предприятий и организаций коммунального комплекса по проведению ремонтных, строительных работ на теплоисточниках, тепловых, газовых и электрических сетях, сетях водоснабжения и водоотведения с целью надежного обеспечения </w:t>
      </w:r>
      <w:r>
        <w:lastRenderedPageBreak/>
        <w:t>городского хозяйства и населения тепловой и электрической энергией, всеми видами топлива, водоснабжением и водоотведением.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2.3. Обеспечение развития и надежной работы систем инженерной инфраструктуры города Барнаула.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2.4. Энергосбережение и повышение энергоэффективности на объектах муниципальной бюджетной сферы, сокращение их затрат на энергообеспечение.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Title"/>
        <w:jc w:val="center"/>
        <w:outlineLvl w:val="1"/>
      </w:pPr>
      <w:r>
        <w:t>3. Основные полномочия Комитета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ind w:firstLine="540"/>
        <w:jc w:val="both"/>
      </w:pPr>
      <w:r>
        <w:t>Во исполнение основных задач Комитет осуществляет следующие полномочия: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3.1. Координирует аварийно-восстановительные работы и проведение планового и текущего капитального ремонта на объектах коммунально-энергетического хозяйства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3.2. Обеспечивает определение администрацией города Барнаула гарантирующей организации для централизованной системы холодного водоснабжения и водоотведения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3.3. Осуществляет формирование лимитов потребления топливно-энергетических ресурсов и воды главными распорядителями бюджетных средств города Барнаула, контролирует их соблюдение;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3.4. Рассматривает предложения инвесторов о заключении, изменении, расторжении концессионных соглашений в отношении объектов по производству, передаче и распределению электрической энергии, объектов газоснабжения, теплоснабжения, централизованной системы горячего водоснабжения, холодного водоснабжения и (или) водоотведения и отдельных объектов таких систем, в соответствии с действующим законодательством и муниципальными правовыми актами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3.5. Осуществляет контроль за соблюдением концессионерами взятых на себя обязательств по достижению целевых показателей, сроков их реализации, объема привлекаемых инвестиций и иных существенных условий концессионных соглашений, заключенных концедентом в отношении объектов по производству, передаче и распределению электрической энергии, объектов газоснабжения, теплоснабжения, централизованной системы горячего водоснабжения, холодного водоснабжения и (или) водоотведения и отдельных объектов таких систем.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Размещает в государственной автоматизированной информационной системе "Управление" сведения, предусмотренные Правилами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соглашения, утвержденными постановлением Правительства Российской Федерации;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3.6. Несет права и обязанности концедента по концессионным соглашениям, заключенным в отношении объектов по производству, передаче и распределению электрической энергии, объектов газоснабжения, теплоснабжения, централизованной системы горячего водоснабжения, холодного водоснабжения и (или) водоотведения и отдельных объектов таких систем, в соответствии с условиями таких соглашений или определенные постановлением администрации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3.7. Подготавливает технические задания на разработку инвестиционных программ, осуществляет сверку поступивших инвестиционных программ в сфере водоснабжения и водоотведения с ранее выданными техническими заданиями;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lastRenderedPageBreak/>
        <w:t>3.8. Осуществляет в ценовой зоне теплоснабжения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3.9. Согласовывает вывод объектов источников тепловой энергии, тепловых сетей, централизованных систем горячего и холодного водоснабжения и (или) водоотведения в ремонт и из эксплуатации;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3.10. Осуществляет сбор и обобщение информации о состоянии теплоисточников, тепловых, электрических сетей, газовых сетей, сетей водоснабжения и водоотведения, а также о потребности, наличии и поставках топлива на теплоисточники и населению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3.11. Участвует в оформлении органами местного самоуправления города Барнаула бесхозяйного имущества, в том числе объектов электро-, тепло-, газо-, водоснабжения и водоотведения, в пределах полномочий и обязательств, установленных постановлением администрации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3.12. Участвует в реализации администрацией города Барнаула муниципальных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3.13. Планирует и организует работу по газификации объектов в соответствии с утвержденной муниципальной программой города Барнаула, осуществляет контроль за выполнением указанных работ;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3.14. Осуществляет согласование схем расположения объектов газоснабжения, используемых для обеспечения населения города Барнаула газом;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3.15. Осуществляет формирование и организацию исполнения программы энергосбережения, осуществляет информационное обеспечение мероприятий по энергосбережению и повышению энергетической эффективности, проводит координацию мероприятий по энергосбережению и повышению энергетической эффективности и контроль за ее проведением муниципальными учреждениями, муниципальными унитарными предприятиями;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3.16.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Title"/>
        <w:jc w:val="center"/>
        <w:outlineLvl w:val="1"/>
      </w:pPr>
      <w:r>
        <w:t>4. Права и обязанности Комитета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ind w:firstLine="540"/>
        <w:jc w:val="both"/>
      </w:pPr>
      <w:r>
        <w:t>4.1. Для реализации возложенных задач, осуществления полномочий в соответствии с Положением Комитет имеет право: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4.1.1. Представлять интересы города Барнаула в пределах своей компетенции, определенной Положением, в органах государственной власти, органах местного самоуправления города Барнаула, организациях всех форм собственности;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4.1.2. Запрашивать и получать от руководителей органов администрации города Барнаула, органов местного самоуправления города Барнаула, юридических лиц, независимо от их организационно-правовых форм и ведомственной подчиненности информацию, необходимую для деятельности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 xml:space="preserve">4.1.3. В установленном законом порядке заключать муниципальные контракты, договоры, соглашения в пределах своей компетенции и принимать непосредственное участие в их </w:t>
      </w:r>
      <w:r>
        <w:lastRenderedPageBreak/>
        <w:t>реализации;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4.1.4. Создавать координационные, совещательные и коллегиальные органы (рабочие органы) по вопросам деятельности Комитета, утверждать положения о них и их составы;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4.1.5. Проводить совещания по вопросам, входящим в компетенцию Комитета, с привлечением руководителей и специалистов администрации города Барнаула, иных органов местного самоуправления города Барнаула и должностных лиц местного самоуправления, юридических лиц;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4.1.6. Организовывать и проводить конференции, семинары, встречи и другие мероприятия по вопросам, относящимся к компетенции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4.1.7. Осуществлять функции и полномочия учредителя подведомственных учреждений, отнесенных по подчиненности к Комитету в соответствии с муниципальными правовыми актами города Барнаула, утверждать их уставы, вносить предложения по созданию, реорганизации и ликвидации таких учреждений;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4.1.8. Вносить в администрацию города Барнаула проекты муниципальных нормативных правовых актов города Барнаула и других документов, по которым требуется решение главы города Барнаула или администрации города Барнаула, по вопросам, относящимся к компетенции Комитета и (или) подведомственных учреждений;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4.1.9. Принимать в пределах компетенции муниципальные правовые акты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4.1.10. Вносить предложения главе города Барнаула, заместителю главы администрации города по городскому хозяйству в рамках полномочий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4.1.11. В установленном порядке привлекать органы администрации города Барнаула, иные органы местного самоуправления города Барнаула к выполнению возложенных на Комитет задач;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4.1.12. Осуществлять переписку с организациями и гражданами по вопросам своей деятельности, используя бланки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4.1.13. Участвовать в заседаниях и совещаниях, проводимых главой города Барнаула, городской Думой, при обсуждении вопросов, входящих в компетенцию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4.1.14. Осуществлять сотрудничество с предприятиями, организациями, учреждениями и органами местного самоуправления других регионов по вопросам, входящим в компетенцию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4.1.15. Взаимодействовать с иными органами местного самоуправления города Барнаула при подготовке объектов энергетического и жилищно-коммунального хозяйства города Барнаула к работе в зимних условиях;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4.1.16. Осуществлять иные права,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 Комитет при осуществлении своей деятельности обязан: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4.2.1. Соблюдать требования законодательства Российской Федерации, Алтайского края, муниципальных правовых актов города Барнаула, в том числе Положения;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4.2.2. Вести бухгалтерский учет, составлять отчетность и осуществлять контроль за ее своевременным представлением в соответствующие органы;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lastRenderedPageBreak/>
        <w:t>4.2.3. Качественно и своевременно рассматривать поступившие на исполнение в Комитет документы, в том числе письма и обращения граждан, их объединений, юридических лиц, запросы, акты прокурорского реагирования и иные обращения органов прокуратуры по вопросам тепло-, электро-, газо-, водоснабжения и водоотведения, в порядке, установленном действующим законодательством Российской Федерации и Алтайского края, муниципальными правовыми актами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 xml:space="preserve">4.2.4. Организовать доступ к информации о деятельности Комитета с учетом требований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в порядке, установленном постановлением администрации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4.2.5. Предоставлять в комитет экономического развития и инвестиционной деятельности администрации города Барнаула в установленном порядке информацию для разработки прогноза социально-экономического развития города Барнаула на среднесрочный и долгосрочный периоды;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4.2.6. По форме и в сроки, установленные комитетом экономического развития и инвестиционной деятельности администрации города Барнаула, предоставлять информацию, необходимую для разработки, корректировки, мониторинга и контроля реализации стратегии социально-экономического развития города Барнаула и плана мероприятий по реализации указанной стратегии;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4.2.7. Осуществлять разработку, корректировку, мониторинг и контроль за исполнением муниципальных программ города Барнаула в соответствии с порядком разработки, реализации и оценки эффективности муниципальных программ, утвержденным постановлением администрации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4.2.8. Планировать развитие города Барнаула по вопросам деятельности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4.2.9. Осуществлять функции муниципального заказчика по проектированию, строительству, плановому ремонту, реконструкции, модернизации, аварийно-восстановительным работам на объектах инженерной инфраструктуры, находящихся в муниципальной собственности, плановому ремонту и аварийно-восстановительным работам бесхозяйных объектов инженерной инфраструктуры города Барнаула с последующим восстановлением благоустройства, за исключением объектов, относящихся к сфере деятельности комитета жилищно-коммунального хозяйства города Барнаула, комитета по дорожному хозяйству и транспорту города Барнаула;</w:t>
      </w:r>
    </w:p>
    <w:p w:rsidR="00B0342D" w:rsidRDefault="00B0342D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Решения</w:t>
        </w:r>
      </w:hyperlink>
      <w:r>
        <w:t xml:space="preserve"> Барнаульской городской Думы от 14.02.2025 N 455)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4.2.10. Осуществлять контроль за сроками выполнения подрядными организациями работ по проектированию, строительству, плановому капитальному ремонту, реконструкции, модернизации, аварийно-восстановительным работам на объектах инженерной инфраструктуры города Барнаула в рамках своей компетенции;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4.2.11. Осуществлять эффективное использование бюджетных средств на проектирование, строительство, плановый капитальный ремонт, реконструкцию, модернизацию, аварийно-восстановительные работы объектов инженерной инфраструктуры города Барнаула, находящихся в муниципальной собственности или числящихся в реестре бесхозяйного имущества;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4.2.12. Выполнять функции главного распорядителя бюджетных средств города Барнаула по исполнению бюджетных обязательств при реализации концессионных соглашений в отношении объектов по производству, передаче и распределению электрической и тепловой энергии, систем коммунальной инфраструктуры и иных объектов коммунального хозяйства, в том числе объектов тепло-, газо- и энергоснабжения, централизованных систем горячего водоснабжения, холодного водоснабжения и (или) водоотведения, отдельных объектов таких систем;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lastRenderedPageBreak/>
        <w:t>4.2.13. Осуществлять администрирование поступлений неналоговых доходов в бюджет города Барнаула по видам доходов, утвержденных решением городской Думы о бюджете города Барнаула на текущий финансовый год и плановый период;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4.2.14. Выполнять функции главного распорядителя бюджетных средств города Барнаула по составлению, утверждению и ведению бюджетной росписи;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4.2.15. Реализовывать положения правовых актов Российской Федерации, Алтайского края, муниципальных нормативных правовых актов города Барнаула по вопросам обеспечения населения и других потребителей города Барнаула топливно-энергетическими ресурсами;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4.2.16. Осуществлять подготовку проектов муниципальных нормативных правовых актов города Барнаула по вопросам, входящим в компетенцию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4.2.17. Рассматривать заявления концессионера о предоставлении субсидий на возмещение части затрат при эксплуатации систем централизованного водоотведения пригородной зоны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4.2.18. Рассматривать в составе рабочей группы по рассмотрению предложений инвесторов о заключении концессионного соглашения в отношении объектов муниципальной собственности предложения о заключении концессионного соглашения в отношении объектов по производству, передаче и распределению электрической и тепловой энергии, систем коммунальной инфраструктуры и иных объектов коммунального хозяйства, в том числе объектов тепло-, газо- и энергоснабжения, централизованных систем горячего водоснабжения, холодного водоснабжения и (или) водоотведения, отдельных объектов таких систем;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4.2.19. Изучать, анализировать, предлагать и организовывать внедрение в городе Барнауле передовой отечественный и зарубежный опыт в решении проблем энергообеспечения и энергосбережения, участвовать в научно-практических конференциях;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4.2.20. Формировать и организовывать исполнение программы энергосбережения, утвержденной постановлением администрации города Барнаула, проводить корректировку планируемых значений целевых показателей программы с учетом фактически достигнутых результатов и изменений в законодательстве Российской Федерации, проводить информационно-разъяснительные мероприятия по энергосбережению и повышению энергетической эффективности;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4.2.21. Осуществлять контроль за соблюдением лимитов потребления топливно-энергетических ресурсов и воды главными распорядителями бюджетных средств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4.2.22. Рассматривать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4.2.23. Осуществлять оценку обеспечения теплоснабжающими организациями, теплосетевыми организациями, владельцами тепловых сетей, не являющимися теплосетевыми организациями, готовности к отопительному периоду, путем обеспечения деятельности и участия в комиссии по оценке обеспечения готовности к отопительному периоду теплоснабжающих, теплосетевых организаций и владельцев тепловых сетей, не являющимися теплосетевыми организациями;</w:t>
      </w:r>
    </w:p>
    <w:p w:rsidR="00B0342D" w:rsidRDefault="00B0342D">
      <w:pPr>
        <w:pStyle w:val="ConsPlusNormal"/>
        <w:jc w:val="both"/>
      </w:pPr>
      <w:r>
        <w:t xml:space="preserve">(п. 4.2.23 в ред. </w:t>
      </w:r>
      <w:hyperlink r:id="rId25">
        <w:r>
          <w:rPr>
            <w:color w:val="0000FF"/>
          </w:rPr>
          <w:t>Решения</w:t>
        </w:r>
      </w:hyperlink>
      <w:r>
        <w:t xml:space="preserve"> Барнаульской городской Думы от 14.02.2025 N 455)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4.2.24. Получать паспорт готовности города Барнаула к отопительному сезону;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lastRenderedPageBreak/>
        <w:t>4.2.25. Осуществлять разработку, утверждение, ежегодную актуализацию порядка (плана) действий по ликвидации последствий аварийных ситуаций в сфере теплоснабжения на территории города Барнаула (в том числе с применением электронного моделирования аварийных ситуаций), разработанного с учетом порядков (планов) действий по ликвидации последствий аварийных ситуаций в сфере теплоснабжения теплоснабжающих организаций, теплосетевых организаций, владельцев тепловых сетей, не являющихся теплосетевыми организациями, организаций в сфере электро-, газо- и водоснабжения, организаций, осуществляющих снабжение топливом, потребителей тепловой энергии, ремонтно-строительных и транспортных организаций, его согласование с органами государственной власти Алтайского края, осуществляющими полномочия по государственному регулированию и контролю в сфере теплоснабжения, исполнительными органами Алтайского края в сфере водоснабжения и водоотведения, исполнительными органами Алтайского края в области газоснабжения, исполнительными органами Алтайского края, осуществляющими полномочия по государственному регулированию и контролю в электроэнергетике, и органом государственной власти Алтайского края, осуществляющим полномочия в области защиты населения и территорий от чрезвычайных ситуаций и публикацию на официальном Интернет-сайте города Барнаула;</w:t>
      </w:r>
    </w:p>
    <w:p w:rsidR="00B0342D" w:rsidRDefault="00B0342D">
      <w:pPr>
        <w:pStyle w:val="ConsPlusNormal"/>
        <w:jc w:val="both"/>
      </w:pPr>
      <w:r>
        <w:t xml:space="preserve">(п. 4.2.25 введен </w:t>
      </w:r>
      <w:hyperlink r:id="rId26">
        <w:r>
          <w:rPr>
            <w:color w:val="0000FF"/>
          </w:rPr>
          <w:t>Решением</w:t>
        </w:r>
      </w:hyperlink>
      <w:r>
        <w:t xml:space="preserve"> Барнаульской городской Думы от 14.02.2025 N 455)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4.2.26. Согласование порядков (планов) действий по ликвидации последствий аварийных ситуаций в сфере теплоснабжения теплоснабжающих организаций, теплосетевых организаций и владельцев тепловых сетей, не являющихся теплосетевыми организациями;</w:t>
      </w:r>
    </w:p>
    <w:p w:rsidR="00B0342D" w:rsidRDefault="00B0342D">
      <w:pPr>
        <w:pStyle w:val="ConsPlusNormal"/>
        <w:jc w:val="both"/>
      </w:pPr>
      <w:r>
        <w:t xml:space="preserve">(п. 4.2.26 введен </w:t>
      </w:r>
      <w:hyperlink r:id="rId27">
        <w:r>
          <w:rPr>
            <w:color w:val="0000FF"/>
          </w:rPr>
          <w:t>Решением</w:t>
        </w:r>
      </w:hyperlink>
      <w:r>
        <w:t xml:space="preserve"> Барнаульской городской Думы от 14.02.2025 N 455)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 xml:space="preserve">4.2.27. Обеспечение подготовки к отопительному периоду бесхозяйных объектов теплоснабжения, в отношении которых в соответствии с </w:t>
      </w:r>
      <w:hyperlink r:id="rId28">
        <w:r>
          <w:rPr>
            <w:color w:val="0000FF"/>
          </w:rPr>
          <w:t>частью 6.4 статьи 15</w:t>
        </w:r>
      </w:hyperlink>
      <w:r>
        <w:t xml:space="preserve"> Федерального закона от 27.07.2010 N 190-ФЗ "О теплоснабжении" не определена организация по содержанию и обслуживанию;</w:t>
      </w:r>
    </w:p>
    <w:p w:rsidR="00B0342D" w:rsidRDefault="00B0342D">
      <w:pPr>
        <w:pStyle w:val="ConsPlusNormal"/>
        <w:jc w:val="both"/>
      </w:pPr>
      <w:r>
        <w:t xml:space="preserve">(п. 4.2.27 введен </w:t>
      </w:r>
      <w:hyperlink r:id="rId29">
        <w:r>
          <w:rPr>
            <w:color w:val="0000FF"/>
          </w:rPr>
          <w:t>Решением</w:t>
        </w:r>
      </w:hyperlink>
      <w:r>
        <w:t xml:space="preserve"> Барнаульской городской Думы от 14.02.2025 N 455)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4.2.28</w:t>
        </w:r>
      </w:hyperlink>
      <w:r>
        <w:t>. В соответствии с действующим законодательством Российской Федерации осуществлять мероприятия по страхованию гражданской ответственности владельца опасного объекта в отношении газовых сетей, не переданных в пользование эксплуатирующим организациям;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4.2.29</w:t>
        </w:r>
      </w:hyperlink>
      <w:r>
        <w:t>. Участвовать в организации и ведении гражданской обороны на территории города Барнаула, в рамках полномочий, предусмотренных постановлением администрации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4.2.30</w:t>
        </w:r>
      </w:hyperlink>
      <w:r>
        <w:t>. Принимать участие в рабочей группе управления рисками и службы Барнаульского городского звена Алтайского края территориальной подсистемы единой государственной системы предупреждения и ликвидации чрезвычайных ситуаций;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4.2.31</w:t>
        </w:r>
      </w:hyperlink>
      <w:r>
        <w:t>. Принимать участие в работе рабочей группы по безопасной эксплуатации газового оборудования, а также совместно с комитетом жилищно-коммунального хозяйства города Барнаула обеспечивать ее организационно-техническую деятельность;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4.2.32</w:t>
        </w:r>
      </w:hyperlink>
      <w:r>
        <w:t>. Согласовывать условия конкурса, касающиеся продажи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направленные комитетом по управлению муниципальной собственностью города Барнаула, либо предоставлять обоснованные предложения о внесении изменений в такие условия;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4.2.33</w:t>
        </w:r>
      </w:hyperlink>
      <w:r>
        <w:t>. При выявлении бесхозяйных объектов электро-, тепло-, газо-, водоснабжения и водоотведения участвовать в организованном комитетом по управлению муниципальной собственностью города Барнаула обследовании технического состояния таких объектов;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4.2.34</w:t>
        </w:r>
      </w:hyperlink>
      <w:r>
        <w:t>. При несоответствии бесхозяйного объекта теплоснабжения требованиям безопасности и отсутствии документов, необходимых для безопасной эксплуатации бесхозяйного объекта теплоснабжения, осуществлять приведение бесхозяйного объекта теплоснабжения в соответствие с требованиями безопасности в порядке и сроки, установленные постановлением администрации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4.2.35</w:t>
        </w:r>
      </w:hyperlink>
      <w:r>
        <w:t>. Обеспечивать достоверность, сохранность и конфиденциальность информации, используемой Комитетом;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4.2.36</w:t>
        </w:r>
      </w:hyperlink>
      <w:r>
        <w:t>. Организовать работу по созданию и функционированию системы внутреннего обеспечения соответствия требованиям антимонопольного законодательства (антимонопольного комплаенса) в Комитете в соответствии с постановлением администрации города Барнаула, приказом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4.2.37</w:t>
        </w:r>
      </w:hyperlink>
      <w:r>
        <w:t>. Осуществлять иные обязанности,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Title"/>
        <w:jc w:val="center"/>
        <w:outlineLvl w:val="1"/>
      </w:pPr>
      <w:r>
        <w:t>5. Имущество Комитета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ind w:firstLine="540"/>
        <w:jc w:val="both"/>
      </w:pPr>
      <w:r>
        <w:t>5.1. Комитет имеет бюджетную смету на содержание Комитета, утверждаемую председателем Комитета.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5.2. Финансирование расходов на содержание Комитета осуществляется за счет средств бюджета города Барнаула в пределах сумм, предусмотренных в бюджете города Барнаула на соответствующий финансовый год.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5.3. Закрепленное имущество принадлежит Комитету на праве оперативного управления и находится в муниципальной собственности.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Title"/>
        <w:jc w:val="center"/>
        <w:outlineLvl w:val="1"/>
      </w:pPr>
      <w:r>
        <w:t>6. Организация деятельности Комитета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ind w:firstLine="540"/>
        <w:jc w:val="both"/>
      </w:pPr>
      <w:r>
        <w:t>6.1. Руководство деятельностью Комитета осуществляет председатель, назначаемый и освобождаемый от должности главой города Барнаула по представлению заместителя главы администрации города по городскому хозяйству и по согласованию с заместителем главы администрации города, руководителем аппарата.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6.2. Председатель Комитета согласовывает с заместителем главы администрации города по городскому хозяйству и заместителем главы администрации города, руководителем аппарата вопросы назначения на должность, освобождения от должности, привлечения к дисциплинарной ответственности и поощрения заместителей председателя Комитета.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6.3. Комитет состоит из отделов, осуществляющих свою деятельность в соответствии с положениями о них, утверждаемыми председателем Комитета.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6.4. Председатель Комитета осуществляет общее руководство деятельностью Комитета на основе единоначалия и несет персональную ответственность за выполнение возложенных на Комитет задач.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 Председатель Комитета: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6.5.1. Вносит в установленном порядке на рассмотрение главы города Барнаула проекты муниципальных правовых актов города Барнаула по вопросам, входящим в компетенцию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 xml:space="preserve">6.5.2. Распределяет обязанности между заместителями председателя Комитета, закрепляет </w:t>
      </w:r>
      <w:r>
        <w:lastRenderedPageBreak/>
        <w:t>за ними персональную ответственность за реализацию определенных целей, задач, функций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6.5.3. Назначает на должность и освобождает от должности муниципальных служащих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6.5.4. Назначает на должность и увольняет руководителей муниципальных унитарных предприятий, учреждений, в отношении которых Комитет осуществляет полномочия и функции учредителя;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6.5.5. Предоставляет отпуска руководителю муниципального унитарного предприятия, в отношении которого Комитет осуществляет функции и полномочия учредителя, назначает лицо, исполняющее обязанности руководителя дочернего предприятия, на период его временного отсутствия;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6.5.6. В установленном порядке применяет к муниципальным служащим Комитета меры поощрения, налагает на них дисциплинарные взыскания и осуществляет иные полномочия представителя нанимателя и работодателя в отношении муниципальных служащих Комитета в соответствии с действующим законодательством Российской Федерации;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6.5.7. Утверждает структуру Комитета, представляет на утверждение главе города Барнаула штатное расписание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6.5.8. Организует работу в Комитете по подбору кадров, соблюдению работниками Комитета служебного распорядка и служебной дисциплины;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6.5.9. Дает поручения, обязательные для исполнения муниципальными служащими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6.5.10. Обеспечивает защиту сведений, составляющих служебную и государственную тайну, в пределах своей компетенции;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6.5.11. Обеспечивает защиту персональных данных муниципальных служащих Комитета и граждан Российской Федерации от неправомерного их использования или утраты;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6.5.12. Действует без доверенности от имени Комитета, представляет его во всех предприятиях, учреждениях и организациях, судах и иных органах;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6.5.13. Выдает доверенности муниципальным служащим Комитета на осуществление ими полномочий;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6.5.14. Утверждает должностные инструкции муниципальных служащих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6.5.15. Организует в Комитете работу с обращениями граждан, объединений граждан, в том числе юридических лиц, в соответствии с требованиями действующего законодательства Российской Федерации;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6.5.16. Осуществляет контроль за сроками подготовки муниципальными служащими Комитета проектов муниципальных правовых актов города Барнаула;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6.5.17. Издает приказы Комитета по вопросам, отнесенным к компетенции Комитета, организует и контролирует их исполнение; издает распоряжения Комитета по вопросам организации работы Комитета, а также по вопросам назначения на должность руководителя муниципального унитарного предприятия, учреждения, увольнения, применения поощрения и наложения взыскания;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 xml:space="preserve">6.5.18. Подписывает соглашения, договоры, муниципальные контракты, иные документы, </w:t>
      </w:r>
      <w:r>
        <w:lastRenderedPageBreak/>
        <w:t>относящиеся к компетенции Комитета, обеспечивает контроль за их исполнением;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6.5.19. Обеспечивает своевременное размещение информации о деятельности Комитета на официальном Интернет-сайте города Барнаула в соответствии с действующим законодательством Российской Федерации;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6.5.20. Несет ответственность в установленном порядке за невыполнение или ненадлежащее выполнение полномочий, возложенных на Комитет;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6.5.21. Открывает и закрывает в территориальных органах Федерального казначейства лицевые счета, совершает по ним операции, подписывает финансовые документы;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6.5.22. Формирует текущие и перспективные планы работы Комитета, контролирует их выполнение;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6.5.23. Проводит заседания штабов, комиссий, совещаний по вопросам, входящим в компетенцию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6.5.24. Выступает в средствах массовой информации по вопросам, входящим в компетенцию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6.5.25. Осуществляет прием граждан, руководителей организаций, предприятий, учреждений, рассматривает обращения по вопросам, относящимся к компетенции Комитета;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6.5.26. Осуществляет иные полномочия, предусмотренные действующим законодательством Российской Федерации, законами и иными правовыми актами Алтайского края, муниципальными правовыми актами города Барнаула.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6.6. Работники Комитета исполняют обязанности, предусмотренные должностными инструкциями, и несут ответственность за неисполнение или ненадлежащее исполнение служебных обязанностей в соответствии с действующим законодательством Российской Федерации.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6.7. Кадровое делопроизводство в отношении работников Комитета осуществляет комитет по кадрам и муниципальной службе администрации города Барнаула в порядке, установленном постановлением администрации города Барнаула.</w:t>
      </w:r>
    </w:p>
    <w:p w:rsidR="00B0342D" w:rsidRDefault="00B0342D">
      <w:pPr>
        <w:pStyle w:val="ConsPlusNormal"/>
        <w:spacing w:before="220"/>
        <w:ind w:firstLine="540"/>
        <w:jc w:val="both"/>
      </w:pPr>
      <w:r>
        <w:t>6.8. Ликвидация и реорганизация Комитета осуществляется в соответствии с действующим законодательством Российской Федерации.</w:t>
      </w: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jc w:val="both"/>
      </w:pPr>
    </w:p>
    <w:p w:rsidR="00B0342D" w:rsidRDefault="00B034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711" w:rsidRDefault="000A0711">
      <w:bookmarkStart w:id="1" w:name="_GoBack"/>
      <w:bookmarkEnd w:id="1"/>
    </w:p>
    <w:sectPr w:rsidR="000A0711" w:rsidSect="00DB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2D"/>
    <w:rsid w:val="000A0711"/>
    <w:rsid w:val="00B0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2680A-5A67-4105-8D4F-DCDE53B1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34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34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30224&amp;dst=100006" TargetMode="External"/><Relationship Id="rId18" Type="http://schemas.openxmlformats.org/officeDocument/2006/relationships/hyperlink" Target="https://login.consultant.ru/link/?req=doc&amp;base=LAW&amp;n=480999" TargetMode="External"/><Relationship Id="rId26" Type="http://schemas.openxmlformats.org/officeDocument/2006/relationships/hyperlink" Target="https://login.consultant.ru/link/?req=doc&amp;base=RLAW016&amp;n=130224&amp;dst=100011" TargetMode="External"/><Relationship Id="rId39" Type="http://schemas.openxmlformats.org/officeDocument/2006/relationships/hyperlink" Target="https://login.consultant.ru/link/?req=doc&amp;base=RLAW016&amp;n=130224&amp;dst=100010" TargetMode="External"/><Relationship Id="rId21" Type="http://schemas.openxmlformats.org/officeDocument/2006/relationships/hyperlink" Target="https://login.consultant.ru/link/?req=doc&amp;base=RLAW016&amp;n=126092" TargetMode="External"/><Relationship Id="rId34" Type="http://schemas.openxmlformats.org/officeDocument/2006/relationships/hyperlink" Target="https://login.consultant.ru/link/?req=doc&amp;base=RLAW016&amp;n=130224&amp;dst=100010" TargetMode="External"/><Relationship Id="rId7" Type="http://schemas.openxmlformats.org/officeDocument/2006/relationships/hyperlink" Target="https://login.consultant.ru/link/?req=doc&amp;base=RLAW016&amp;n=117147&amp;dst=1000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20101&amp;dst=100006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RLAW016&amp;n=130224&amp;dst=10001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67757&amp;dst=100006" TargetMode="External"/><Relationship Id="rId11" Type="http://schemas.openxmlformats.org/officeDocument/2006/relationships/hyperlink" Target="https://login.consultant.ru/link/?req=doc&amp;base=RLAW016&amp;n=94220&amp;dst=100006" TargetMode="External"/><Relationship Id="rId24" Type="http://schemas.openxmlformats.org/officeDocument/2006/relationships/hyperlink" Target="https://login.consultant.ru/link/?req=doc&amp;base=RLAW016&amp;n=130224&amp;dst=100007" TargetMode="External"/><Relationship Id="rId32" Type="http://schemas.openxmlformats.org/officeDocument/2006/relationships/hyperlink" Target="https://login.consultant.ru/link/?req=doc&amp;base=RLAW016&amp;n=130224&amp;dst=100010" TargetMode="External"/><Relationship Id="rId37" Type="http://schemas.openxmlformats.org/officeDocument/2006/relationships/hyperlink" Target="https://login.consultant.ru/link/?req=doc&amp;base=RLAW016&amp;n=130224&amp;dst=10001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66583&amp;dst=100006" TargetMode="External"/><Relationship Id="rId15" Type="http://schemas.openxmlformats.org/officeDocument/2006/relationships/hyperlink" Target="https://login.consultant.ru/link/?req=doc&amp;base=RLAW016&amp;n=129623&amp;dst=100302" TargetMode="External"/><Relationship Id="rId23" Type="http://schemas.openxmlformats.org/officeDocument/2006/relationships/hyperlink" Target="https://login.consultant.ru/link/?req=doc&amp;base=LAW&amp;n=422007" TargetMode="External"/><Relationship Id="rId28" Type="http://schemas.openxmlformats.org/officeDocument/2006/relationships/hyperlink" Target="https://login.consultant.ru/link/?req=doc&amp;base=LAW&amp;n=483239&amp;dst=352" TargetMode="External"/><Relationship Id="rId36" Type="http://schemas.openxmlformats.org/officeDocument/2006/relationships/hyperlink" Target="https://login.consultant.ru/link/?req=doc&amp;base=RLAW016&amp;n=130224&amp;dst=100010" TargetMode="External"/><Relationship Id="rId10" Type="http://schemas.openxmlformats.org/officeDocument/2006/relationships/hyperlink" Target="https://login.consultant.ru/link/?req=doc&amp;base=RLAW016&amp;n=89244&amp;dst=100006" TargetMode="External"/><Relationship Id="rId19" Type="http://schemas.openxmlformats.org/officeDocument/2006/relationships/hyperlink" Target="https://login.consultant.ru/link/?req=doc&amp;base=RLAW016&amp;n=129623" TargetMode="External"/><Relationship Id="rId31" Type="http://schemas.openxmlformats.org/officeDocument/2006/relationships/hyperlink" Target="https://login.consultant.ru/link/?req=doc&amp;base=RLAW016&amp;n=130224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84779&amp;dst=100006" TargetMode="External"/><Relationship Id="rId14" Type="http://schemas.openxmlformats.org/officeDocument/2006/relationships/hyperlink" Target="https://login.consultant.ru/link/?req=doc&amp;base=LAW&amp;n=480999" TargetMode="External"/><Relationship Id="rId22" Type="http://schemas.openxmlformats.org/officeDocument/2006/relationships/hyperlink" Target="https://login.consultant.ru/link/?req=doc&amp;base=RLAW016&amp;n=129623" TargetMode="External"/><Relationship Id="rId27" Type="http://schemas.openxmlformats.org/officeDocument/2006/relationships/hyperlink" Target="https://login.consultant.ru/link/?req=doc&amp;base=RLAW016&amp;n=130224&amp;dst=100013" TargetMode="External"/><Relationship Id="rId30" Type="http://schemas.openxmlformats.org/officeDocument/2006/relationships/hyperlink" Target="https://login.consultant.ru/link/?req=doc&amp;base=RLAW016&amp;n=130224&amp;dst=100010" TargetMode="External"/><Relationship Id="rId35" Type="http://schemas.openxmlformats.org/officeDocument/2006/relationships/hyperlink" Target="https://login.consultant.ru/link/?req=doc&amp;base=RLAW016&amp;n=130224&amp;dst=100010" TargetMode="External"/><Relationship Id="rId8" Type="http://schemas.openxmlformats.org/officeDocument/2006/relationships/hyperlink" Target="https://login.consultant.ru/link/?req=doc&amp;base=RLAW016&amp;n=73153&amp;dst=1000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20101&amp;dst=100006" TargetMode="External"/><Relationship Id="rId17" Type="http://schemas.openxmlformats.org/officeDocument/2006/relationships/hyperlink" Target="https://login.consultant.ru/link/?req=doc&amp;base=RLAW016&amp;n=130224&amp;dst=100006" TargetMode="External"/><Relationship Id="rId25" Type="http://schemas.openxmlformats.org/officeDocument/2006/relationships/hyperlink" Target="https://login.consultant.ru/link/?req=doc&amp;base=RLAW016&amp;n=130224&amp;dst=100008" TargetMode="External"/><Relationship Id="rId33" Type="http://schemas.openxmlformats.org/officeDocument/2006/relationships/hyperlink" Target="https://login.consultant.ru/link/?req=doc&amp;base=RLAW016&amp;n=130224&amp;dst=100010" TargetMode="External"/><Relationship Id="rId38" Type="http://schemas.openxmlformats.org/officeDocument/2006/relationships/hyperlink" Target="https://login.consultant.ru/link/?req=doc&amp;base=RLAW016&amp;n=13022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5137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Н. Логоминова</dc:creator>
  <cp:keywords/>
  <dc:description/>
  <cp:lastModifiedBy>Лариса Н. Логоминова</cp:lastModifiedBy>
  <cp:revision>1</cp:revision>
  <dcterms:created xsi:type="dcterms:W3CDTF">2025-03-27T08:42:00Z</dcterms:created>
  <dcterms:modified xsi:type="dcterms:W3CDTF">2025-03-27T08:42:00Z</dcterms:modified>
</cp:coreProperties>
</file>