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6D" w:rsidRPr="00E73B64" w:rsidRDefault="00F5106D" w:rsidP="00F5106D">
      <w:pPr>
        <w:shd w:val="clear" w:color="auto" w:fill="FFFFFF"/>
        <w:ind w:left="6237"/>
        <w:jc w:val="both"/>
        <w:rPr>
          <w:sz w:val="28"/>
          <w:szCs w:val="28"/>
        </w:rPr>
      </w:pPr>
      <w:r w:rsidRPr="00E73B64">
        <w:rPr>
          <w:sz w:val="28"/>
          <w:szCs w:val="28"/>
        </w:rPr>
        <w:t>Приложение</w:t>
      </w:r>
    </w:p>
    <w:p w:rsidR="00F5106D" w:rsidRPr="00E73B64" w:rsidRDefault="00F5106D" w:rsidP="00F5106D">
      <w:pPr>
        <w:shd w:val="clear" w:color="auto" w:fill="FFFFFF"/>
        <w:ind w:left="6237"/>
        <w:jc w:val="both"/>
        <w:rPr>
          <w:spacing w:val="-3"/>
          <w:sz w:val="28"/>
          <w:szCs w:val="28"/>
        </w:rPr>
      </w:pPr>
      <w:r w:rsidRPr="00E73B64">
        <w:rPr>
          <w:spacing w:val="-3"/>
          <w:sz w:val="28"/>
          <w:szCs w:val="28"/>
        </w:rPr>
        <w:t xml:space="preserve">к постановлению </w:t>
      </w:r>
    </w:p>
    <w:p w:rsidR="00F5106D" w:rsidRPr="00E73B64" w:rsidRDefault="00F5106D" w:rsidP="00F5106D">
      <w:pPr>
        <w:shd w:val="clear" w:color="auto" w:fill="FFFFFF"/>
        <w:ind w:left="6237"/>
        <w:jc w:val="both"/>
        <w:rPr>
          <w:spacing w:val="-3"/>
          <w:sz w:val="28"/>
          <w:szCs w:val="28"/>
        </w:rPr>
      </w:pPr>
      <w:r w:rsidRPr="00E73B64">
        <w:rPr>
          <w:spacing w:val="-3"/>
          <w:sz w:val="28"/>
          <w:szCs w:val="28"/>
        </w:rPr>
        <w:t>администрации района</w:t>
      </w:r>
    </w:p>
    <w:p w:rsidR="00F5106D" w:rsidRPr="00E73B64" w:rsidRDefault="00F5106D" w:rsidP="00F5106D">
      <w:pPr>
        <w:shd w:val="clear" w:color="auto" w:fill="FFFFFF"/>
        <w:ind w:left="6237"/>
        <w:jc w:val="both"/>
        <w:rPr>
          <w:i/>
          <w:iCs/>
          <w:spacing w:val="-10"/>
          <w:sz w:val="28"/>
          <w:szCs w:val="28"/>
        </w:rPr>
      </w:pPr>
      <w:r w:rsidRPr="00E73B64">
        <w:rPr>
          <w:spacing w:val="-3"/>
          <w:sz w:val="28"/>
          <w:szCs w:val="28"/>
        </w:rPr>
        <w:t>от______________ №______</w:t>
      </w:r>
    </w:p>
    <w:p w:rsidR="00F5106D" w:rsidRDefault="00F5106D" w:rsidP="00F5106D">
      <w:pPr>
        <w:ind w:left="5812"/>
        <w:jc w:val="both"/>
        <w:rPr>
          <w:sz w:val="28"/>
          <w:szCs w:val="28"/>
        </w:rPr>
      </w:pPr>
    </w:p>
    <w:p w:rsidR="00F5106D" w:rsidRPr="00E73B64" w:rsidRDefault="00F5106D" w:rsidP="00F5106D">
      <w:pPr>
        <w:ind w:left="5812"/>
        <w:jc w:val="both"/>
        <w:rPr>
          <w:sz w:val="28"/>
          <w:szCs w:val="28"/>
        </w:rPr>
      </w:pPr>
    </w:p>
    <w:p w:rsidR="00F5106D" w:rsidRPr="005877DD" w:rsidRDefault="00F5106D" w:rsidP="00F5106D">
      <w:pPr>
        <w:ind w:firstLine="709"/>
        <w:jc w:val="center"/>
        <w:rPr>
          <w:sz w:val="28"/>
          <w:szCs w:val="28"/>
        </w:rPr>
      </w:pPr>
      <w:r w:rsidRPr="005877DD">
        <w:rPr>
          <w:sz w:val="28"/>
          <w:szCs w:val="28"/>
        </w:rPr>
        <w:t>ПОЛОЖЕНИЕ</w:t>
      </w:r>
    </w:p>
    <w:p w:rsidR="00F5106D" w:rsidRPr="005877DD" w:rsidRDefault="00F5106D" w:rsidP="00F5106D">
      <w:pPr>
        <w:ind w:firstLine="709"/>
        <w:jc w:val="center"/>
        <w:rPr>
          <w:sz w:val="28"/>
          <w:szCs w:val="28"/>
        </w:rPr>
      </w:pPr>
      <w:r w:rsidRPr="005877DD">
        <w:rPr>
          <w:sz w:val="28"/>
          <w:szCs w:val="28"/>
        </w:rPr>
        <w:t xml:space="preserve">об эвакуационной комиссии </w:t>
      </w:r>
      <w:r>
        <w:rPr>
          <w:sz w:val="28"/>
          <w:szCs w:val="28"/>
        </w:rPr>
        <w:t>Ленинского</w:t>
      </w:r>
      <w:r w:rsidRPr="005877D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</w:t>
      </w:r>
      <w:r w:rsidRPr="0058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городе </w:t>
      </w:r>
      <w:r w:rsidRPr="005877DD">
        <w:rPr>
          <w:sz w:val="28"/>
          <w:szCs w:val="28"/>
        </w:rPr>
        <w:t>Барнаул</w:t>
      </w:r>
      <w:r>
        <w:rPr>
          <w:sz w:val="28"/>
          <w:szCs w:val="28"/>
        </w:rPr>
        <w:t>е</w:t>
      </w: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</w:p>
    <w:p w:rsidR="00F5106D" w:rsidRPr="00F5106D" w:rsidRDefault="00F5106D" w:rsidP="00F5106D">
      <w:pPr>
        <w:pStyle w:val="af2"/>
        <w:numPr>
          <w:ilvl w:val="0"/>
          <w:numId w:val="23"/>
        </w:numPr>
        <w:spacing w:after="0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Общие положения</w:t>
      </w:r>
    </w:p>
    <w:p w:rsidR="00F5106D" w:rsidRPr="00F5106D" w:rsidRDefault="00F5106D" w:rsidP="00F5106D">
      <w:pPr>
        <w:pStyle w:val="af2"/>
        <w:ind w:left="567" w:firstLine="709"/>
        <w:jc w:val="both"/>
        <w:rPr>
          <w:b/>
          <w:sz w:val="28"/>
          <w:szCs w:val="28"/>
        </w:rPr>
      </w:pP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1.1. Эвакуационная комиссия Ленинского района в городе Барнауле (далее – комиссия) создается в целях планирования, подготовки, обеспечения      и практического проведения эвакуации населения, материальных ценностей     на территории Ленинского района в городе Барнауле (далее – район)  в военное время, а также при угрозе возникновения или возникновении чрезвычайных ситуаций в мирное время.</w:t>
      </w: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1.2. Комиссия является постоянно действующим органом администрации Ленинского района города Барнаула (далее – администрация района).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1.3. Комиссия предназначена для общего руководства практического осуществления эвакуации населения, материальных ценностей из зоны чрезвычайной ситуации (далее – ЧС), зон возможных опасностей                        и их кратковременного размещения в заблаговременно подготовленных безопасных районах.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</w:p>
    <w:p w:rsidR="00F5106D" w:rsidRPr="00F5106D" w:rsidRDefault="00F5106D" w:rsidP="00F5106D">
      <w:pPr>
        <w:pStyle w:val="af2"/>
        <w:numPr>
          <w:ilvl w:val="0"/>
          <w:numId w:val="23"/>
        </w:numPr>
        <w:spacing w:after="0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Основные задачи и права комиссии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2.1. Комиссия выполняет задачи эвакуации населения, материальных ценностей из зоны возможной опасности и их размещение в безопасном районе.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2.2. Комиссия осуществляет разработку и ежегодную корректировку, совместно со штабом по делам гражданской обороны и чрезвычайных ситуаций района, плана эвакуации населения и материальных ценностей.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 xml:space="preserve">2.3. Комиссия обеспечивает </w:t>
      </w:r>
      <w:proofErr w:type="gramStart"/>
      <w:r w:rsidRPr="00F5106D">
        <w:rPr>
          <w:sz w:val="28"/>
          <w:szCs w:val="28"/>
        </w:rPr>
        <w:t>контроль за</w:t>
      </w:r>
      <w:proofErr w:type="gramEnd"/>
      <w:r w:rsidRPr="00F5106D">
        <w:rPr>
          <w:sz w:val="28"/>
          <w:szCs w:val="28"/>
        </w:rPr>
        <w:t xml:space="preserve"> созданием, комплектованием                       и подготовкой подведомственных эвакуационных органов, ходом разработки планов эвакуации в организациях района.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2.4. Комиссия разрабатывает планы обеспечения эвакуационных мероприятий по подготовке к размещению эвакуируемого населения в пунктах временного размещения, осуществляет контроль  выполнения этих мероприятий.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2.5. Комиссия проводит проверки готовности эвакуационных органов организаций района в ходе проведения учений и тренировок.</w:t>
      </w:r>
    </w:p>
    <w:p w:rsidR="00F5106D" w:rsidRPr="00F5106D" w:rsidRDefault="00F5106D" w:rsidP="00F5106D">
      <w:pPr>
        <w:pStyle w:val="af2"/>
        <w:ind w:left="567" w:firstLine="709"/>
        <w:jc w:val="both"/>
        <w:rPr>
          <w:i/>
          <w:sz w:val="28"/>
          <w:szCs w:val="28"/>
        </w:rPr>
      </w:pPr>
      <w:r w:rsidRPr="00F5106D">
        <w:rPr>
          <w:sz w:val="28"/>
          <w:szCs w:val="28"/>
        </w:rPr>
        <w:lastRenderedPageBreak/>
        <w:t>2.6. Комиссия организует и проводит рассредоточение и эвакуацию населения из зон возможной опасности в безопасные районы после получения распоряжения главы администрации города на их проведение.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2.7. После завершения плановых эвакуационных мероприятий комиссия оказывает помощь органам местного самоуправления в безопасной зоне           по учёту, обеспечению прибывшего населения и не прекращает своей работы до особого указания.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2.8. При угрозе возникновения чрезвычайной ситуации комиссия:</w:t>
      </w: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2.8.1. Приводит в готовность эвакуационные органы и уточняет порядок их работы.</w:t>
      </w: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2.8.2. Уточняет численность и категории эвакуируемого населения           из зоны вероятной ЧС.</w:t>
      </w: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2.8.3. Рассчитывает эвакуацию населения пешим порядком                           и транспортом.</w:t>
      </w: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2.8.4. Уточняет количество пеших колонн, разрабатывает маршруты движения транспорта и пеших колонн.</w:t>
      </w: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 xml:space="preserve">2.8.5. Уточняет возможные сроки прибытия </w:t>
      </w:r>
      <w:proofErr w:type="gramStart"/>
      <w:r w:rsidRPr="00F5106D">
        <w:rPr>
          <w:sz w:val="28"/>
          <w:szCs w:val="28"/>
        </w:rPr>
        <w:t>эвакуируемых</w:t>
      </w:r>
      <w:proofErr w:type="gramEnd"/>
      <w:r w:rsidRPr="00F5106D">
        <w:rPr>
          <w:sz w:val="28"/>
          <w:szCs w:val="28"/>
        </w:rPr>
        <w:t xml:space="preserve"> на временные сборные эвакуационные пункты, места сбора населения.</w:t>
      </w: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2.8.6. Согласовывает планы, расчеты эвакуации населения                                с руководителями организаций, планируемых в качестве пунктов временного размещения.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2.9. При возникновении чрезвычайных ситуаций комиссия:</w:t>
      </w:r>
    </w:p>
    <w:p w:rsidR="00F5106D" w:rsidRPr="00F5106D" w:rsidRDefault="00F5106D" w:rsidP="00F5106D">
      <w:pPr>
        <w:pStyle w:val="af2"/>
        <w:ind w:left="567" w:firstLine="709"/>
        <w:jc w:val="both"/>
        <w:rPr>
          <w:color w:val="FF0000"/>
          <w:sz w:val="28"/>
          <w:szCs w:val="28"/>
        </w:rPr>
      </w:pPr>
      <w:r w:rsidRPr="00F5106D">
        <w:rPr>
          <w:sz w:val="28"/>
          <w:szCs w:val="28"/>
        </w:rPr>
        <w:t>2.9.1. Организует связь с эвакуационными органами организаций, контролирует ход оповещения населения.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 xml:space="preserve">2.9.2. </w:t>
      </w:r>
      <w:proofErr w:type="gramStart"/>
      <w:r w:rsidRPr="00F5106D">
        <w:rPr>
          <w:sz w:val="28"/>
          <w:szCs w:val="28"/>
        </w:rPr>
        <w:t>Контролирует сбор эвакуируемого населения и отправку его                    в безопасный район, сопровождение эвакуируемого населения по маршрутам эвакуации, размещение эвакуируемого населения в пунктах временного размещения.</w:t>
      </w:r>
      <w:proofErr w:type="gramEnd"/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2.9.3. Организует сбор и обобщение данных о ходе эвакуации населения, докладывает главе администрации района и председателю эвакуационной комиссии города.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2.9.4. Организует первоочередное жизнеобеспечение и защиту населения.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 xml:space="preserve">2.9.5. Проводит учёт эвакуируемого населения и </w:t>
      </w:r>
      <w:proofErr w:type="gramStart"/>
      <w:r w:rsidRPr="00F5106D">
        <w:rPr>
          <w:sz w:val="28"/>
          <w:szCs w:val="28"/>
        </w:rPr>
        <w:t>контроль за</w:t>
      </w:r>
      <w:proofErr w:type="gramEnd"/>
      <w:r w:rsidRPr="00F5106D">
        <w:rPr>
          <w:sz w:val="28"/>
          <w:szCs w:val="28"/>
        </w:rPr>
        <w:t xml:space="preserve"> движением эвакуационных потоков.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2.10.</w:t>
      </w:r>
      <w:r w:rsidRPr="00F5106D">
        <w:rPr>
          <w:b/>
          <w:sz w:val="28"/>
          <w:szCs w:val="28"/>
        </w:rPr>
        <w:t xml:space="preserve"> </w:t>
      </w:r>
      <w:r w:rsidRPr="00F5106D">
        <w:rPr>
          <w:sz w:val="28"/>
          <w:szCs w:val="28"/>
        </w:rPr>
        <w:t>В военное время комиссия: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2.10.1. Контролирует приведение в готовность эвакуационных органов организаций, проверяет схемы оповещения и связи, выполнение уточнённых   по конкретным условиям обстановки планов эвакуации населения.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2.10.2. Уточняет категории и численность эвакуируемого населения.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lastRenderedPageBreak/>
        <w:t>2.10.3. Уточняет планы эвакуации населения, порядок и виды обеспечения эвакуации.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2.10.4. Организует подготовку к развёртыванию сборного эвакуационного пункта.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2.10.5. Уточняет планы приёма, размещения и обеспечения населения     на подведомственной территории в безопасных районах.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2.11. С получением распоряжения о проведении эвакуации комиссия: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2.11.1. Контролирует выполнение уточнённых по конкретным условиям обстановки планов эвакуации населения.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 xml:space="preserve">2.11.2. Руководит работой эвакуационных органов организаций                 по оповещению населения, отправкой материальных ценностей в </w:t>
      </w:r>
      <w:proofErr w:type="gramStart"/>
      <w:r w:rsidRPr="00F5106D">
        <w:rPr>
          <w:sz w:val="28"/>
          <w:szCs w:val="28"/>
        </w:rPr>
        <w:t>безопасный</w:t>
      </w:r>
      <w:proofErr w:type="gramEnd"/>
      <w:r w:rsidRPr="00F5106D">
        <w:rPr>
          <w:sz w:val="28"/>
          <w:szCs w:val="28"/>
        </w:rPr>
        <w:t xml:space="preserve"> район.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2.11.3. Организует регулирование движения и поддержание порядка           в ходе эвакуации населения из зоны возможной опасности.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2.11.4. Собирает и обобщает данные о ходе эвакуации населения, докладывает главе администрации района и председателю эвакуационной комиссии города.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2.12. Комиссия в пределах своей компетенции имеет право: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2.12.1. Запрашивать и получать от руководителей органов администрации района и организаций, расположенных на территории района, независимо от их организационно-правовой формы, необходимые сведения и материалы                    по вопросам планирования, организации и проведения эвакуационных мероприятий в мирное и военное время.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2.12.2.  Принимать в пределах своей компетенции решения, обязательные для выполнения руководителями органов администрации района и организаций, расположенных на территории района, независимо от их организационно-правовой формы.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2.12.3. Заслушивать информацию органов администрации района и организаций по вопросам, отнесенным к компетенции комиссии.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2.12.4.   Вносить предложения соответствующим органом и должностным лицам по вопросам деятельности комиссии.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2.12.5. Создавать группы  из числа личного состава комиссии. Состав                            и изменения в составе групп утверждаются протоколом заседания комиссии.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  <w:lang w:val="en-US"/>
        </w:rPr>
        <w:t>III</w:t>
      </w:r>
      <w:r w:rsidRPr="00F5106D">
        <w:rPr>
          <w:sz w:val="28"/>
          <w:szCs w:val="28"/>
        </w:rPr>
        <w:t xml:space="preserve">. Состав комиссии 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3.1. Состав комиссии утверждается распоряжением администрации района.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lastRenderedPageBreak/>
        <w:t>3.2. Председателем комиссии является заместитель главы администрации района по социальным вопросам, который руководит деятельностью комиссии и несет ответственность за выполнение возложенных на нее задач.</w:t>
      </w:r>
    </w:p>
    <w:p w:rsidR="00F5106D" w:rsidRPr="00F5106D" w:rsidRDefault="00F5106D" w:rsidP="00F5106D">
      <w:pPr>
        <w:pStyle w:val="af2"/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3.3. В состав комиссии входят представители органов местного самоуправления и организаций района.</w:t>
      </w:r>
    </w:p>
    <w:p w:rsidR="00F5106D" w:rsidRPr="00F5106D" w:rsidRDefault="00F5106D" w:rsidP="00F5106D">
      <w:pPr>
        <w:ind w:left="567" w:firstLine="709"/>
        <w:jc w:val="both"/>
        <w:rPr>
          <w:b/>
          <w:sz w:val="28"/>
          <w:szCs w:val="28"/>
        </w:rPr>
      </w:pPr>
    </w:p>
    <w:p w:rsidR="00F5106D" w:rsidRPr="00F5106D" w:rsidRDefault="00F5106D" w:rsidP="00F5106D">
      <w:pPr>
        <w:numPr>
          <w:ilvl w:val="0"/>
          <w:numId w:val="24"/>
        </w:numPr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Организация работы комиссии</w:t>
      </w: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 xml:space="preserve">4.1. Комиссия осуществляет свою деятельность в соответствии с годовым планом, утверждаемым ее председателем. </w:t>
      </w: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Заседание комиссии проводятся по мере необходимости, но не реже одного раза в квартал.</w:t>
      </w: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 xml:space="preserve"> Для оперативного и безотлагательного решения отдельных вопросов решением председателя комиссии проводятся внеочередные заседания. </w:t>
      </w: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 xml:space="preserve">Информация о месте, дате, времени проведения и </w:t>
      </w:r>
      <w:proofErr w:type="gramStart"/>
      <w:r w:rsidRPr="00F5106D">
        <w:rPr>
          <w:sz w:val="28"/>
          <w:szCs w:val="28"/>
        </w:rPr>
        <w:t>вопросах, вынесенных для рассмотрения на заседании комиссии доводится</w:t>
      </w:r>
      <w:proofErr w:type="gramEnd"/>
      <w:r w:rsidRPr="00F5106D">
        <w:rPr>
          <w:sz w:val="28"/>
          <w:szCs w:val="28"/>
        </w:rPr>
        <w:t xml:space="preserve"> секретарем комиссии        до сведения ее членов и приглашенных лиц не позднее пяти дней до даты проведения планового заседания и не позднее двух часов до времени проведения внеочередного заседания комиссии.</w:t>
      </w: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4.2. Заседание комиссии проводит ее председатель, в случае его отсутствия заместитель председателя комиссии.</w:t>
      </w: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  <w:r w:rsidRPr="00F5106D">
        <w:rPr>
          <w:color w:val="000000"/>
          <w:sz w:val="28"/>
          <w:szCs w:val="28"/>
        </w:rPr>
        <w:t xml:space="preserve">4.3. Подготовка материалов к заседанию комиссии осуществляется секретарем комиссии. Тезисы докладов (выступлений) и предложения                    в проекты решений комиссии должны быть представлены секретарю комиссии не </w:t>
      </w:r>
      <w:proofErr w:type="gramStart"/>
      <w:r w:rsidRPr="00F5106D">
        <w:rPr>
          <w:color w:val="000000"/>
          <w:sz w:val="28"/>
          <w:szCs w:val="28"/>
        </w:rPr>
        <w:t>позднее</w:t>
      </w:r>
      <w:proofErr w:type="gramEnd"/>
      <w:r w:rsidRPr="00F5106D">
        <w:rPr>
          <w:color w:val="000000"/>
          <w:sz w:val="28"/>
          <w:szCs w:val="28"/>
        </w:rPr>
        <w:t xml:space="preserve"> чем за три дня до даты проведения планового заседания,                          по внеочередным заседаниям – по указанию председателя комиссии.</w:t>
      </w:r>
    </w:p>
    <w:p w:rsidR="00F5106D" w:rsidRPr="00F5106D" w:rsidRDefault="00F5106D" w:rsidP="00F5106D">
      <w:pPr>
        <w:ind w:left="567" w:firstLine="709"/>
        <w:jc w:val="both"/>
        <w:rPr>
          <w:color w:val="000000"/>
          <w:sz w:val="28"/>
          <w:szCs w:val="28"/>
        </w:rPr>
      </w:pPr>
      <w:r w:rsidRPr="00F5106D">
        <w:rPr>
          <w:color w:val="000000"/>
          <w:sz w:val="28"/>
          <w:szCs w:val="28"/>
        </w:rPr>
        <w:t>4.4. Ход проведения заседания комиссии оформляется протоколом, который подписывается председателем комиссии либо его заместителем, председательствующим на заседании, и секретарем комиссии.</w:t>
      </w:r>
    </w:p>
    <w:p w:rsidR="00F5106D" w:rsidRPr="00F5106D" w:rsidRDefault="00F5106D" w:rsidP="00F5106D">
      <w:pPr>
        <w:ind w:left="567" w:firstLine="709"/>
        <w:jc w:val="both"/>
        <w:rPr>
          <w:color w:val="000000"/>
          <w:sz w:val="28"/>
          <w:szCs w:val="28"/>
        </w:rPr>
      </w:pPr>
      <w:r w:rsidRPr="00F5106D">
        <w:rPr>
          <w:color w:val="000000"/>
          <w:sz w:val="28"/>
          <w:szCs w:val="28"/>
        </w:rPr>
        <w:t>Протокол заседания оформляется секретарем комиссии на основании записи хода заседания, материалов подготовленных к заседанию,                               и предоставляется на подпись председателю комиссии в срок не более трех рабочих дней с момента завершения заседания.</w:t>
      </w:r>
    </w:p>
    <w:p w:rsidR="00F5106D" w:rsidRPr="00F5106D" w:rsidRDefault="00F5106D" w:rsidP="00F5106D">
      <w:pPr>
        <w:ind w:left="567" w:firstLine="709"/>
        <w:jc w:val="both"/>
        <w:rPr>
          <w:color w:val="000000"/>
          <w:sz w:val="28"/>
          <w:szCs w:val="28"/>
        </w:rPr>
      </w:pPr>
      <w:r w:rsidRPr="00F5106D">
        <w:rPr>
          <w:color w:val="000000"/>
          <w:sz w:val="28"/>
          <w:szCs w:val="28"/>
        </w:rPr>
        <w:t>4.5. Заседание комиссии считается правомочным, если на нем присутствует не менее половины ее членов. В случае отсутствия члена комиссии на заседании он имеет право представить свое мнение                               по рассматриваемым вопросам в письменной форме.</w:t>
      </w:r>
    </w:p>
    <w:p w:rsidR="00F5106D" w:rsidRPr="00F5106D" w:rsidRDefault="00F5106D" w:rsidP="00F5106D">
      <w:pPr>
        <w:ind w:left="567" w:firstLine="709"/>
        <w:jc w:val="both"/>
        <w:rPr>
          <w:color w:val="000000"/>
          <w:sz w:val="28"/>
          <w:szCs w:val="28"/>
        </w:rPr>
      </w:pPr>
      <w:r w:rsidRPr="00F5106D">
        <w:rPr>
          <w:color w:val="000000"/>
          <w:sz w:val="28"/>
          <w:szCs w:val="28"/>
        </w:rPr>
        <w:t>4.6.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F5106D" w:rsidRPr="00F5106D" w:rsidRDefault="00F5106D" w:rsidP="00F5106D">
      <w:pPr>
        <w:jc w:val="both"/>
        <w:rPr>
          <w:sz w:val="28"/>
          <w:szCs w:val="28"/>
        </w:rPr>
      </w:pPr>
    </w:p>
    <w:p w:rsidR="00F5106D" w:rsidRPr="00F5106D" w:rsidRDefault="00F5106D" w:rsidP="00F5106D">
      <w:pPr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>Заместитель главы администрации района,</w:t>
      </w:r>
    </w:p>
    <w:p w:rsidR="00F5106D" w:rsidRPr="005877DD" w:rsidRDefault="00F5106D" w:rsidP="00F5106D">
      <w:pPr>
        <w:ind w:left="567" w:firstLine="709"/>
        <w:jc w:val="both"/>
        <w:rPr>
          <w:sz w:val="28"/>
          <w:szCs w:val="28"/>
        </w:rPr>
      </w:pPr>
      <w:r w:rsidRPr="00F5106D">
        <w:rPr>
          <w:sz w:val="28"/>
          <w:szCs w:val="28"/>
        </w:rPr>
        <w:t xml:space="preserve">руководителя аппарата                         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proofErr w:type="spellStart"/>
      <w:r w:rsidRPr="00F5106D">
        <w:rPr>
          <w:sz w:val="28"/>
          <w:szCs w:val="28"/>
        </w:rPr>
        <w:t>Н.В.Челомбитко</w:t>
      </w:r>
      <w:proofErr w:type="spellEnd"/>
    </w:p>
    <w:p w:rsidR="00DB2CEA" w:rsidRPr="00F5106D" w:rsidRDefault="00DB2CEA" w:rsidP="00F5106D">
      <w:pPr>
        <w:spacing w:line="0" w:lineRule="atLeast"/>
        <w:jc w:val="both"/>
        <w:rPr>
          <w:sz w:val="28"/>
          <w:szCs w:val="28"/>
        </w:rPr>
      </w:pPr>
    </w:p>
    <w:sectPr w:rsidR="00DB2CEA" w:rsidRPr="00F5106D" w:rsidSect="006828E2">
      <w:pgSz w:w="11906" w:h="16838"/>
      <w:pgMar w:top="1134" w:right="851" w:bottom="1134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46" w:rsidRDefault="00E81E46" w:rsidP="000D32F2">
      <w:r>
        <w:separator/>
      </w:r>
    </w:p>
  </w:endnote>
  <w:endnote w:type="continuationSeparator" w:id="0">
    <w:p w:rsidR="00E81E46" w:rsidRDefault="00E81E46" w:rsidP="000D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46" w:rsidRDefault="00E81E46" w:rsidP="000D32F2">
      <w:r>
        <w:separator/>
      </w:r>
    </w:p>
  </w:footnote>
  <w:footnote w:type="continuationSeparator" w:id="0">
    <w:p w:rsidR="00E81E46" w:rsidRDefault="00E81E46" w:rsidP="000D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4A7B77"/>
    <w:multiLevelType w:val="hybridMultilevel"/>
    <w:tmpl w:val="768A12D0"/>
    <w:lvl w:ilvl="0" w:tplc="6D6C46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48D2C31"/>
    <w:multiLevelType w:val="hybridMultilevel"/>
    <w:tmpl w:val="6F1AAFF0"/>
    <w:lvl w:ilvl="0" w:tplc="994A21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84E0EA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276F0"/>
    <w:multiLevelType w:val="hybridMultilevel"/>
    <w:tmpl w:val="0BB68B62"/>
    <w:lvl w:ilvl="0" w:tplc="166212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3974FB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05C63"/>
    <w:multiLevelType w:val="hybridMultilevel"/>
    <w:tmpl w:val="AB2C5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121E0"/>
    <w:multiLevelType w:val="hybridMultilevel"/>
    <w:tmpl w:val="2A60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A5FD6"/>
    <w:multiLevelType w:val="multilevel"/>
    <w:tmpl w:val="E1E4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F7213"/>
    <w:multiLevelType w:val="hybridMultilevel"/>
    <w:tmpl w:val="874CEC1A"/>
    <w:lvl w:ilvl="0" w:tplc="D5CC8AC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A7B523E"/>
    <w:multiLevelType w:val="hybridMultilevel"/>
    <w:tmpl w:val="A5EE281C"/>
    <w:lvl w:ilvl="0" w:tplc="94F4C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D46462"/>
    <w:multiLevelType w:val="hybridMultilevel"/>
    <w:tmpl w:val="1E260040"/>
    <w:lvl w:ilvl="0" w:tplc="64FA2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8A3185"/>
    <w:multiLevelType w:val="hybridMultilevel"/>
    <w:tmpl w:val="9866F432"/>
    <w:lvl w:ilvl="0" w:tplc="1B9ED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7780D06"/>
    <w:multiLevelType w:val="hybridMultilevel"/>
    <w:tmpl w:val="BB461C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7417F1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EC45A4"/>
    <w:multiLevelType w:val="hybridMultilevel"/>
    <w:tmpl w:val="06D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A5469"/>
    <w:multiLevelType w:val="hybridMultilevel"/>
    <w:tmpl w:val="D07E0C4C"/>
    <w:lvl w:ilvl="0" w:tplc="425AC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B13AA2"/>
    <w:multiLevelType w:val="hybridMultilevel"/>
    <w:tmpl w:val="4B64BC7E"/>
    <w:lvl w:ilvl="0" w:tplc="4C9C8FB2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77EE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A365F0"/>
    <w:multiLevelType w:val="hybridMultilevel"/>
    <w:tmpl w:val="B2423A82"/>
    <w:lvl w:ilvl="0" w:tplc="36DAA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B3FDC"/>
    <w:multiLevelType w:val="hybridMultilevel"/>
    <w:tmpl w:val="B3544AB2"/>
    <w:lvl w:ilvl="0" w:tplc="7994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C726FD"/>
    <w:multiLevelType w:val="hybridMultilevel"/>
    <w:tmpl w:val="DAA0CACA"/>
    <w:lvl w:ilvl="0" w:tplc="3766D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9D9431B"/>
    <w:multiLevelType w:val="hybridMultilevel"/>
    <w:tmpl w:val="73949724"/>
    <w:lvl w:ilvl="0" w:tplc="01EACC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7F79195C"/>
    <w:multiLevelType w:val="hybridMultilevel"/>
    <w:tmpl w:val="C652B818"/>
    <w:lvl w:ilvl="0" w:tplc="D0E6B93C">
      <w:start w:val="4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17"/>
  </w:num>
  <w:num w:numId="9">
    <w:abstractNumId w:val="20"/>
  </w:num>
  <w:num w:numId="10">
    <w:abstractNumId w:val="1"/>
  </w:num>
  <w:num w:numId="11">
    <w:abstractNumId w:val="19"/>
  </w:num>
  <w:num w:numId="12">
    <w:abstractNumId w:val="10"/>
  </w:num>
  <w:num w:numId="13">
    <w:abstractNumId w:val="7"/>
  </w:num>
  <w:num w:numId="14">
    <w:abstractNumId w:val="4"/>
  </w:num>
  <w:num w:numId="15">
    <w:abstractNumId w:val="21"/>
  </w:num>
  <w:num w:numId="16">
    <w:abstractNumId w:val="22"/>
  </w:num>
  <w:num w:numId="17">
    <w:abstractNumId w:val="6"/>
  </w:num>
  <w:num w:numId="18">
    <w:abstractNumId w:val="13"/>
  </w:num>
  <w:num w:numId="19">
    <w:abstractNumId w:val="11"/>
  </w:num>
  <w:num w:numId="20">
    <w:abstractNumId w:val="16"/>
  </w:num>
  <w:num w:numId="21">
    <w:abstractNumId w:val="8"/>
  </w:num>
  <w:num w:numId="22">
    <w:abstractNumId w:val="2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C"/>
    <w:rsid w:val="00005CD4"/>
    <w:rsid w:val="0002787B"/>
    <w:rsid w:val="00035555"/>
    <w:rsid w:val="000514BC"/>
    <w:rsid w:val="00067E71"/>
    <w:rsid w:val="000A0E74"/>
    <w:rsid w:val="000C136F"/>
    <w:rsid w:val="000D32F2"/>
    <w:rsid w:val="000F1714"/>
    <w:rsid w:val="000F26D2"/>
    <w:rsid w:val="00117B5C"/>
    <w:rsid w:val="001243E3"/>
    <w:rsid w:val="00124A9C"/>
    <w:rsid w:val="001262F9"/>
    <w:rsid w:val="00141698"/>
    <w:rsid w:val="00154E3A"/>
    <w:rsid w:val="001A0F50"/>
    <w:rsid w:val="001C2DEA"/>
    <w:rsid w:val="001C6325"/>
    <w:rsid w:val="001F4710"/>
    <w:rsid w:val="00202985"/>
    <w:rsid w:val="002032A6"/>
    <w:rsid w:val="002032F8"/>
    <w:rsid w:val="002037D6"/>
    <w:rsid w:val="00212147"/>
    <w:rsid w:val="00216792"/>
    <w:rsid w:val="00216C6C"/>
    <w:rsid w:val="00233A90"/>
    <w:rsid w:val="00262A23"/>
    <w:rsid w:val="00295BE2"/>
    <w:rsid w:val="002A14FE"/>
    <w:rsid w:val="002A5B06"/>
    <w:rsid w:val="002C3A2F"/>
    <w:rsid w:val="002C4014"/>
    <w:rsid w:val="002D4625"/>
    <w:rsid w:val="002D6822"/>
    <w:rsid w:val="002E5530"/>
    <w:rsid w:val="00302EBE"/>
    <w:rsid w:val="003052FD"/>
    <w:rsid w:val="00336E88"/>
    <w:rsid w:val="0036064C"/>
    <w:rsid w:val="00372408"/>
    <w:rsid w:val="003874AE"/>
    <w:rsid w:val="003A06E6"/>
    <w:rsid w:val="003B6844"/>
    <w:rsid w:val="003D65A0"/>
    <w:rsid w:val="00411298"/>
    <w:rsid w:val="00412DD9"/>
    <w:rsid w:val="00422DD9"/>
    <w:rsid w:val="004251BC"/>
    <w:rsid w:val="00443098"/>
    <w:rsid w:val="004463CC"/>
    <w:rsid w:val="0045642C"/>
    <w:rsid w:val="00471C69"/>
    <w:rsid w:val="0047613A"/>
    <w:rsid w:val="00480B51"/>
    <w:rsid w:val="00491C1B"/>
    <w:rsid w:val="004949D4"/>
    <w:rsid w:val="004A1B1B"/>
    <w:rsid w:val="004B63DE"/>
    <w:rsid w:val="004B7C10"/>
    <w:rsid w:val="004C5580"/>
    <w:rsid w:val="004E09DB"/>
    <w:rsid w:val="004E29AF"/>
    <w:rsid w:val="004F03BB"/>
    <w:rsid w:val="004F20FB"/>
    <w:rsid w:val="00554964"/>
    <w:rsid w:val="00560782"/>
    <w:rsid w:val="0056519A"/>
    <w:rsid w:val="0057126B"/>
    <w:rsid w:val="005906BC"/>
    <w:rsid w:val="005B4008"/>
    <w:rsid w:val="005C6600"/>
    <w:rsid w:val="005E4E14"/>
    <w:rsid w:val="005E7224"/>
    <w:rsid w:val="00610209"/>
    <w:rsid w:val="00643F11"/>
    <w:rsid w:val="00655884"/>
    <w:rsid w:val="006620C2"/>
    <w:rsid w:val="006828E2"/>
    <w:rsid w:val="00686ABE"/>
    <w:rsid w:val="00694C77"/>
    <w:rsid w:val="006B4067"/>
    <w:rsid w:val="006B6F77"/>
    <w:rsid w:val="006D0697"/>
    <w:rsid w:val="006E433C"/>
    <w:rsid w:val="006E5F81"/>
    <w:rsid w:val="006F2760"/>
    <w:rsid w:val="00700A5F"/>
    <w:rsid w:val="00705B24"/>
    <w:rsid w:val="00723851"/>
    <w:rsid w:val="00732301"/>
    <w:rsid w:val="00755AFC"/>
    <w:rsid w:val="00770EF2"/>
    <w:rsid w:val="007A5AA0"/>
    <w:rsid w:val="007B545E"/>
    <w:rsid w:val="007C0259"/>
    <w:rsid w:val="007C6CDA"/>
    <w:rsid w:val="007D1BA9"/>
    <w:rsid w:val="007D4E51"/>
    <w:rsid w:val="007E1166"/>
    <w:rsid w:val="007E660E"/>
    <w:rsid w:val="007F708A"/>
    <w:rsid w:val="00800AD2"/>
    <w:rsid w:val="00801C38"/>
    <w:rsid w:val="00803D2D"/>
    <w:rsid w:val="00805A30"/>
    <w:rsid w:val="00807FBF"/>
    <w:rsid w:val="00813BC6"/>
    <w:rsid w:val="0082332B"/>
    <w:rsid w:val="00823390"/>
    <w:rsid w:val="00825CDE"/>
    <w:rsid w:val="00862D9C"/>
    <w:rsid w:val="00865C87"/>
    <w:rsid w:val="00870215"/>
    <w:rsid w:val="00877338"/>
    <w:rsid w:val="00885268"/>
    <w:rsid w:val="008C3BBC"/>
    <w:rsid w:val="008D5711"/>
    <w:rsid w:val="008D581D"/>
    <w:rsid w:val="008F3D8D"/>
    <w:rsid w:val="00902852"/>
    <w:rsid w:val="00913D6E"/>
    <w:rsid w:val="00922861"/>
    <w:rsid w:val="00931AA7"/>
    <w:rsid w:val="00942C0C"/>
    <w:rsid w:val="0094563B"/>
    <w:rsid w:val="00956477"/>
    <w:rsid w:val="009766EE"/>
    <w:rsid w:val="009804B5"/>
    <w:rsid w:val="009B2CBA"/>
    <w:rsid w:val="009D5291"/>
    <w:rsid w:val="009E0510"/>
    <w:rsid w:val="009E0704"/>
    <w:rsid w:val="009F409E"/>
    <w:rsid w:val="00A01840"/>
    <w:rsid w:val="00A05B8B"/>
    <w:rsid w:val="00A376EF"/>
    <w:rsid w:val="00A4248A"/>
    <w:rsid w:val="00A50DD6"/>
    <w:rsid w:val="00A536C9"/>
    <w:rsid w:val="00A53BC1"/>
    <w:rsid w:val="00A60842"/>
    <w:rsid w:val="00A62DBC"/>
    <w:rsid w:val="00A718E5"/>
    <w:rsid w:val="00A7656B"/>
    <w:rsid w:val="00A950C5"/>
    <w:rsid w:val="00AC4383"/>
    <w:rsid w:val="00AC7237"/>
    <w:rsid w:val="00AC7CE3"/>
    <w:rsid w:val="00AD405C"/>
    <w:rsid w:val="00AE07AF"/>
    <w:rsid w:val="00AE1B82"/>
    <w:rsid w:val="00AE2437"/>
    <w:rsid w:val="00AE603B"/>
    <w:rsid w:val="00B110B6"/>
    <w:rsid w:val="00B120B8"/>
    <w:rsid w:val="00B148A7"/>
    <w:rsid w:val="00B20BAD"/>
    <w:rsid w:val="00B27B4A"/>
    <w:rsid w:val="00B35FCF"/>
    <w:rsid w:val="00B54406"/>
    <w:rsid w:val="00B555A3"/>
    <w:rsid w:val="00B61599"/>
    <w:rsid w:val="00B93848"/>
    <w:rsid w:val="00BC6A9C"/>
    <w:rsid w:val="00BE123C"/>
    <w:rsid w:val="00C04A00"/>
    <w:rsid w:val="00C2074A"/>
    <w:rsid w:val="00C207FC"/>
    <w:rsid w:val="00C355A8"/>
    <w:rsid w:val="00C46BE0"/>
    <w:rsid w:val="00C71389"/>
    <w:rsid w:val="00C7429B"/>
    <w:rsid w:val="00C75C32"/>
    <w:rsid w:val="00C93D92"/>
    <w:rsid w:val="00CA2A0D"/>
    <w:rsid w:val="00CB4611"/>
    <w:rsid w:val="00CC4D2F"/>
    <w:rsid w:val="00CD1E34"/>
    <w:rsid w:val="00CD1F5E"/>
    <w:rsid w:val="00CE599F"/>
    <w:rsid w:val="00CF779C"/>
    <w:rsid w:val="00D230E0"/>
    <w:rsid w:val="00D24B32"/>
    <w:rsid w:val="00D319BD"/>
    <w:rsid w:val="00D32AC3"/>
    <w:rsid w:val="00D513E5"/>
    <w:rsid w:val="00D67ECC"/>
    <w:rsid w:val="00D71920"/>
    <w:rsid w:val="00D92088"/>
    <w:rsid w:val="00DA6EA2"/>
    <w:rsid w:val="00DB0A2E"/>
    <w:rsid w:val="00DB2CEA"/>
    <w:rsid w:val="00DC0145"/>
    <w:rsid w:val="00DC4744"/>
    <w:rsid w:val="00DD695A"/>
    <w:rsid w:val="00DE07A6"/>
    <w:rsid w:val="00DF0A23"/>
    <w:rsid w:val="00E00AF1"/>
    <w:rsid w:val="00E169A3"/>
    <w:rsid w:val="00E33D71"/>
    <w:rsid w:val="00E466E9"/>
    <w:rsid w:val="00E714BB"/>
    <w:rsid w:val="00E7157C"/>
    <w:rsid w:val="00E81E46"/>
    <w:rsid w:val="00EA1F80"/>
    <w:rsid w:val="00EB43B2"/>
    <w:rsid w:val="00EB7659"/>
    <w:rsid w:val="00EF0DE1"/>
    <w:rsid w:val="00F20FE0"/>
    <w:rsid w:val="00F36504"/>
    <w:rsid w:val="00F5106D"/>
    <w:rsid w:val="00F86300"/>
    <w:rsid w:val="00F879B6"/>
    <w:rsid w:val="00FA0089"/>
    <w:rsid w:val="00FA1434"/>
    <w:rsid w:val="00FB5CE0"/>
    <w:rsid w:val="00FC37E9"/>
    <w:rsid w:val="00FC493E"/>
    <w:rsid w:val="00FD0EC0"/>
    <w:rsid w:val="00FD1912"/>
    <w:rsid w:val="00FE31C6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semiHidden/>
    <w:unhideWhenUsed/>
    <w:rsid w:val="00F5106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51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semiHidden/>
    <w:unhideWhenUsed/>
    <w:rsid w:val="00F5106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51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1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45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0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388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Гладышева С.Б.</cp:lastModifiedBy>
  <cp:revision>2</cp:revision>
  <cp:lastPrinted>2017-09-29T06:54:00Z</cp:lastPrinted>
  <dcterms:created xsi:type="dcterms:W3CDTF">2017-10-31T07:48:00Z</dcterms:created>
  <dcterms:modified xsi:type="dcterms:W3CDTF">2017-10-31T07:48:00Z</dcterms:modified>
</cp:coreProperties>
</file>