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1" w:rsidRPr="00835991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991">
        <w:rPr>
          <w:rFonts w:ascii="Times New Roman" w:hAnsi="Times New Roman" w:cs="Times New Roman"/>
          <w:b/>
          <w:bCs/>
          <w:sz w:val="28"/>
          <w:szCs w:val="28"/>
        </w:rPr>
        <w:t>Порядок выдачи электронного больничного листа</w:t>
      </w:r>
    </w:p>
    <w:p w:rsidR="00835991" w:rsidRPr="00835991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91">
        <w:rPr>
          <w:rFonts w:ascii="Times New Roman" w:hAnsi="Times New Roman" w:cs="Times New Roman"/>
          <w:b/>
          <w:bCs/>
          <w:sz w:val="28"/>
          <w:szCs w:val="28"/>
        </w:rPr>
        <w:t xml:space="preserve">1. Каков порядок выдачи </w:t>
      </w:r>
      <w:proofErr w:type="gramStart"/>
      <w:r w:rsidRPr="00835991">
        <w:rPr>
          <w:rFonts w:ascii="Times New Roman" w:hAnsi="Times New Roman" w:cs="Times New Roman"/>
          <w:b/>
          <w:bCs/>
          <w:sz w:val="28"/>
          <w:szCs w:val="28"/>
        </w:rPr>
        <w:t>электронного</w:t>
      </w:r>
      <w:proofErr w:type="gramEnd"/>
      <w:r w:rsidRPr="00835991">
        <w:rPr>
          <w:rFonts w:ascii="Times New Roman" w:hAnsi="Times New Roman" w:cs="Times New Roman"/>
          <w:b/>
          <w:bCs/>
          <w:sz w:val="28"/>
          <w:szCs w:val="28"/>
        </w:rPr>
        <w:t xml:space="preserve"> больничного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Больничный и его продолжение формируются только в виде электронного документа. </w:t>
      </w: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 - выдача листков нетрудоспособности </w:t>
      </w:r>
      <w:hyperlink r:id="rId5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отдельным категориям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hyperlink r:id="rId6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28 ст. 13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№ 237 от 14.07.2022 «Об обязательном социальном страховании на случай временной нетрудоспособности и в связи с материнством» - отдельным категориям застрахованных лиц, сведения о которых составляют государственную и иную охраняемую законом тайну, и лиц, в отношении которых реализуются меры государственной защиты, пособия по временной нетрудоспособности, по беременности и родам назначаются</w:t>
      </w:r>
      <w:proofErr w:type="gram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выплачиваются на основании листка нетрудоспособности, выданного медицинской организацией в форме документа на бумажном носителе. 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Больничные листы формируют (выдают)</w:t>
      </w: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</w:t>
      </w:r>
      <w:proofErr w:type="spell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медорганизации</w:t>
      </w:r>
      <w:proofErr w:type="spell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имеет лицензию на медицинскую деятельность, включая работы (услуги) по экспертизе временной нетрудоспособности (</w:t>
      </w:r>
      <w:hyperlink r:id="rId7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п. 2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формирования листков нетрудоспособности в форме электронного документа), а именно:</w:t>
      </w:r>
      <w:proofErr w:type="gramEnd"/>
    </w:p>
    <w:p w:rsidR="00835991" w:rsidRPr="00705372" w:rsidRDefault="00835991" w:rsidP="002B3E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лечащие врачи. Исключение - врачи структурного подразделения, оказывающего скорую медицинскую помощь, в том числе специализированную;</w:t>
      </w:r>
    </w:p>
    <w:p w:rsidR="00835991" w:rsidRPr="00705372" w:rsidRDefault="00835991" w:rsidP="002B3E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фельдшеры, если на них возложены отдельные функции лечащего врача;</w:t>
      </w:r>
    </w:p>
    <w:p w:rsidR="00835991" w:rsidRPr="00705372" w:rsidRDefault="00835991" w:rsidP="002B3E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зубные врачи при стоматологических заболеваниях, если в </w:t>
      </w:r>
      <w:proofErr w:type="spell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медорганизации</w:t>
      </w:r>
      <w:proofErr w:type="spell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оказывающей первичную медико-санитарную помощь, или ее структурном подразделении отсутствует врач-стоматолог.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Больничные выдаются (формируются) застрахованным по обязательному социальному страхованию на случай временной нетрудоспособности и в связи с материнством (</w:t>
      </w:r>
      <w:hyperlink r:id="rId9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формирования листков нетрудоспособности в форме электронного документа):</w:t>
      </w:r>
      <w:proofErr w:type="gramEnd"/>
    </w:p>
    <w:p w:rsidR="00835991" w:rsidRPr="00705372" w:rsidRDefault="00835991" w:rsidP="002B3E1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РФ;</w:t>
      </w:r>
    </w:p>
    <w:p w:rsidR="00835991" w:rsidRPr="00705372" w:rsidRDefault="00835991" w:rsidP="002B3E1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или временно проживающим в РФ иностранцам и лицам без гражданства;</w:t>
      </w:r>
    </w:p>
    <w:p w:rsidR="00835991" w:rsidRPr="00705372" w:rsidRDefault="00835991" w:rsidP="002B3E1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иностранцам и лицам без гражданства, временно пребывающим в России (за исключением высококвалифицированных специалистов).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Перечисленные лица должны относиться к одной из категорий, указанных в </w:t>
      </w:r>
      <w:hyperlink r:id="rId10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255-ФЗ (например, лица, работающие по трудовым договорам, госслужащие).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Иностранцы и лица без гражданства, которые имеют право на пособие по временной нетрудоспособности вследствие несчастного случая на производстве или профессионального заболевания, также получают </w:t>
      </w: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больничный</w:t>
      </w:r>
      <w:proofErr w:type="gram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5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125-ФЗ, </w:t>
      </w:r>
      <w:hyperlink r:id="rId12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формирования листков нетрудоспособности в форме электронного документа).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 больничный формируется в ЕИИС "Соцстрах" (</w:t>
      </w:r>
      <w:hyperlink r:id="rId13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формирования листков нетрудоспособности в форме электронного документа, </w:t>
      </w:r>
      <w:hyperlink r:id="rId14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информационного взаимодействия при формировании электронного больничного). Для приема такого больничного на оплату работодателю достаточно получить его номер - по телефону или по электронной почте. 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ФСС РФ проверяет подлинность электронного больничного листа и контролирует любые действия с ним, поэтому в достоверности сведений можно не сомневаться. Использование электронного формата полностью исключает представление работниками поддельных листков нетрудоспособности.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электронных больничных и о сумме пособия работники могут отслеживать через личный кабинет на сайте https://lk.fss.ru/recipient/. Для входа используются логин и пароль от личного кабинета на портале </w:t>
      </w:r>
      <w:proofErr w:type="spell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5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ФСС РФ).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Что нужно сделать работодателю для работы </w:t>
      </w:r>
      <w:proofErr w:type="gramStart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proofErr w:type="gramEnd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электронными больничными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Для назначения и выплаты пособий передайте в ЕИИС "Соцстрах" необходимые сведения, подписанные усиленной квалифицированной электронной подписью (</w:t>
      </w:r>
      <w:hyperlink r:id="rId16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22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получения страховщиком сведений и документов, необходимых для назначения и выплаты пособий). Формат и состав сведений определяет ФСС РФ.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Для передачи сведений можно воспользоваться одним из следующих способов</w:t>
      </w:r>
      <w:r w:rsidR="00705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5991" w:rsidRPr="00705372" w:rsidRDefault="00835991" w:rsidP="002B3E1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страхователя на сайте https://cabinets.fss.ru/. Для доступа к нему надо использовать подтвержденную учетную запись на портале </w:t>
      </w:r>
      <w:proofErr w:type="spell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5991" w:rsidRPr="00705372" w:rsidRDefault="00835991" w:rsidP="002B3E1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сервис электронного взаимодействия "Социальный электронный документооборот" (СЭДО) (https://sedo.fss.ru/sedo.html);</w:t>
      </w:r>
    </w:p>
    <w:p w:rsidR="00835991" w:rsidRPr="00705372" w:rsidRDefault="00835991" w:rsidP="002B3E1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АРМ "Подготовка расчетов для ФСС". Ее можно скачать на сайте фонда;</w:t>
      </w:r>
    </w:p>
    <w:p w:rsidR="00835991" w:rsidRPr="00705372" w:rsidRDefault="00835991" w:rsidP="002B3E1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бухгалтерские программы, в которых есть возможность работы с </w:t>
      </w: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электронными</w:t>
      </w:r>
      <w:proofErr w:type="gram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больничными;</w:t>
      </w:r>
    </w:p>
    <w:p w:rsidR="00835991" w:rsidRPr="00705372" w:rsidRDefault="00835991" w:rsidP="002B3E1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 ЭДО.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Уведомлять работников о переходе на электронные больничные</w:t>
      </w: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01.01.2022 вы не обязаны, это не установлено законодательно. Если хотите, то можете, например, разослать уведомления по электронной почте, разместить их в доступных для всех работниках местах. Форма такого уведомления произвольная.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Как работодателю получить </w:t>
      </w:r>
      <w:proofErr w:type="gramStart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электронный</w:t>
      </w:r>
      <w:proofErr w:type="gramEnd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больничный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больничный хранится в ЕИИС "Соцстрах". Работодатель получит информацию о закрытии больничного на его работника (</w:t>
      </w:r>
      <w:hyperlink r:id="rId17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8 ст. 13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Закона о страховании на случай нетрудоспособности). Кроме того, информацию об </w:t>
      </w: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</w:t>
      </w:r>
      <w:proofErr w:type="gram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больничном можно получить с помощью сервиса "Социальный электронный документооборот" (СЭДО) (https://sedo.fss.ru/sedo.html) (</w:t>
      </w:r>
      <w:hyperlink r:id="rId18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ФСС РФ).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91" w:rsidRPr="00705372" w:rsidRDefault="00705372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0"/>
      <w:bookmarkEnd w:id="0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5991"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Каков порядок оплаты </w:t>
      </w:r>
      <w:proofErr w:type="gramStart"/>
      <w:r w:rsidR="00835991"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электронного</w:t>
      </w:r>
      <w:proofErr w:type="gramEnd"/>
      <w:r w:rsidR="00835991"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больничного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Расчет и оплата </w:t>
      </w:r>
      <w:proofErr w:type="gramStart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электронного</w:t>
      </w:r>
      <w:proofErr w:type="gramEnd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больничного</w:t>
      </w: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в общем порядке.</w:t>
      </w:r>
    </w:p>
    <w:p w:rsid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если электронный больничный сформирован в связи с болезнью или бытовой травмой, первые три дня временной нетрудоспособности работника оплачиваете вы, а остальной </w:t>
      </w:r>
      <w:proofErr w:type="gramStart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proofErr w:type="gramEnd"/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четвертого дня работнику напрямую оплачивает ФСС РФ. 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Если нетрудоспособность работника составила не более трех дней, документы (сведения) в территориальный орган ФСС РФ не подавайте, поскольку пособие за первые три дня болезни выплачивает работодатель, а не Фонд (</w:t>
      </w:r>
      <w:hyperlink r:id="rId19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Письмо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- МРО ФСС РФ от 26.08.2021 N 10-16/03-629л).</w:t>
      </w:r>
    </w:p>
    <w:p w:rsidR="00835991" w:rsidRPr="00705372" w:rsidRDefault="00835991" w:rsidP="002B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Сроки оплаты </w:t>
      </w:r>
      <w:proofErr w:type="gramStart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электронного</w:t>
      </w:r>
      <w:proofErr w:type="gramEnd"/>
      <w:r w:rsidRPr="00705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больничного</w:t>
      </w: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такие:</w:t>
      </w:r>
    </w:p>
    <w:p w:rsidR="00835991" w:rsidRPr="00705372" w:rsidRDefault="00835991" w:rsidP="002B3E12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оплачивает первые три дня болезни в соответствии с порядком, установленным для выплаты зарплаты (</w:t>
      </w:r>
      <w:hyperlink r:id="rId20" w:history="1">
        <w:proofErr w:type="gramStart"/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proofErr w:type="gramEnd"/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 ст. 14.1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255-ФЗ). Конкретные сроки начисления и выплаты пособия рекомендуем установить в локальном нормативном акте;</w:t>
      </w:r>
    </w:p>
    <w:p w:rsidR="00835991" w:rsidRPr="00705372" w:rsidRDefault="00835991" w:rsidP="002B3E12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орган ФСС РФ оплачивает остальные дни в течение 10 рабочих дней со дня получения им документов (сведений), которые необходимы для назначения и выплаты пособия (</w:t>
      </w:r>
      <w:hyperlink r:id="rId21" w:history="1">
        <w:r w:rsidRPr="00705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15</w:t>
        </w:r>
      </w:hyperlink>
      <w:r w:rsidRPr="0070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255-ФЗ).</w:t>
      </w:r>
    </w:p>
    <w:p w:rsidR="00D80A6C" w:rsidRDefault="00D80A6C"/>
    <w:sectPr w:rsidR="00D80A6C" w:rsidSect="0083599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91"/>
    <w:rsid w:val="00125A32"/>
    <w:rsid w:val="00247942"/>
    <w:rsid w:val="00283DF7"/>
    <w:rsid w:val="002B3E12"/>
    <w:rsid w:val="0043686C"/>
    <w:rsid w:val="00705372"/>
    <w:rsid w:val="0076684B"/>
    <w:rsid w:val="00835991"/>
    <w:rsid w:val="008C4B38"/>
    <w:rsid w:val="009D7684"/>
    <w:rsid w:val="00D80A6C"/>
    <w:rsid w:val="00D837E8"/>
    <w:rsid w:val="00DB35CF"/>
    <w:rsid w:val="00E9387B"/>
    <w:rsid w:val="00EA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5F954852A5392D50E59120F4CC12298DC71EBE955F0755DE90CE7F369C47254F5F5CEFF4F751DED9EE2F8A230D10mDS3J" TargetMode="External"/><Relationship Id="rId13" Type="http://schemas.openxmlformats.org/officeDocument/2006/relationships/hyperlink" Target="consultantplus://offline/ref=75C3EE7115D4B15D46B65F954852A5392D50E59120F4CC12298DC71EBE955F0755DE90CE7F369C46274F5F5CEFF4F751DED9EE2F8A230D10mDS3J" TargetMode="External"/><Relationship Id="rId18" Type="http://schemas.openxmlformats.org/officeDocument/2006/relationships/hyperlink" Target="consultantplus://offline/ref=75C3EE7115D4B15D46B65F954852A5392A58EC9328F7CC12298DC71EBE955F0755DE90CE7F369C42274F5F5CEFF4F751DED9EE2F8A230D10mDS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C3EE7115D4B15D46B65F954852A5392D51E49520F3CC12298DC71EBE955F0755DE90CB7833971776005E00AAA0E451DFD9ED2F96m2S3J" TargetMode="External"/><Relationship Id="rId7" Type="http://schemas.openxmlformats.org/officeDocument/2006/relationships/hyperlink" Target="consultantplus://offline/ref=75C3EE7115D4B15D46B65F954852A5392D50E59120F4CC12298DC71EBE955F0755DE90CE7F369C40234F5F5CEFF4F751DED9EE2F8A230D10mDS3J" TargetMode="External"/><Relationship Id="rId12" Type="http://schemas.openxmlformats.org/officeDocument/2006/relationships/hyperlink" Target="consultantplus://offline/ref=75C3EE7115D4B15D46B65F954852A5392D50E59120F4CC12298DC71EBE955F0755DE90CE7F369C40264F5F5CEFF4F751DED9EE2F8A230D10mDS3J" TargetMode="External"/><Relationship Id="rId17" Type="http://schemas.openxmlformats.org/officeDocument/2006/relationships/hyperlink" Target="consultantplus://offline/ref=75C3EE7115D4B15D46B65F954852A5392D51E49520F3CC12298DC71EBE955F0755DE90CB7836971776005E00AAA0E451DFD9ED2F96m2S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C3EE7115D4B15D46B65F954852A5392D50E59324F4CC12298DC71EBE955F0755DE90CE7F369C45264F5F5CEFF4F751DED9EE2F8A230D10mDS3J" TargetMode="External"/><Relationship Id="rId20" Type="http://schemas.openxmlformats.org/officeDocument/2006/relationships/hyperlink" Target="consultantplus://offline/ref=75C3EE7115D4B15D46B65F954852A5392D51E49520F3CC12298DC71EBE955F0755DE90CB7B30971776005E00AAA0E451DFD9ED2F96m2S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C3EE7115D4B15D46B65F954852A5392D51E49520F3CC12298DC71EBE955F0755DE90CB7832971776005E00AAA0E451DFD9ED2F96m2S3J" TargetMode="External"/><Relationship Id="rId11" Type="http://schemas.openxmlformats.org/officeDocument/2006/relationships/hyperlink" Target="consultantplus://offline/ref=75C3EE7115D4B15D46B65F954852A5392D51E49429FFCC12298DC71EBE955F0755DE90CE7F369C46264F5F5CEFF4F751DED9EE2F8A230D10mDS3J" TargetMode="External"/><Relationship Id="rId5" Type="http://schemas.openxmlformats.org/officeDocument/2006/relationships/hyperlink" Target="consultantplus://offline/ref=75C3EE7115D4B15D46B65F954852A5392D51E49520F3CC12298DC71EBE955F0755DE90CB7832971776005E00AAA0E451DFD9ED2F96m2S3J" TargetMode="External"/><Relationship Id="rId15" Type="http://schemas.openxmlformats.org/officeDocument/2006/relationships/hyperlink" Target="consultantplus://offline/ref=75C3EE7115D4B15D46B65F954852A5392A58EC9328F7CC12298DC71EBE955F0755DE90CE7F369C432F4F5F5CEFF4F751DED9EE2F8A230D10mDS3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C3EE7115D4B15D46B65F954852A5392D51E49520F3CC12298DC71EBE955F0755DE90CC7C3DC8126311060CAABFFB50C1C5EF2Dm9S6J" TargetMode="External"/><Relationship Id="rId19" Type="http://schemas.openxmlformats.org/officeDocument/2006/relationships/hyperlink" Target="consultantplus://offline/ref=75C3EE7115D4B15D46B642875E52A5392B50E29325F2CC12298DC71EBE955F0747DEC8C27E378242275A090DA9mAS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3EE7115D4B15D46B65F954852A5392D50E59120F4CC12298DC71EBE955F0755DE90CE7F369C42244F5F5CEFF4F751DED9EE2F8A230D10mDS3J" TargetMode="External"/><Relationship Id="rId14" Type="http://schemas.openxmlformats.org/officeDocument/2006/relationships/hyperlink" Target="consultantplus://offline/ref=75C3EE7115D4B15D46B65F954852A5392A59E79121F0CC12298DC71EBE955F0755DE90CE7F369C42254F5F5CEFF4F751DED9EE2F8A230D10mDS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urist29_2</cp:lastModifiedBy>
  <cp:revision>3</cp:revision>
  <dcterms:created xsi:type="dcterms:W3CDTF">2022-10-11T09:16:00Z</dcterms:created>
  <dcterms:modified xsi:type="dcterms:W3CDTF">2022-10-11T09:38:00Z</dcterms:modified>
</cp:coreProperties>
</file>