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12" w:rsidRDefault="005B111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B1112" w:rsidRDefault="005B1112">
      <w:pPr>
        <w:pStyle w:val="ConsPlusNormal"/>
        <w:jc w:val="both"/>
        <w:outlineLvl w:val="0"/>
      </w:pPr>
    </w:p>
    <w:p w:rsidR="005B1112" w:rsidRDefault="005B111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B1112" w:rsidRDefault="005B1112">
      <w:pPr>
        <w:pStyle w:val="ConsPlusTitle"/>
        <w:jc w:val="center"/>
      </w:pPr>
    </w:p>
    <w:p w:rsidR="005B1112" w:rsidRDefault="005B1112">
      <w:pPr>
        <w:pStyle w:val="ConsPlusTitle"/>
        <w:jc w:val="center"/>
      </w:pPr>
      <w:r>
        <w:t>ПОСТАНОВЛЕНИЕ</w:t>
      </w:r>
    </w:p>
    <w:p w:rsidR="005B1112" w:rsidRDefault="005B1112">
      <w:pPr>
        <w:pStyle w:val="ConsPlusTitle"/>
        <w:jc w:val="center"/>
      </w:pPr>
      <w:r>
        <w:t>от 21 сентября 2020 г. N 1514</w:t>
      </w:r>
    </w:p>
    <w:p w:rsidR="005B1112" w:rsidRDefault="005B1112">
      <w:pPr>
        <w:pStyle w:val="ConsPlusTitle"/>
        <w:jc w:val="center"/>
      </w:pPr>
    </w:p>
    <w:p w:rsidR="005B1112" w:rsidRDefault="005B1112">
      <w:pPr>
        <w:pStyle w:val="ConsPlusTitle"/>
        <w:jc w:val="center"/>
      </w:pPr>
      <w:r>
        <w:t>ОБ УТВЕРЖДЕНИИ ПРАВИЛ БЫТОВОГО ОБСЛУЖИВАНИЯ НАСЕЛЕНИЯ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Правила</w:t>
        </w:r>
      </w:hyperlink>
      <w:r>
        <w:t xml:space="preserve"> бытового обслуживания населения.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3. Роспотребнадзору обеспечить проведение мониторинга правоприменительной практики в сфере бытового обслуживания населения с представлением доклада в Правительство Российской Федерации до 1 июля 2021 г.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jc w:val="right"/>
      </w:pPr>
      <w:r>
        <w:t>Председатель Правительства</w:t>
      </w:r>
    </w:p>
    <w:p w:rsidR="005B1112" w:rsidRDefault="005B1112">
      <w:pPr>
        <w:pStyle w:val="ConsPlusNormal"/>
        <w:jc w:val="right"/>
      </w:pPr>
      <w:r>
        <w:t>Российской Федерации</w:t>
      </w:r>
    </w:p>
    <w:p w:rsidR="005B1112" w:rsidRDefault="005B1112">
      <w:pPr>
        <w:pStyle w:val="ConsPlusNormal"/>
        <w:jc w:val="right"/>
      </w:pPr>
      <w:r>
        <w:t>М.МИШУСТИН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jc w:val="right"/>
        <w:outlineLvl w:val="0"/>
      </w:pPr>
      <w:r>
        <w:t>Утверждены</w:t>
      </w:r>
    </w:p>
    <w:p w:rsidR="005B1112" w:rsidRDefault="005B1112">
      <w:pPr>
        <w:pStyle w:val="ConsPlusNormal"/>
        <w:jc w:val="right"/>
      </w:pPr>
      <w:r>
        <w:t>постановлением Правительства</w:t>
      </w:r>
    </w:p>
    <w:p w:rsidR="005B1112" w:rsidRDefault="005B1112">
      <w:pPr>
        <w:pStyle w:val="ConsPlusNormal"/>
        <w:jc w:val="right"/>
      </w:pPr>
      <w:r>
        <w:t>Российской Федерации</w:t>
      </w:r>
    </w:p>
    <w:p w:rsidR="005B1112" w:rsidRDefault="005B1112">
      <w:pPr>
        <w:pStyle w:val="ConsPlusNormal"/>
        <w:jc w:val="right"/>
      </w:pPr>
      <w:r>
        <w:t>от 21 сентября 2020 г. N 1514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Title"/>
        <w:jc w:val="center"/>
      </w:pPr>
      <w:bookmarkStart w:id="0" w:name="P26"/>
      <w:bookmarkEnd w:id="0"/>
      <w:r>
        <w:t>ПРАВИЛА БЫТОВОГО ОБСЛУЖИВАНИЯ НАСЕЛЕНИЯ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Title"/>
        <w:jc w:val="center"/>
        <w:outlineLvl w:val="1"/>
      </w:pPr>
      <w:r>
        <w:t>I. Общие положения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ind w:firstLine="540"/>
        <w:jc w:val="both"/>
      </w:pPr>
      <w:r>
        <w:t>1. Настоящие Правила регулируют отношения между потребителями и исполнителями в сфере бытового обслуживания.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В настоящих Правилах понятия "потребитель" и "исполнитель" применяются в значениях, установленных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Настоящие Правила распространяются на отношения в сфере бытового обслуживания, вытекающие из </w:t>
      </w:r>
      <w:hyperlink r:id="rId8">
        <w:r>
          <w:rPr>
            <w:color w:val="0000FF"/>
          </w:rPr>
          <w:t>договора</w:t>
        </w:r>
      </w:hyperlink>
      <w:r>
        <w:t xml:space="preserve"> бытового подряда и </w:t>
      </w:r>
      <w:hyperlink r:id="rId9">
        <w:r>
          <w:rPr>
            <w:color w:val="0000FF"/>
          </w:rPr>
          <w:t>договора</w:t>
        </w:r>
      </w:hyperlink>
      <w:r>
        <w:t xml:space="preserve"> возмездного оказания услуг.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Title"/>
        <w:jc w:val="center"/>
        <w:outlineLvl w:val="1"/>
      </w:pPr>
      <w:r>
        <w:t>II. Информация об услугах (работах), порядок приема</w:t>
      </w:r>
    </w:p>
    <w:p w:rsidR="005B1112" w:rsidRDefault="005B1112">
      <w:pPr>
        <w:pStyle w:val="ConsPlusTitle"/>
        <w:jc w:val="center"/>
      </w:pPr>
      <w:r>
        <w:t>и оформления заказов на услуги (работы)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ind w:firstLine="540"/>
        <w:jc w:val="both"/>
      </w:pPr>
      <w:r>
        <w:t xml:space="preserve">2. Исполнитель в соответствии со </w:t>
      </w:r>
      <w:hyperlink r:id="rId1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обязан довести до сведения потребителя фирменное наименование (наименование) своей организации, место ее нахождения (адрес) и режим ее работы. Указанная информация размещается на вывеске.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lastRenderedPageBreak/>
        <w:t>Исполнитель, оказывающий услуги по ремонту и (или) изготовлению ювелирных и других изделий из драгоценных металлов и (или) драгоценных камней, обязан предоставить потребителю информацию о постановке на специальный учет в Федеральной пробирной палате.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Исполнитель -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органа. В случае приостановления деятельности организации для проведения санитарных, ремонтных и иных мероприятий исполнитель обязан информировать потребителей о дате приостановления деятельности и времени, в течение которого организация не будет осуществлять свою деятельность.</w:t>
      </w:r>
    </w:p>
    <w:p w:rsidR="005B1112" w:rsidRDefault="005B1112">
      <w:pPr>
        <w:pStyle w:val="ConsPlusNormal"/>
        <w:spacing w:before="220"/>
        <w:ind w:firstLine="540"/>
        <w:jc w:val="both"/>
      </w:pPr>
      <w:proofErr w:type="gramStart"/>
      <w:r>
        <w:t xml:space="preserve">Если вид деятельности, осуществляемой исполнителем, подлежит лицензированию, потребителю в соответствии со </w:t>
      </w:r>
      <w:hyperlink r:id="rId1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должна быть предоставлена информация о номере и дате приказа (распоряжения) лицензирующего органа о предоставлении или переоформлении лицензии, сроке ее действия, а также об органе, предоставившем лицензию, в том числе путем предоставления доступа к общедоступной информации, содержащейся в электронных реестрах лицензий</w:t>
      </w:r>
      <w:proofErr w:type="gramEnd"/>
      <w:r>
        <w:t>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3. Исполнитель помимо информации, доведение которой предусмотрено в соответствии со </w:t>
      </w:r>
      <w:hyperlink r:id="rId12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 (выполняемых работах):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перечень оказываемых услуг (выполняемых работ), форм и (или) условий их предоставления;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указание на обозначение стандартов (при наличии), в соответствии с которыми оказываются услуги (выполняются работы);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сроки оказания услуг (выполнения работ);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данные о конкретном лице, которое будет оказывать услугу (выполнять работу), если эти данные имеют значение исходя из характера услуги (работы);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образцы договоров (квитанций, иных документов) об оказании услуг (выполнении работ);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образцы (модели) изготавливаемых изделий либо их эскизы;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законами и иными нормативными правовыми актами Российской Федерации.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Информация должна находиться в удобном и доступном для обозрения месте.</w:t>
      </w:r>
    </w:p>
    <w:p w:rsidR="005B1112" w:rsidRDefault="005B1112">
      <w:pPr>
        <w:pStyle w:val="ConsPlusNormal"/>
        <w:spacing w:before="220"/>
        <w:ind w:firstLine="540"/>
        <w:jc w:val="both"/>
      </w:pPr>
      <w:proofErr w:type="gramStart"/>
      <w:r>
        <w:t xml:space="preserve">Исполнитель в соответствии со </w:t>
      </w:r>
      <w:hyperlink r:id="rId13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обязан своевременно предоставлять потребителю информацию о своей организации и об оказываемых услугах (выполняемых работах) в наглядной и доступной форме также в случаях, когда обслуживание осуществляется с применением выездных форм обслуживания вне постоянного места нахождения организации, - во временных помещениях, в передвижных приемных пунктах, на дому у потребителя, выездными</w:t>
      </w:r>
      <w:proofErr w:type="gramEnd"/>
      <w:r>
        <w:t xml:space="preserve"> бригадами и др.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Информация об исполнителе и оказываемых им услугах (выполняемых работах) доводится до сведения потребителей в соответствии со </w:t>
      </w:r>
      <w:hyperlink r:id="rId14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</w:t>
      </w:r>
      <w:r>
        <w:lastRenderedPageBreak/>
        <w:t>прав потребителей".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Исполнитель обязан иметь книгу отзывов и предложений, которая предоставляется потребителю по его требованию.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4.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:rsidR="005B1112" w:rsidRDefault="005B1112">
      <w:pPr>
        <w:pStyle w:val="ConsPlusNormal"/>
        <w:spacing w:before="220"/>
        <w:ind w:firstLine="540"/>
        <w:jc w:val="both"/>
      </w:pPr>
      <w:proofErr w:type="gramStart"/>
      <w:r>
        <w:t>фирменное наименование (наименование) и место нахождения (адрес) организации-исполнителя (для индивидуального предпринимателя - фамилия, имя, отчество (при наличии), сведения о государственной регистрации), идентификационный номер налогоплательщика;</w:t>
      </w:r>
      <w:proofErr w:type="gramEnd"/>
    </w:p>
    <w:p w:rsidR="005B1112" w:rsidRDefault="005B1112">
      <w:pPr>
        <w:pStyle w:val="ConsPlusNormal"/>
        <w:spacing w:before="220"/>
        <w:ind w:firstLine="540"/>
        <w:jc w:val="both"/>
      </w:pPr>
      <w:r>
        <w:t>вид услуги (работы);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цена услуги (работы);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точное наименование, описание и цена материалов (вещи), если услуга (работа) выполняется из материалов исполнителя или из материалов (с вещью) потребителя;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даты приема и исполнения заказа;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гарантийные сроки на результаты работы, если они установлены федеральными законами, иными нормативными правовыми актами Российской Федерации или договором об оказании услуг (выполнении работ) либо предусмотрены обычаем делового оборота;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другие необходимые данные, связанные со спецификой оказываемых услуг (выполняемых работ);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должность лица, принявшего заказ, и его подпись, а также подпись потребителя, сдавшего заказ.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Один экземпляр договора об оказании услуг (выполнении работ) выдается исполнителем потребителю.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Договор об оказании услуг (выполнении работ) в отношении услуги (работы), исполняемой в присутствии потребителя, может оформляться также путем выдачи кассового чека, билета и др.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5. Изделие (вещь), указанное в документе, подтверждающем заключение договора об оказании услуг (выполнении работ), в случае утраты этого документа выдается на основании письменного заявления потребителя по предъявлении им паспорта или иного документа, удостоверяющего личность потребителя.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Title"/>
        <w:jc w:val="center"/>
        <w:outlineLvl w:val="1"/>
      </w:pPr>
      <w:r>
        <w:t>III. Порядок оплаты услуг (работ)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ind w:firstLine="540"/>
        <w:jc w:val="both"/>
      </w:pPr>
      <w:r>
        <w:t xml:space="preserve">6. Потребитель обязан оплатить оказанную исполнителем услугу (выполненную работу) в порядке и сроки, которые установлены договором об оказании услуги (выполнении работы), заключенным с исполнителем, с учетом положений </w:t>
      </w:r>
      <w:hyperlink r:id="rId15">
        <w:r>
          <w:rPr>
            <w:color w:val="0000FF"/>
          </w:rPr>
          <w:t>статей 16.1</w:t>
        </w:r>
      </w:hyperlink>
      <w:r>
        <w:t xml:space="preserve"> и </w:t>
      </w:r>
      <w:hyperlink r:id="rId16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7. При оказании услуг (выполнении работ) с использованием материала исполнителя оплата этих материалов осуществляется с учетом требований, установленных </w:t>
      </w:r>
      <w:hyperlink r:id="rId17">
        <w:r>
          <w:rPr>
            <w:color w:val="0000FF"/>
          </w:rPr>
          <w:t>статьей 34</w:t>
        </w:r>
      </w:hyperlink>
      <w:r>
        <w:t xml:space="preserve"> Закона Российской Федерации "О защите прав потребителей".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Title"/>
        <w:jc w:val="center"/>
        <w:outlineLvl w:val="1"/>
      </w:pPr>
      <w:r>
        <w:lastRenderedPageBreak/>
        <w:t>IV. Порядок оказания услуг (выполнения работ)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ind w:firstLine="540"/>
        <w:jc w:val="both"/>
      </w:pPr>
      <w:r>
        <w:t xml:space="preserve">8. При оказании услуг (выполнении работ) исполнитель обеспечивает соблюдение требований к их качеству в соответствии со </w:t>
      </w:r>
      <w:hyperlink r:id="rId18">
        <w:r>
          <w:rPr>
            <w:color w:val="0000FF"/>
          </w:rPr>
          <w:t>статьей 4</w:t>
        </w:r>
      </w:hyperlink>
      <w:r>
        <w:t xml:space="preserve"> Закона Российской Федерации "О защите прав потребителей".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9. Исполнитель обязан оказать услугу (выполнить работу) в сроки, предусмотренные договором об оказании услуг (выполнении работ). В указанном договоре делается отметка о фактической дате оказания услуги (выполнения работы).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При оказании услуг (выполнении работ) на дому у потребителя или в ином месте, указанном потребителем, исполнитель обеспечивает явку работника в согласованное с потребителем время, а потребитель обязан создать необходимые условия для оказания услуги (выполнения работы).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10. При оказании услуг (выполнении работ) с материалом (вещью) потребителя исполнитель обязан соблюдать требования и исполнять обязанности, установленные </w:t>
      </w:r>
      <w:hyperlink r:id="rId19">
        <w:r>
          <w:rPr>
            <w:color w:val="0000FF"/>
          </w:rPr>
          <w:t>статьями 35</w:t>
        </w:r>
      </w:hyperlink>
      <w:r>
        <w:t xml:space="preserve"> и </w:t>
      </w:r>
      <w:hyperlink r:id="rId20">
        <w:r>
          <w:rPr>
            <w:color w:val="0000FF"/>
          </w:rPr>
          <w:t>36</w:t>
        </w:r>
      </w:hyperlink>
      <w:r>
        <w:t xml:space="preserve"> Закона Российской Федерации "О защите прав потребителей".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11.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21">
        <w:r>
          <w:rPr>
            <w:color w:val="0000FF"/>
          </w:rPr>
          <w:t>статьей 782</w:t>
        </w:r>
      </w:hyperlink>
      <w:r>
        <w:t xml:space="preserve"> Гражданского кодекса Российской Федерации и </w:t>
      </w:r>
      <w:hyperlink r:id="rId22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12. 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При обнаружении отступлений от договора, ухудшающих результат работы, или иных недостатков в работе потребитель должен заявить об этом исполнителю. Указанные недостатки должны быть описаны в акте либо в ином документе, удостоверяющем приемку.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Потребитель, обнаруживший после приемки работы отступления в ней от договора об оказании услуг (выполнении работ)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разумный срок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обнаружении.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 в порядке, предусмотренном </w:t>
      </w:r>
      <w:hyperlink r:id="rId23">
        <w:r>
          <w:rPr>
            <w:color w:val="0000FF"/>
          </w:rPr>
          <w:t>статьей 327</w:t>
        </w:r>
      </w:hyperlink>
      <w:r>
        <w:t xml:space="preserve"> Гражданского кодекса Российской Федерации.</w:t>
      </w:r>
      <w:proofErr w:type="gramEnd"/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Title"/>
        <w:jc w:val="center"/>
        <w:outlineLvl w:val="1"/>
      </w:pPr>
      <w:r>
        <w:t>V. Особенности оказания отдельных видов услуг</w:t>
      </w:r>
    </w:p>
    <w:p w:rsidR="005B1112" w:rsidRDefault="005B1112">
      <w:pPr>
        <w:pStyle w:val="ConsPlusTitle"/>
        <w:jc w:val="center"/>
      </w:pPr>
      <w:r>
        <w:t>(выполнения работ)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ind w:firstLine="540"/>
        <w:jc w:val="both"/>
      </w:pPr>
      <w:r>
        <w:t>14. Пошив обуви производится по образцам, эскизам и др. Выбор материала при пошиве обуви из материала исполнителя осуществляется потребителем по образцам.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15. Ремонт и пошив швейных, меховых и кожаных изделий, головных уборов и изделий текстильной галантереи, ремонт, пошив и вязание трикотажных изделий производятся по образцам, эскизам и др.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При приеме изделия в химическую чистку в договоре об оказании услуг (квитанции, ином документе) указываются наименование изделия, его цвет, волокнистый состав, </w:t>
      </w:r>
      <w:r>
        <w:lastRenderedPageBreak/>
        <w:t>комплектность, фурнитура, имеющиеся дефекты, неудаляемые при химической чистке, дополнительные платные услуги, оказываемые с согласия потребителя (аппретирование, дезодорация, антистатическая обработка и др.).</w:t>
      </w:r>
      <w:proofErr w:type="gramEnd"/>
    </w:p>
    <w:p w:rsidR="005B1112" w:rsidRDefault="005B1112">
      <w:pPr>
        <w:pStyle w:val="ConsPlusNormal"/>
        <w:spacing w:before="220"/>
        <w:ind w:firstLine="540"/>
        <w:jc w:val="both"/>
      </w:pPr>
      <w:r>
        <w:t>Исполнитель определяет вид обработки в соответствии с символами по уходу на маркировочной ленте изделия, а в случае ее отсутствия - по согласованию с потребителем.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Исполнитель обязан спороть фурнитуру, которая может быть повреждена в процессе чистки, пришить к изделию съемные детали.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При получении изделия из химической чистки потребитель вправе проверить сохранность исходной формы, целостность, размеры, цвет, рисунок, рельефность.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17. При выдаче отремонтированной бытовой радиоэлектронной аппаратуры, бытовых машин и приборов исполнитель обязан их осмотреть и продемонстрировать их работу.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18. При оформлении договора о выполнении работ по ремонту и изготовлению мебели потребитель вправе предложить свой эскиз (чертеж) изделия, а также использовать образцы, разработанные исполнителем.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При приемке работы по ремонту и изготовлению мебели потребитель вправе проверить соответствие конструкции, размеров, внешнего вида, облицовки, обивки и отделки изделий эскизу (чертежу, образцу), согласованному при оформлении договора о выполнении работ.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19. При оказании парикмахерских услуг перед работой с каждым новым потребителем лицо, оказывающее услугу, обязано вымыть руки с мылом или средством, используемым в качестве мыла.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При химической завивке и окраске волос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В договоре (квитанции, ином документе) о выполнении работ по ремонту и изготовлению ювелирных и других изделий из драгоценных металлов и драгоценных камней производится описание работ (с приложением эскиза за подписью потребителя), а также указывается описание принятых для ремонта ювелирных и других изделий из драгоценных металлов и (или) драгоценных камней, наименование, масса, проба драгоценных металлов, наименование, масса и характеристики вставок ограненных</w:t>
      </w:r>
      <w:proofErr w:type="gramEnd"/>
      <w:r>
        <w:t xml:space="preserve"> </w:t>
      </w:r>
      <w:proofErr w:type="gramStart"/>
      <w:r>
        <w:t>драгоценных камней, из которых изготовлены такие изделия; наименование, масса, проба драгоценных металлов, наименование, масса и характеристики ограненных драгоценных камней (в том числе драгоценных металлов и (или) драгоценных камней, принадлежащих потребителю), использованных для изготовления (ремонта) ювелирных и других изделий из драгоценных металлов и (или) драгоценных камней.</w:t>
      </w:r>
      <w:proofErr w:type="gramEnd"/>
    </w:p>
    <w:p w:rsidR="005B1112" w:rsidRDefault="005B1112">
      <w:pPr>
        <w:pStyle w:val="ConsPlusNormal"/>
        <w:spacing w:before="220"/>
        <w:ind w:firstLine="540"/>
        <w:jc w:val="both"/>
      </w:pPr>
      <w:r>
        <w:t>В случае приема для ремонта или изготовления ювелирных и других изделий из драгоценных металлов, принадлежащих потребителю, исполнителем при приеме по согласованию с потребителем должно быть произведено определение пробы драгоценных металлов способами, предусмотренными законодательством Российской Федерации, в том числе с применением реактивов, изготавливаемых Федеральной пробирной палатой.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Ювелирные и другие изделия из драгоценных металлов, возвращенные потребителю после выполнения работ по их ремонту или изготовлению, должны соответствовать требованиям законодательства Российской Федерации и быть заклеймены государственным пробирным клеймом.</w:t>
      </w:r>
    </w:p>
    <w:p w:rsidR="005B1112" w:rsidRDefault="005B1112">
      <w:pPr>
        <w:pStyle w:val="ConsPlusNormal"/>
        <w:spacing w:before="220"/>
        <w:ind w:firstLine="540"/>
        <w:jc w:val="both"/>
      </w:pPr>
      <w:proofErr w:type="gramStart"/>
      <w:r>
        <w:t xml:space="preserve">При изготовлении (ремонте) ювелирных и других изделий из драгоценных металлов </w:t>
      </w:r>
      <w:r>
        <w:lastRenderedPageBreak/>
        <w:t>исполнитель обязан иметь зарегистрированный в установленном законодательством Российской Федерации порядке именник, оттиск которого ставится на изготовленных (отремонтированных) изделиях в порядке, предусмотренном законодательством Российской Федерации.</w:t>
      </w:r>
      <w:proofErr w:type="gramEnd"/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Title"/>
        <w:jc w:val="center"/>
        <w:outlineLvl w:val="1"/>
      </w:pPr>
      <w:r>
        <w:t>VI. Ответственность исполнителя и контроль</w:t>
      </w:r>
    </w:p>
    <w:p w:rsidR="005B1112" w:rsidRDefault="005B1112">
      <w:pPr>
        <w:pStyle w:val="ConsPlusTitle"/>
        <w:jc w:val="center"/>
      </w:pPr>
      <w:r>
        <w:t>за соблюдением Правил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ind w:firstLine="540"/>
        <w:jc w:val="both"/>
      </w:pPr>
      <w:r>
        <w:t>21. За неисполнение либо ненадлежащее исполнение обязательств по договору об оказании услуг (выполнении работ) исполнитель несет ответственность, предусмотренную законодательством Российской Федерации и договором.</w:t>
      </w:r>
    </w:p>
    <w:p w:rsidR="005B1112" w:rsidRDefault="005B1112">
      <w:pPr>
        <w:pStyle w:val="ConsPlusNormal"/>
        <w:spacing w:before="220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jc w:val="both"/>
      </w:pPr>
    </w:p>
    <w:p w:rsidR="005B1112" w:rsidRDefault="005B11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19C8" w:rsidRDefault="002019C8">
      <w:bookmarkStart w:id="1" w:name="_GoBack"/>
      <w:bookmarkEnd w:id="1"/>
    </w:p>
    <w:sectPr w:rsidR="002019C8" w:rsidSect="0010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12"/>
    <w:rsid w:val="002019C8"/>
    <w:rsid w:val="005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1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11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11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1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11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11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8EB7408C3C01F80D3A59048CC71556C60948A63650CDD7AF764E78AC30764ACFE6E8E093381E81DF5D1C04023365F1EA7F3C8215E3278h5c9B" TargetMode="External"/><Relationship Id="rId13" Type="http://schemas.openxmlformats.org/officeDocument/2006/relationships/hyperlink" Target="consultantplus://offline/ref=9718EB7408C3C01F80D3A59048CC71556C6695806B610CDD7AF764E78AC30764ACFE6E8E083A8BB84DBAD09C067F255D1FA7F1C03Dh5cFB" TargetMode="External"/><Relationship Id="rId18" Type="http://schemas.openxmlformats.org/officeDocument/2006/relationships/hyperlink" Target="consultantplus://offline/ref=9718EB7408C3C01F80D3A59048CC71556C6695806B610CDD7AF764E78AC30764ACFE6E8E093280EE18F5D1C04023365F1EA7F3C8215E3278h5c9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18EB7408C3C01F80D3A59048CC71556C60948A63650CDD7AF764E78AC30764ACFE6E8E093383EF1AF5D1C04023365F1EA7F3C8215E3278h5c9B" TargetMode="External"/><Relationship Id="rId7" Type="http://schemas.openxmlformats.org/officeDocument/2006/relationships/hyperlink" Target="consultantplus://offline/ref=9718EB7408C3C01F80D3A59048CC71556C6695806B610CDD7AF764E78AC30764ACFE6E8E093280EC14F5D1C04023365F1EA7F3C8215E3278h5c9B" TargetMode="External"/><Relationship Id="rId12" Type="http://schemas.openxmlformats.org/officeDocument/2006/relationships/hyperlink" Target="consultantplus://offline/ref=9718EB7408C3C01F80D3A59048CC71556C6695806B610CDD7AF764E78AC30764ACFE6E8E093280EA1CF5D1C04023365F1EA7F3C8215E3278h5c9B" TargetMode="External"/><Relationship Id="rId17" Type="http://schemas.openxmlformats.org/officeDocument/2006/relationships/hyperlink" Target="consultantplus://offline/ref=9718EB7408C3C01F80D3A59048CC71556C6695806B610CDD7AF764E78AC30764ACFE6E8E093282E814F5D1C04023365F1EA7F3C8215E3278h5c9B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18EB7408C3C01F80D3A59048CC71556C6695806B610CDD7AF764E78AC30764ACFE6E8E093284EB18F5D1C04023365F1EA7F3C8215E3278h5c9B" TargetMode="External"/><Relationship Id="rId20" Type="http://schemas.openxmlformats.org/officeDocument/2006/relationships/hyperlink" Target="consultantplus://offline/ref=9718EB7408C3C01F80D3A59048CC71556C6695806B610CDD7AF764E78AC30764ACFE6E8E093282EA1FF5D1C04023365F1EA7F3C8215E3278h5c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8EB7408C3C01F80D3A59048CC71556C6695806B610CDD7AF764E78AC30764ACFE6E890A39D4BD58AB88930D683B5509BBF3C2h3cCB" TargetMode="External"/><Relationship Id="rId11" Type="http://schemas.openxmlformats.org/officeDocument/2006/relationships/hyperlink" Target="consultantplus://offline/ref=9718EB7408C3C01F80D3A59048CC71556C6695806B610CDD7AF764E78AC30764ACFE6E8E083A8BB84DBAD09C067F255D1FA7F1C03Dh5cFB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718EB7408C3C01F80D3A59048CC71556C6695806B610CDD7AF764E78AC30764ACFE6E860E39D4BD58AB88930D683B5509BBF3C2h3cCB" TargetMode="External"/><Relationship Id="rId23" Type="http://schemas.openxmlformats.org/officeDocument/2006/relationships/hyperlink" Target="consultantplus://offline/ref=9718EB7408C3C01F80D3A59048CC71556C60948B60610CDD7AF764E78AC30764ACFE6E8E093385E51BF5D1C04023365F1EA7F3C8215E3278h5c9B" TargetMode="External"/><Relationship Id="rId10" Type="http://schemas.openxmlformats.org/officeDocument/2006/relationships/hyperlink" Target="consultantplus://offline/ref=9718EB7408C3C01F80D3A59048CC71556C6695806B610CDD7AF764E78AC30764ACFE6E8E083A8BB84DBAD09C067F255D1FA7F1C03Dh5cFB" TargetMode="External"/><Relationship Id="rId19" Type="http://schemas.openxmlformats.org/officeDocument/2006/relationships/hyperlink" Target="consultantplus://offline/ref=9718EB7408C3C01F80D3A59048CC71556C6695806B610CDD7AF764E78AC30764ACFE6E8E093282E918F5D1C04023365F1EA7F3C8215E3278h5c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18EB7408C3C01F80D3A59048CC71556C60948A63650CDD7AF764E78AC30764ACFE6E8E093383EE1AF5D1C04023365F1EA7F3C8215E3278h5c9B" TargetMode="External"/><Relationship Id="rId14" Type="http://schemas.openxmlformats.org/officeDocument/2006/relationships/hyperlink" Target="consultantplus://offline/ref=9718EB7408C3C01F80D3A59048CC71556C6695806B610CDD7AF764E78AC30764ACFE6E8E093280E91EF5D1C04023365F1EA7F3C8215E3278h5c9B" TargetMode="External"/><Relationship Id="rId22" Type="http://schemas.openxmlformats.org/officeDocument/2006/relationships/hyperlink" Target="consultantplus://offline/ref=9718EB7408C3C01F80D3A59048CC71556C6695806B610CDD7AF764E78AC30764ACFE6E8E093284EE1BF5D1C04023365F1EA7F3C8215E3278h5c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Елена А. Царева</cp:lastModifiedBy>
  <cp:revision>1</cp:revision>
  <dcterms:created xsi:type="dcterms:W3CDTF">2023-08-29T01:28:00Z</dcterms:created>
  <dcterms:modified xsi:type="dcterms:W3CDTF">2023-08-29T01:28:00Z</dcterms:modified>
</cp:coreProperties>
</file>