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5" w:rsidRPr="00CC4225" w:rsidRDefault="00CC4225" w:rsidP="00CC4225">
      <w:pPr>
        <w:shd w:val="clear" w:color="auto" w:fill="FFFFFF"/>
        <w:ind w:left="4678" w:right="-1"/>
        <w:jc w:val="center"/>
        <w:rPr>
          <w:sz w:val="28"/>
          <w:szCs w:val="28"/>
        </w:rPr>
      </w:pPr>
      <w:r w:rsidRPr="00CC4225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CC4225" w:rsidRPr="00CC4225" w:rsidRDefault="00CC4225" w:rsidP="00CC4225">
      <w:pPr>
        <w:shd w:val="clear" w:color="auto" w:fill="FFFFFF"/>
        <w:ind w:left="4678" w:right="-1"/>
        <w:jc w:val="both"/>
        <w:rPr>
          <w:sz w:val="28"/>
          <w:szCs w:val="28"/>
        </w:rPr>
      </w:pPr>
      <w:r w:rsidRPr="00CC4225">
        <w:rPr>
          <w:sz w:val="28"/>
          <w:szCs w:val="28"/>
        </w:rPr>
        <w:t xml:space="preserve">на заседании комиссии города Барнаула по предупреждению и ликвидации чрезвычайных ситуаций и обеспечению пожарной безопасности, </w:t>
      </w:r>
      <w:r w:rsidR="00807096" w:rsidRPr="00CC4225">
        <w:rPr>
          <w:sz w:val="28"/>
          <w:szCs w:val="28"/>
        </w:rPr>
        <w:t xml:space="preserve">протокол от </w:t>
      </w:r>
      <w:r w:rsidR="00807096" w:rsidRPr="00304347">
        <w:rPr>
          <w:i/>
          <w:sz w:val="28"/>
          <w:szCs w:val="28"/>
        </w:rPr>
        <w:t>15 февраля 2024 г</w:t>
      </w:r>
      <w:r w:rsidR="00807096" w:rsidRPr="00CC4225">
        <w:rPr>
          <w:sz w:val="28"/>
          <w:szCs w:val="28"/>
        </w:rPr>
        <w:t xml:space="preserve"> </w:t>
      </w:r>
      <w:r w:rsidR="00807096" w:rsidRPr="00304347">
        <w:rPr>
          <w:i/>
          <w:sz w:val="28"/>
          <w:szCs w:val="28"/>
        </w:rPr>
        <w:t>№2</w:t>
      </w:r>
      <w:bookmarkStart w:id="0" w:name="_GoBack"/>
      <w:bookmarkEnd w:id="0"/>
    </w:p>
    <w:p w:rsidR="00EE45CB" w:rsidRDefault="00EE45CB" w:rsidP="00832036">
      <w:pPr>
        <w:shd w:val="clear" w:color="auto" w:fill="FFFFFF"/>
        <w:ind w:right="-1"/>
        <w:jc w:val="center"/>
        <w:rPr>
          <w:sz w:val="28"/>
          <w:szCs w:val="28"/>
        </w:rPr>
      </w:pPr>
    </w:p>
    <w:p w:rsidR="00EE45CB" w:rsidRPr="009243A8" w:rsidRDefault="00EE45CB" w:rsidP="00EE45CB">
      <w:pPr>
        <w:shd w:val="clear" w:color="auto" w:fill="FFFFFF"/>
        <w:jc w:val="center"/>
        <w:rPr>
          <w:sz w:val="16"/>
          <w:szCs w:val="16"/>
        </w:rPr>
      </w:pPr>
    </w:p>
    <w:p w:rsidR="00CC4225" w:rsidRDefault="00CC4225" w:rsidP="005A21DE">
      <w:pPr>
        <w:jc w:val="center"/>
        <w:rPr>
          <w:b/>
          <w:sz w:val="28"/>
        </w:rPr>
      </w:pPr>
    </w:p>
    <w:p w:rsidR="005A21DE" w:rsidRPr="005A21DE" w:rsidRDefault="005A21DE" w:rsidP="005A21DE">
      <w:pPr>
        <w:jc w:val="center"/>
        <w:rPr>
          <w:b/>
          <w:sz w:val="28"/>
        </w:rPr>
      </w:pPr>
      <w:r w:rsidRPr="005A21DE">
        <w:rPr>
          <w:b/>
          <w:sz w:val="28"/>
        </w:rPr>
        <w:t>ОРГАНИЗАЦИОННО-МЕТОДИЧЕСКИЕ УКАЗАНИЯ</w:t>
      </w:r>
    </w:p>
    <w:p w:rsidR="005A21DE" w:rsidRPr="005A21DE" w:rsidRDefault="005A21DE" w:rsidP="005A21DE">
      <w:pPr>
        <w:jc w:val="center"/>
        <w:rPr>
          <w:b/>
          <w:sz w:val="28"/>
        </w:rPr>
      </w:pPr>
      <w:r w:rsidRPr="005A21DE">
        <w:rPr>
          <w:b/>
          <w:sz w:val="28"/>
        </w:rPr>
        <w:t xml:space="preserve">по подготовке органов управления, сил гражданской обороны </w:t>
      </w:r>
    </w:p>
    <w:p w:rsidR="005A21DE" w:rsidRPr="005A21DE" w:rsidRDefault="005A21DE" w:rsidP="005A21DE">
      <w:pPr>
        <w:jc w:val="center"/>
        <w:rPr>
          <w:b/>
          <w:sz w:val="28"/>
        </w:rPr>
      </w:pPr>
      <w:r w:rsidRPr="005A21DE">
        <w:rPr>
          <w:b/>
          <w:sz w:val="28"/>
        </w:rPr>
        <w:t xml:space="preserve">и городского звена Алтайской территориальной подсистемы </w:t>
      </w:r>
    </w:p>
    <w:p w:rsidR="005A21DE" w:rsidRPr="005A21DE" w:rsidRDefault="005A21DE" w:rsidP="005A21DE">
      <w:pPr>
        <w:jc w:val="center"/>
        <w:rPr>
          <w:b/>
          <w:sz w:val="28"/>
        </w:rPr>
      </w:pPr>
      <w:r w:rsidRPr="005A21DE">
        <w:rPr>
          <w:b/>
          <w:sz w:val="28"/>
        </w:rPr>
        <w:t>единой государственной системы предупреждения и ликвидации чрезвычайных ситуаций на 202</w:t>
      </w:r>
      <w:r w:rsidR="008323DB">
        <w:rPr>
          <w:b/>
          <w:sz w:val="28"/>
        </w:rPr>
        <w:t>4</w:t>
      </w:r>
      <w:r w:rsidRPr="005A21DE">
        <w:rPr>
          <w:b/>
          <w:sz w:val="28"/>
        </w:rPr>
        <w:t xml:space="preserve"> год</w:t>
      </w:r>
    </w:p>
    <w:p w:rsidR="005A21DE" w:rsidRPr="005A21DE" w:rsidRDefault="005A21DE" w:rsidP="005A21DE">
      <w:pPr>
        <w:widowControl w:val="0"/>
        <w:tabs>
          <w:tab w:val="left" w:pos="2229"/>
        </w:tabs>
        <w:ind w:firstLine="720"/>
        <w:jc w:val="both"/>
        <w:rPr>
          <w:sz w:val="28"/>
        </w:rPr>
      </w:pP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proofErr w:type="gramStart"/>
      <w:r w:rsidRPr="005A21DE">
        <w:rPr>
          <w:sz w:val="28"/>
          <w:szCs w:val="27"/>
        </w:rPr>
        <w:t xml:space="preserve">Главными задачами </w:t>
      </w:r>
      <w:r w:rsidRPr="005A21DE">
        <w:rPr>
          <w:sz w:val="28"/>
          <w:szCs w:val="28"/>
        </w:rPr>
        <w:t>должностных лиц, работников гражданской обороны</w:t>
      </w:r>
      <w:r w:rsidRPr="005A21DE">
        <w:rPr>
          <w:sz w:val="28"/>
          <w:szCs w:val="27"/>
        </w:rPr>
        <w:t xml:space="preserve"> (далее – ГО)</w:t>
      </w:r>
      <w:r w:rsidRPr="005A21DE">
        <w:rPr>
          <w:sz w:val="28"/>
          <w:szCs w:val="28"/>
        </w:rPr>
        <w:t xml:space="preserve"> и звеньев </w:t>
      </w:r>
      <w:r w:rsidRPr="005A21DE">
        <w:rPr>
          <w:sz w:val="28"/>
          <w:szCs w:val="27"/>
        </w:rPr>
        <w:t xml:space="preserve">единой государственной системы предупреждения и ликвидации чрезвычайных ситуаций (далее – РСЧС) </w:t>
      </w:r>
      <w:r w:rsidR="0068465D">
        <w:rPr>
          <w:sz w:val="28"/>
          <w:szCs w:val="27"/>
        </w:rPr>
        <w:br/>
      </w:r>
      <w:r w:rsidRPr="005A21DE">
        <w:rPr>
          <w:sz w:val="28"/>
        </w:rPr>
        <w:t>по подготовке</w:t>
      </w:r>
      <w:r w:rsidRPr="005A21DE">
        <w:rPr>
          <w:sz w:val="28"/>
          <w:szCs w:val="27"/>
        </w:rPr>
        <w:t xml:space="preserve"> органов управления, сил ГО и РСЧС, созданных </w:t>
      </w:r>
      <w:r w:rsidR="0068465D">
        <w:rPr>
          <w:sz w:val="28"/>
          <w:szCs w:val="27"/>
        </w:rPr>
        <w:br/>
      </w:r>
      <w:r w:rsidRPr="005A21DE">
        <w:rPr>
          <w:sz w:val="28"/>
          <w:szCs w:val="27"/>
        </w:rPr>
        <w:t xml:space="preserve">и осуществляющих свою деятельность на территории города </w:t>
      </w:r>
      <w:r w:rsidR="0068465D">
        <w:rPr>
          <w:sz w:val="28"/>
          <w:szCs w:val="27"/>
        </w:rPr>
        <w:br/>
      </w:r>
      <w:r w:rsidRPr="005A21DE">
        <w:rPr>
          <w:sz w:val="28"/>
          <w:szCs w:val="27"/>
        </w:rPr>
        <w:t>на муниципальном и объектовом уровнях, в 202</w:t>
      </w:r>
      <w:r w:rsidR="008323DB">
        <w:rPr>
          <w:sz w:val="28"/>
          <w:szCs w:val="27"/>
        </w:rPr>
        <w:t>4</w:t>
      </w:r>
      <w:r w:rsidRPr="005A21DE">
        <w:rPr>
          <w:sz w:val="28"/>
          <w:szCs w:val="27"/>
        </w:rPr>
        <w:t xml:space="preserve"> году СЧИТАТЬ:</w:t>
      </w:r>
      <w:proofErr w:type="gramEnd"/>
    </w:p>
    <w:p w:rsidR="005A21DE" w:rsidRPr="005A21DE" w:rsidRDefault="0068465D" w:rsidP="002724AE">
      <w:pPr>
        <w:widowControl w:val="0"/>
        <w:ind w:firstLine="709"/>
        <w:jc w:val="both"/>
        <w:rPr>
          <w:bCs/>
          <w:sz w:val="28"/>
          <w:szCs w:val="28"/>
        </w:rPr>
      </w:pPr>
      <w:r w:rsidRPr="0068465D">
        <w:rPr>
          <w:bCs/>
          <w:sz w:val="28"/>
          <w:szCs w:val="28"/>
        </w:rPr>
        <w:t xml:space="preserve">совершенствование знаний, навыков и умений, направленных </w:t>
      </w:r>
      <w:r>
        <w:rPr>
          <w:bCs/>
          <w:sz w:val="28"/>
          <w:szCs w:val="28"/>
        </w:rPr>
        <w:br/>
      </w:r>
      <w:r w:rsidRPr="0068465D">
        <w:rPr>
          <w:bCs/>
          <w:sz w:val="28"/>
          <w:szCs w:val="28"/>
        </w:rPr>
        <w:t xml:space="preserve">на реализацию государственной политики в области </w:t>
      </w:r>
      <w:r w:rsidR="002724AE" w:rsidRPr="002724AE">
        <w:rPr>
          <w:bCs/>
          <w:sz w:val="28"/>
          <w:szCs w:val="28"/>
        </w:rPr>
        <w:t xml:space="preserve">гражданской обороны, защиты населения и территорий от чрезвычайных ситуаций </w:t>
      </w:r>
      <w:r w:rsidR="002724AE" w:rsidRPr="005A21DE">
        <w:rPr>
          <w:bCs/>
          <w:sz w:val="28"/>
          <w:szCs w:val="28"/>
        </w:rPr>
        <w:t>(далее – ЧС</w:t>
      </w:r>
      <w:proofErr w:type="gramStart"/>
      <w:r w:rsidR="002724AE" w:rsidRPr="005A21DE">
        <w:rPr>
          <w:bCs/>
          <w:sz w:val="28"/>
          <w:szCs w:val="28"/>
        </w:rPr>
        <w:t>)</w:t>
      </w:r>
      <w:r w:rsidRPr="0068465D">
        <w:rPr>
          <w:bCs/>
          <w:sz w:val="28"/>
          <w:szCs w:val="28"/>
        </w:rPr>
        <w:t>п</w:t>
      </w:r>
      <w:proofErr w:type="gramEnd"/>
      <w:r w:rsidRPr="0068465D">
        <w:rPr>
          <w:bCs/>
          <w:sz w:val="28"/>
          <w:szCs w:val="28"/>
        </w:rPr>
        <w:t xml:space="preserve">риродного и техногенного характера, обеспечения пожарной безопасности и безопасности людей на водных объектах для обеспечения безопасности населения, укрепления оборонного потенциала, стабильного социально-экономического развития, а также повышения эффективности системы управления ГО и РСЧС, реагирования на ЧС и </w:t>
      </w:r>
      <w:r>
        <w:rPr>
          <w:bCs/>
          <w:sz w:val="28"/>
          <w:szCs w:val="28"/>
        </w:rPr>
        <w:t xml:space="preserve">обеспечение </w:t>
      </w:r>
      <w:r w:rsidRPr="0068465D">
        <w:rPr>
          <w:bCs/>
          <w:sz w:val="28"/>
          <w:szCs w:val="28"/>
        </w:rPr>
        <w:t>необходимого уровня пожарной безопасности в современных условиях</w:t>
      </w:r>
      <w:r w:rsidR="002724AE">
        <w:rPr>
          <w:bCs/>
          <w:sz w:val="28"/>
          <w:szCs w:val="28"/>
        </w:rPr>
        <w:t xml:space="preserve">, </w:t>
      </w:r>
      <w:r w:rsidR="002724AE">
        <w:rPr>
          <w:bCs/>
          <w:sz w:val="28"/>
          <w:szCs w:val="28"/>
        </w:rPr>
        <w:br/>
      </w:r>
      <w:r w:rsidR="005A21DE" w:rsidRPr="005A21DE">
        <w:rPr>
          <w:bCs/>
          <w:sz w:val="28"/>
          <w:szCs w:val="28"/>
        </w:rPr>
        <w:t>в соответствии с организационно-методическими указаниями по подготовке органов управления, сил гражданской обороны и единой государственной системы предупреждения и ликвидации чрезвычайных ситуаций на 202</w:t>
      </w:r>
      <w:r w:rsidR="008323DB">
        <w:rPr>
          <w:bCs/>
          <w:sz w:val="28"/>
          <w:szCs w:val="28"/>
        </w:rPr>
        <w:t>4</w:t>
      </w:r>
      <w:r w:rsidR="005A21DE" w:rsidRPr="005A21DE">
        <w:rPr>
          <w:bCs/>
          <w:sz w:val="28"/>
          <w:szCs w:val="28"/>
        </w:rPr>
        <w:t xml:space="preserve"> год, </w:t>
      </w:r>
      <w:r w:rsidR="005A21DE">
        <w:rPr>
          <w:bCs/>
          <w:sz w:val="28"/>
          <w:szCs w:val="28"/>
        </w:rPr>
        <w:t>одобренных на заседании Правительственной комиссии по предупреждению и ликвидации чрезвычайных ситуаций и обеспечению пожарной безопасности (протокол</w:t>
      </w:r>
      <w:r w:rsidR="005A21DE" w:rsidRPr="005A21DE">
        <w:rPr>
          <w:bCs/>
          <w:sz w:val="28"/>
          <w:szCs w:val="28"/>
        </w:rPr>
        <w:t xml:space="preserve"> от </w:t>
      </w:r>
      <w:r w:rsidR="00CC4225">
        <w:rPr>
          <w:bCs/>
          <w:sz w:val="28"/>
          <w:szCs w:val="28"/>
        </w:rPr>
        <w:t>31</w:t>
      </w:r>
      <w:r w:rsidR="005A21DE" w:rsidRPr="005A21DE">
        <w:rPr>
          <w:bCs/>
          <w:sz w:val="28"/>
          <w:szCs w:val="28"/>
        </w:rPr>
        <w:t>.1</w:t>
      </w:r>
      <w:r w:rsidR="00CC4225">
        <w:rPr>
          <w:bCs/>
          <w:sz w:val="28"/>
          <w:szCs w:val="28"/>
        </w:rPr>
        <w:t>0</w:t>
      </w:r>
      <w:r w:rsidR="005A21DE" w:rsidRPr="005A21DE">
        <w:rPr>
          <w:bCs/>
          <w:sz w:val="28"/>
          <w:szCs w:val="28"/>
        </w:rPr>
        <w:t>.202</w:t>
      </w:r>
      <w:r w:rsidR="00CC4225">
        <w:rPr>
          <w:bCs/>
          <w:sz w:val="28"/>
          <w:szCs w:val="28"/>
        </w:rPr>
        <w:t>3</w:t>
      </w:r>
      <w:r w:rsidR="005A21DE" w:rsidRPr="005A21DE">
        <w:rPr>
          <w:bCs/>
          <w:sz w:val="28"/>
          <w:szCs w:val="28"/>
        </w:rPr>
        <w:t xml:space="preserve"> №</w:t>
      </w:r>
      <w:r w:rsidR="005A21DE">
        <w:rPr>
          <w:bCs/>
          <w:sz w:val="28"/>
          <w:szCs w:val="28"/>
        </w:rPr>
        <w:t>9)</w:t>
      </w:r>
      <w:r w:rsidR="005A21DE" w:rsidRPr="005A21DE">
        <w:rPr>
          <w:bCs/>
          <w:sz w:val="28"/>
          <w:szCs w:val="28"/>
        </w:rPr>
        <w:t>.</w:t>
      </w:r>
    </w:p>
    <w:p w:rsidR="005A21DE" w:rsidRPr="005A21DE" w:rsidRDefault="005A21DE" w:rsidP="005A21DE">
      <w:pPr>
        <w:widowControl w:val="0"/>
        <w:ind w:firstLine="708"/>
        <w:jc w:val="both"/>
        <w:rPr>
          <w:bCs/>
          <w:sz w:val="28"/>
          <w:szCs w:val="28"/>
        </w:rPr>
      </w:pPr>
      <w:r w:rsidRPr="005A21DE">
        <w:rPr>
          <w:bCs/>
          <w:sz w:val="28"/>
          <w:szCs w:val="28"/>
        </w:rPr>
        <w:t>1.</w:t>
      </w:r>
      <w:r w:rsidR="00E02FF1">
        <w:rPr>
          <w:bCs/>
          <w:sz w:val="28"/>
          <w:szCs w:val="28"/>
        </w:rPr>
        <w:t> </w:t>
      </w:r>
      <w:r w:rsidRPr="005A21DE">
        <w:rPr>
          <w:bCs/>
          <w:sz w:val="28"/>
          <w:szCs w:val="28"/>
        </w:rPr>
        <w:t>В целях качественной подготовки к выполнению поставленных задач организовать исполнение следующего перечня вопросов:</w:t>
      </w:r>
    </w:p>
    <w:p w:rsidR="005A21DE" w:rsidRPr="005A21DE" w:rsidRDefault="005A21DE" w:rsidP="005A21DE">
      <w:pPr>
        <w:widowControl w:val="0"/>
        <w:ind w:firstLine="709"/>
        <w:jc w:val="both"/>
        <w:rPr>
          <w:bCs/>
          <w:sz w:val="28"/>
          <w:szCs w:val="28"/>
        </w:rPr>
      </w:pPr>
      <w:r w:rsidRPr="005A21DE">
        <w:rPr>
          <w:sz w:val="28"/>
          <w:szCs w:val="28"/>
        </w:rPr>
        <w:t>планирование и осуществление необходимых мер в области защиты населения и территорий от ЧС природного и техногенного характера;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создание, подготовка и поддержание в готовности к применению органов управления, сил и средств ГО, предупреждения и ликвидации ЧС, осуществление подготовки населения в области ГО, защиты от ЧС;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21DE">
        <w:rPr>
          <w:bCs/>
          <w:sz w:val="28"/>
          <w:szCs w:val="28"/>
        </w:rPr>
        <w:t>планирование эвакуационных мероприятий по планам ГО и защиты населения, организация и проведение эвакуационных мероприятий в ЧС;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lastRenderedPageBreak/>
        <w:t>информирование населения о ЧС;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создание и использование резервов финансовых и материальных ресурсов для ликвидации ЧС и запасов, создаваемых в целях </w:t>
      </w:r>
      <w:r w:rsidR="0066616B">
        <w:rPr>
          <w:sz w:val="28"/>
          <w:szCs w:val="28"/>
        </w:rPr>
        <w:t>ГО</w:t>
      </w:r>
      <w:r w:rsidRPr="005A21DE">
        <w:rPr>
          <w:sz w:val="28"/>
          <w:szCs w:val="28"/>
        </w:rPr>
        <w:t>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организация и проведение аварийно-спасательных и других неотложных работ;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организация работы по повышению устойчивости функционирования (работы) организаций, объектов социального назначения в ЧС;</w:t>
      </w:r>
    </w:p>
    <w:p w:rsidR="005A21DE" w:rsidRPr="005A21DE" w:rsidRDefault="005A21DE" w:rsidP="005A21DE">
      <w:pPr>
        <w:widowControl w:val="0"/>
        <w:ind w:firstLine="709"/>
        <w:jc w:val="both"/>
        <w:rPr>
          <w:bCs/>
          <w:sz w:val="28"/>
          <w:szCs w:val="28"/>
        </w:rPr>
      </w:pPr>
      <w:r w:rsidRPr="005A21DE">
        <w:rPr>
          <w:bCs/>
          <w:sz w:val="28"/>
          <w:szCs w:val="28"/>
        </w:rPr>
        <w:t>организация сбора, обработки и обмена информацией об угрозе возникновения ЧС.</w:t>
      </w:r>
    </w:p>
    <w:p w:rsidR="005A21DE" w:rsidRPr="005A21DE" w:rsidRDefault="005A21DE" w:rsidP="005A21DE">
      <w:pPr>
        <w:widowControl w:val="0"/>
        <w:ind w:firstLine="708"/>
        <w:jc w:val="both"/>
        <w:rPr>
          <w:sz w:val="28"/>
          <w:szCs w:val="27"/>
        </w:rPr>
      </w:pPr>
      <w:r w:rsidRPr="005A21DE">
        <w:rPr>
          <w:bCs/>
          <w:sz w:val="28"/>
          <w:szCs w:val="28"/>
        </w:rPr>
        <w:t>2.</w:t>
      </w:r>
      <w:r w:rsidR="00E02FF1">
        <w:rPr>
          <w:bCs/>
          <w:sz w:val="28"/>
          <w:szCs w:val="28"/>
        </w:rPr>
        <w:t> </w:t>
      </w:r>
      <w:r w:rsidRPr="005A21DE">
        <w:rPr>
          <w:bCs/>
          <w:sz w:val="28"/>
          <w:szCs w:val="28"/>
        </w:rPr>
        <w:t xml:space="preserve">При планировании, подготовке и проведении основных мероприятий </w:t>
      </w:r>
      <w:r w:rsidRPr="005A21DE">
        <w:rPr>
          <w:bCs/>
          <w:sz w:val="28"/>
          <w:szCs w:val="28"/>
        </w:rPr>
        <w:br/>
        <w:t>основные усилия сосредоточить на</w:t>
      </w:r>
      <w:r w:rsidRPr="005A21DE">
        <w:rPr>
          <w:sz w:val="28"/>
          <w:szCs w:val="27"/>
        </w:rPr>
        <w:t xml:space="preserve"> внедрении в деятельность органов управления, сил ГО и РСЧС принципа приоритетности профилактических</w:t>
      </w:r>
      <w:r w:rsidRPr="005A21DE">
        <w:rPr>
          <w:sz w:val="28"/>
          <w:szCs w:val="27"/>
        </w:rPr>
        <w:br/>
        <w:t>и предупредительных мероприятий.</w:t>
      </w:r>
    </w:p>
    <w:p w:rsidR="005A21DE" w:rsidRPr="005A21DE" w:rsidRDefault="005A21DE" w:rsidP="005A21DE">
      <w:pPr>
        <w:widowControl w:val="0"/>
        <w:ind w:firstLine="708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3. Повышение готовности и эффективности деятельности органов управления, сил ГО и городского звена РСЧС по обеспечению безопасности населения города во всех сферах его деятельности в мирное и военное время;</w:t>
      </w:r>
    </w:p>
    <w:p w:rsidR="005A21DE" w:rsidRPr="005A21DE" w:rsidRDefault="005A21DE" w:rsidP="005A21DE">
      <w:pPr>
        <w:widowControl w:val="0"/>
        <w:ind w:firstLine="708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4. Организацию выполнения целей и задач по обеспечению безопасности жизнедеятельности, определенных указами Президента Российской Федерации: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от 20.12.2016 №696 «Об утверждении Основ государственной политики Российской Федерации в области гражданской обороны на период                        до 2030 года»;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от 01.01.2018 №2 «Об утверждении Основ государственной политики Российской Федерации в области пожарной безопасности на период                                до 2030 года»;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от 11.01.2018 №12 «Об утверждении Основ государственной политики Российской Федерации в области защиты населения и территорий                              от чрезвычайных ситуаций на период до 2030 года».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bCs/>
          <w:iCs/>
          <w:sz w:val="28"/>
          <w:szCs w:val="28"/>
        </w:rPr>
        <w:t>5. П</w:t>
      </w:r>
      <w:r w:rsidRPr="005A21DE">
        <w:rPr>
          <w:sz w:val="28"/>
          <w:szCs w:val="27"/>
        </w:rPr>
        <w:t xml:space="preserve">одготовку органов управления, сил ГО и городского звена РСЧС проводить в соответствии </w:t>
      </w:r>
      <w:proofErr w:type="gramStart"/>
      <w:r w:rsidRPr="005A21DE">
        <w:rPr>
          <w:sz w:val="28"/>
          <w:szCs w:val="27"/>
        </w:rPr>
        <w:t>с</w:t>
      </w:r>
      <w:proofErr w:type="gramEnd"/>
      <w:r w:rsidRPr="005A21DE">
        <w:rPr>
          <w:sz w:val="28"/>
          <w:szCs w:val="27"/>
        </w:rPr>
        <w:t>: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 xml:space="preserve">планом основных мероприятий города Барнаула по вопросам гражданской обороны, предупреждения и ликвидации чрезвычайных ситуаций, обеспечения пожарной безопасности и безопасности людей </w:t>
      </w:r>
      <w:r w:rsidR="0066616B">
        <w:rPr>
          <w:sz w:val="28"/>
          <w:szCs w:val="27"/>
        </w:rPr>
        <w:br/>
      </w:r>
      <w:r w:rsidRPr="005A21DE">
        <w:rPr>
          <w:sz w:val="28"/>
          <w:szCs w:val="27"/>
        </w:rPr>
        <w:t>на водных объектах (далее – план основных мероприятий) на 202</w:t>
      </w:r>
      <w:r w:rsidR="008323DB">
        <w:rPr>
          <w:sz w:val="28"/>
          <w:szCs w:val="27"/>
        </w:rPr>
        <w:t>4</w:t>
      </w:r>
      <w:r w:rsidRPr="005A21DE">
        <w:rPr>
          <w:sz w:val="28"/>
          <w:szCs w:val="27"/>
        </w:rPr>
        <w:t xml:space="preserve"> год;</w:t>
      </w:r>
    </w:p>
    <w:p w:rsidR="005A21DE" w:rsidRPr="005A21DE" w:rsidRDefault="005A21DE" w:rsidP="005A21DE">
      <w:pPr>
        <w:widowControl w:val="0"/>
        <w:ind w:firstLine="708"/>
        <w:jc w:val="both"/>
        <w:rPr>
          <w:sz w:val="28"/>
          <w:szCs w:val="28"/>
        </w:rPr>
      </w:pPr>
      <w:r w:rsidRPr="005A21DE">
        <w:rPr>
          <w:color w:val="000000"/>
          <w:sz w:val="28"/>
          <w:szCs w:val="27"/>
        </w:rPr>
        <w:t xml:space="preserve">муниципальной программой </w:t>
      </w:r>
      <w:r w:rsidRPr="005A21DE">
        <w:rPr>
          <w:sz w:val="28"/>
          <w:szCs w:val="28"/>
        </w:rPr>
        <w:t>«Защита населения и территории города Барнаула от чрезвычайных ситуаций на 2015-20</w:t>
      </w:r>
      <w:r w:rsidR="008323DB">
        <w:rPr>
          <w:sz w:val="28"/>
          <w:szCs w:val="28"/>
        </w:rPr>
        <w:t>30</w:t>
      </w:r>
      <w:r w:rsidRPr="005A21DE">
        <w:rPr>
          <w:sz w:val="28"/>
          <w:szCs w:val="28"/>
        </w:rPr>
        <w:t xml:space="preserve"> годы»;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настоящими организационно-методическими указаниями.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A21DE">
        <w:rPr>
          <w:bCs/>
          <w:iCs/>
          <w:sz w:val="28"/>
          <w:szCs w:val="28"/>
        </w:rPr>
        <w:t>6</w:t>
      </w:r>
      <w:r w:rsidR="00E02FF1">
        <w:rPr>
          <w:bCs/>
          <w:iCs/>
          <w:sz w:val="28"/>
          <w:szCs w:val="28"/>
        </w:rPr>
        <w:t>. </w:t>
      </w:r>
      <w:r w:rsidRPr="005A21DE">
        <w:rPr>
          <w:bCs/>
          <w:iCs/>
          <w:sz w:val="28"/>
          <w:szCs w:val="28"/>
        </w:rPr>
        <w:t xml:space="preserve">В целях успешной реализации поставленных задач 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 w:rsidRPr="005A21DE">
        <w:rPr>
          <w:bCs/>
          <w:iCs/>
          <w:sz w:val="28"/>
          <w:szCs w:val="28"/>
        </w:rPr>
        <w:t>ПРЕДЛАГАЮ:</w:t>
      </w:r>
      <w:r w:rsidRPr="005A21DE">
        <w:rPr>
          <w:color w:val="000000"/>
          <w:sz w:val="28"/>
        </w:rPr>
        <w:t xml:space="preserve"> 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6.1. Заместителям главы администрации города: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 xml:space="preserve">повысить уровень подготовки управленческих формирований: комиссии администрации города по предупреждению и ликвидации ЧС и обеспечению пожарной безопасности, комиссии по повышению устойчивости функционирования организаций города, эвакуационной </w:t>
      </w:r>
      <w:r w:rsidRPr="005A21DE">
        <w:rPr>
          <w:sz w:val="28"/>
          <w:szCs w:val="27"/>
        </w:rPr>
        <w:lastRenderedPageBreak/>
        <w:t>комиссии города (далее – комиссии) в соответствии со своими полномочиями, в этих целях организовать: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подведение итогов работы комиссий в 202</w:t>
      </w:r>
      <w:r w:rsidR="008323DB">
        <w:rPr>
          <w:sz w:val="28"/>
          <w:szCs w:val="27"/>
        </w:rPr>
        <w:t>3</w:t>
      </w:r>
      <w:r w:rsidRPr="005A21DE">
        <w:rPr>
          <w:sz w:val="28"/>
          <w:szCs w:val="27"/>
        </w:rPr>
        <w:t xml:space="preserve"> году и постановку задач         на 202</w:t>
      </w:r>
      <w:r w:rsidR="008323DB">
        <w:rPr>
          <w:sz w:val="28"/>
          <w:szCs w:val="27"/>
        </w:rPr>
        <w:t>3</w:t>
      </w:r>
      <w:r w:rsidRPr="005A21DE">
        <w:rPr>
          <w:sz w:val="28"/>
          <w:szCs w:val="27"/>
        </w:rPr>
        <w:t xml:space="preserve"> год;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proofErr w:type="gramStart"/>
      <w:r w:rsidRPr="005A21DE">
        <w:rPr>
          <w:sz w:val="28"/>
          <w:szCs w:val="27"/>
        </w:rPr>
        <w:t xml:space="preserve">подготовку лиц, назначенных в состав комиссий, в учебно-методическом центре краевого казенного учреждения «Управление </w:t>
      </w:r>
      <w:r w:rsidR="002724AE" w:rsidRPr="005A21DE">
        <w:rPr>
          <w:sz w:val="28"/>
          <w:szCs w:val="27"/>
        </w:rPr>
        <w:t>Алтайско</w:t>
      </w:r>
      <w:r w:rsidR="002724AE">
        <w:rPr>
          <w:sz w:val="28"/>
          <w:szCs w:val="27"/>
        </w:rPr>
        <w:t>го</w:t>
      </w:r>
      <w:r w:rsidR="002724AE" w:rsidRPr="005A21DE">
        <w:rPr>
          <w:sz w:val="28"/>
          <w:szCs w:val="27"/>
        </w:rPr>
        <w:t xml:space="preserve"> кра</w:t>
      </w:r>
      <w:r w:rsidR="002724AE">
        <w:rPr>
          <w:sz w:val="28"/>
          <w:szCs w:val="27"/>
        </w:rPr>
        <w:t>я</w:t>
      </w:r>
      <w:r w:rsidR="002724AE" w:rsidRPr="005A21DE">
        <w:rPr>
          <w:sz w:val="28"/>
          <w:szCs w:val="27"/>
        </w:rPr>
        <w:t xml:space="preserve"> </w:t>
      </w:r>
      <w:r w:rsidRPr="005A21DE">
        <w:rPr>
          <w:sz w:val="28"/>
          <w:szCs w:val="27"/>
        </w:rPr>
        <w:t>по гражданской оборон</w:t>
      </w:r>
      <w:r w:rsidR="002724AE">
        <w:rPr>
          <w:sz w:val="28"/>
          <w:szCs w:val="27"/>
        </w:rPr>
        <w:t>е</w:t>
      </w:r>
      <w:r w:rsidRPr="005A21DE">
        <w:rPr>
          <w:sz w:val="28"/>
          <w:szCs w:val="27"/>
        </w:rPr>
        <w:t>, чрезвычайны</w:t>
      </w:r>
      <w:r w:rsidR="002724AE">
        <w:rPr>
          <w:sz w:val="28"/>
          <w:szCs w:val="27"/>
        </w:rPr>
        <w:t>м</w:t>
      </w:r>
      <w:r w:rsidRPr="005A21DE">
        <w:rPr>
          <w:sz w:val="28"/>
          <w:szCs w:val="27"/>
        </w:rPr>
        <w:t xml:space="preserve"> ситуаци</w:t>
      </w:r>
      <w:r w:rsidR="002724AE">
        <w:rPr>
          <w:sz w:val="28"/>
          <w:szCs w:val="27"/>
        </w:rPr>
        <w:t>ям</w:t>
      </w:r>
      <w:r w:rsidRPr="005A21DE">
        <w:rPr>
          <w:sz w:val="28"/>
          <w:szCs w:val="27"/>
        </w:rPr>
        <w:t xml:space="preserve"> </w:t>
      </w:r>
      <w:r w:rsidR="002724AE">
        <w:rPr>
          <w:sz w:val="28"/>
          <w:szCs w:val="27"/>
        </w:rPr>
        <w:br/>
      </w:r>
      <w:r w:rsidRPr="005A21DE">
        <w:rPr>
          <w:sz w:val="28"/>
          <w:szCs w:val="27"/>
        </w:rPr>
        <w:t xml:space="preserve">и пожарной безопасности» (далее – УМЦ по ГОЧС Алтайского края), курсов гражданской обороны г.Барнаула или иных образовательных организациях, реализующих программы дополнительного образования и курсового обучения в области ГО и защиты от ЧС, в первый год после назначения </w:t>
      </w:r>
      <w:r w:rsidR="002724AE">
        <w:rPr>
          <w:sz w:val="28"/>
          <w:szCs w:val="27"/>
        </w:rPr>
        <w:br/>
      </w:r>
      <w:r w:rsidRPr="005A21DE">
        <w:rPr>
          <w:sz w:val="28"/>
          <w:szCs w:val="27"/>
        </w:rPr>
        <w:t>их в состав комиссий</w:t>
      </w:r>
      <w:proofErr w:type="gramEnd"/>
      <w:r w:rsidRPr="005A21DE">
        <w:rPr>
          <w:sz w:val="28"/>
          <w:szCs w:val="27"/>
        </w:rPr>
        <w:t xml:space="preserve">, далее с периодичностью не менее 1 раза </w:t>
      </w:r>
      <w:r w:rsidRPr="005A21DE">
        <w:rPr>
          <w:sz w:val="28"/>
          <w:szCs w:val="27"/>
        </w:rPr>
        <w:br/>
        <w:t>в 5 лет в очной или заочной форме с использованием технологий дистанционного обучения;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подготовку комиссий в ходе учений и тренировок по тематике ГО                              и защиты от ЧС в сроки, установленные планом основных мероприятий города на 202</w:t>
      </w:r>
      <w:r w:rsidR="008323DB">
        <w:rPr>
          <w:sz w:val="28"/>
          <w:szCs w:val="27"/>
        </w:rPr>
        <w:t>4</w:t>
      </w:r>
      <w:r w:rsidRPr="005A21DE">
        <w:rPr>
          <w:sz w:val="28"/>
          <w:szCs w:val="27"/>
        </w:rPr>
        <w:t xml:space="preserve"> год;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8"/>
        </w:rPr>
        <w:t>изучение членами комиссий передового опыта организации и проведения аварийно-спасательных и других неотложных работ, эвакуации населения, материальных и культурных ценностей, всестороннего обеспечения жизнедеятельности населения и устойчивого функционирования организаций в мирное и военное время;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взаимодействие комиссий с органами управления и силами ГО и РСЧС краевого и федерального уровней, выполняющими в границах города задачи         в области ГО, защиты населения от ЧС, обеспечения пожарной безопасности           и безопасности людей на водных объектах;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обеспечить: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всестороннее рассмотрение на заседаниях комиссий вопросов                                  по обеспечению безопасности населения в различных сферах его деятельности и подготовку предложений по совершенствованию системы защиты населения города от ЧС в мирное и военное время. Плановые заседания комиссий по своим направлениям деятельности проводить не реже 1 раза в квартал, в сроки, установленные планом работы администрации города на 202</w:t>
      </w:r>
      <w:r w:rsidR="008323DB">
        <w:rPr>
          <w:sz w:val="28"/>
          <w:szCs w:val="27"/>
        </w:rPr>
        <w:t>4</w:t>
      </w:r>
      <w:r w:rsidRPr="005A21DE">
        <w:rPr>
          <w:sz w:val="28"/>
          <w:szCs w:val="27"/>
        </w:rPr>
        <w:t xml:space="preserve"> год.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6.2.</w:t>
      </w:r>
      <w:r w:rsidR="00E02FF1">
        <w:rPr>
          <w:sz w:val="28"/>
          <w:szCs w:val="27"/>
        </w:rPr>
        <w:t> </w:t>
      </w:r>
      <w:r w:rsidRPr="005A21DE">
        <w:rPr>
          <w:sz w:val="28"/>
          <w:szCs w:val="27"/>
        </w:rPr>
        <w:t>Главам администраций районов в городе: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6.2.1.</w:t>
      </w:r>
      <w:r w:rsidR="00E02FF1">
        <w:rPr>
          <w:sz w:val="28"/>
          <w:szCs w:val="27"/>
        </w:rPr>
        <w:t> </w:t>
      </w:r>
      <w:r w:rsidRPr="005A21DE">
        <w:rPr>
          <w:sz w:val="28"/>
          <w:szCs w:val="27"/>
        </w:rPr>
        <w:t>В целях повышения готовности органов управления и сил ГО районов по обеспечению безопасность жизнедеятельности населения:</w:t>
      </w:r>
    </w:p>
    <w:p w:rsidR="005A21DE" w:rsidRPr="005A21DE" w:rsidRDefault="002724AE" w:rsidP="005A21DE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продолжить</w:t>
      </w:r>
      <w:r w:rsidR="005A21DE" w:rsidRPr="005A21DE">
        <w:rPr>
          <w:color w:val="000000"/>
          <w:sz w:val="28"/>
        </w:rPr>
        <w:t xml:space="preserve"> создани</w:t>
      </w:r>
      <w:r>
        <w:rPr>
          <w:color w:val="000000"/>
          <w:sz w:val="28"/>
        </w:rPr>
        <w:t>е</w:t>
      </w:r>
      <w:r w:rsidR="005A21DE" w:rsidRPr="005A21DE">
        <w:rPr>
          <w:color w:val="000000"/>
          <w:sz w:val="28"/>
        </w:rPr>
        <w:t xml:space="preserve"> на подведомственной территории объектов гражданской обороны, предусмотреть создание групп радиационной </w:t>
      </w:r>
      <w:r>
        <w:rPr>
          <w:color w:val="000000"/>
          <w:sz w:val="28"/>
        </w:rPr>
        <w:br/>
      </w:r>
      <w:r w:rsidR="005A21DE" w:rsidRPr="005A21DE">
        <w:rPr>
          <w:color w:val="000000"/>
          <w:sz w:val="28"/>
        </w:rPr>
        <w:t xml:space="preserve">и химической разведки, в целях защиты населения от угроз военного времени; 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 xml:space="preserve">уточнить состав сил ГО района, внести необходимые изменения </w:t>
      </w:r>
      <w:r w:rsidRPr="005A21DE">
        <w:rPr>
          <w:color w:val="000000"/>
          <w:sz w:val="28"/>
        </w:rPr>
        <w:br/>
        <w:t xml:space="preserve">в районные правовые акты. Вид и количество спасательных служб района определять с учетом характерных для территории рисков мирного и военного </w:t>
      </w:r>
      <w:r w:rsidRPr="005A21DE">
        <w:rPr>
          <w:color w:val="000000"/>
          <w:sz w:val="28"/>
        </w:rPr>
        <w:lastRenderedPageBreak/>
        <w:t xml:space="preserve">времени. </w:t>
      </w:r>
      <w:proofErr w:type="gramStart"/>
      <w:r w:rsidRPr="005A21DE">
        <w:rPr>
          <w:color w:val="000000"/>
          <w:sz w:val="28"/>
        </w:rPr>
        <w:t xml:space="preserve">Вид и количество территориальных </w:t>
      </w:r>
      <w:r w:rsidRPr="005A21DE">
        <w:rPr>
          <w:sz w:val="28"/>
          <w:szCs w:val="28"/>
        </w:rPr>
        <w:t xml:space="preserve">нештатных аварийно-спасательных формирований (далее – НАСФ) и </w:t>
      </w:r>
      <w:r w:rsidR="00E02FF1">
        <w:rPr>
          <w:sz w:val="28"/>
          <w:szCs w:val="28"/>
        </w:rPr>
        <w:t xml:space="preserve">нештатных </w:t>
      </w:r>
      <w:r w:rsidRPr="005A21DE">
        <w:rPr>
          <w:sz w:val="28"/>
          <w:szCs w:val="28"/>
        </w:rPr>
        <w:t xml:space="preserve">формирований </w:t>
      </w:r>
      <w:r w:rsidR="00E02FF1">
        <w:rPr>
          <w:sz w:val="28"/>
          <w:szCs w:val="28"/>
        </w:rPr>
        <w:br/>
      </w:r>
      <w:r w:rsidRPr="005A21DE">
        <w:rPr>
          <w:sz w:val="28"/>
          <w:szCs w:val="28"/>
        </w:rPr>
        <w:t>по обеспечению выполнения мероприятий по ГО (далее – НФГО)</w:t>
      </w:r>
      <w:r w:rsidRPr="005A21DE">
        <w:rPr>
          <w:color w:val="000000"/>
          <w:sz w:val="28"/>
        </w:rPr>
        <w:t xml:space="preserve">, создаваемых в районах города, определять в соответствии с требованиями приказов </w:t>
      </w:r>
      <w:r w:rsidRPr="005A21DE">
        <w:rPr>
          <w:sz w:val="28"/>
          <w:szCs w:val="28"/>
        </w:rPr>
        <w:t>МЧС России от 23.12.2005 №999 «Об утверждении Порядка создания нештатных аварийно-спасательных формирований» (далее – приказ МЧС России от 23.12.2005 №999), от 18.12.2014 №701 «Об утверждении Типового порядка создания нештатных формирований по</w:t>
      </w:r>
      <w:proofErr w:type="gramEnd"/>
      <w:r w:rsidRPr="005A21DE">
        <w:rPr>
          <w:sz w:val="28"/>
          <w:szCs w:val="28"/>
        </w:rPr>
        <w:t xml:space="preserve"> обеспечению выполнения мероприятий по гражданской обороне» (далее – приказ МЧС России от 18.12.2014 №701) </w:t>
      </w:r>
      <w:r w:rsidRPr="005A21DE">
        <w:rPr>
          <w:color w:val="000000"/>
          <w:sz w:val="28"/>
        </w:rPr>
        <w:t>и муниципальных правовых актов;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color w:val="000000"/>
          <w:sz w:val="28"/>
        </w:rPr>
        <w:t xml:space="preserve">оценку готовности спасательных служб, НАСФ и НФГО районов                    к действиям по предназначению, </w:t>
      </w:r>
      <w:r w:rsidRPr="005A21DE">
        <w:rPr>
          <w:sz w:val="28"/>
          <w:szCs w:val="28"/>
        </w:rPr>
        <w:t>проводить в ходе учений и тренировок, согласно плану основных мероприятий районов на 202</w:t>
      </w:r>
      <w:r w:rsidR="008323DB">
        <w:rPr>
          <w:sz w:val="28"/>
          <w:szCs w:val="28"/>
        </w:rPr>
        <w:t>4</w:t>
      </w:r>
      <w:r w:rsidRPr="005A21DE">
        <w:rPr>
          <w:sz w:val="28"/>
          <w:szCs w:val="28"/>
        </w:rPr>
        <w:t xml:space="preserve"> год;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21DE">
        <w:rPr>
          <w:color w:val="000000"/>
          <w:sz w:val="28"/>
          <w:szCs w:val="28"/>
        </w:rPr>
        <w:t xml:space="preserve">продолжить работу </w:t>
      </w:r>
      <w:proofErr w:type="gramStart"/>
      <w:r w:rsidRPr="005A21DE">
        <w:rPr>
          <w:color w:val="000000"/>
          <w:sz w:val="28"/>
          <w:szCs w:val="28"/>
        </w:rPr>
        <w:t>по</w:t>
      </w:r>
      <w:proofErr w:type="gramEnd"/>
      <w:r w:rsidRPr="005A21DE">
        <w:rPr>
          <w:color w:val="000000"/>
          <w:sz w:val="28"/>
          <w:szCs w:val="28"/>
        </w:rPr>
        <w:t>: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закреплению задач и функций по реализации мероприятий                                   ГО в положениях о спасательных службах, структурных подразделениях                             и в обязанностях должностных лиц администраций районов;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 xml:space="preserve">оборудованию запасных пунктов управления администраций районов                   в местах, обеспечивающих безопасность боевых расчетов органов управления ГО, непрерывное и скрытое управление мероприятиями </w:t>
      </w:r>
      <w:r w:rsidR="00E02FF1">
        <w:rPr>
          <w:color w:val="000000"/>
          <w:sz w:val="28"/>
          <w:szCs w:val="27"/>
        </w:rPr>
        <w:br/>
      </w:r>
      <w:r w:rsidRPr="005A21DE">
        <w:rPr>
          <w:color w:val="000000"/>
          <w:sz w:val="28"/>
          <w:szCs w:val="27"/>
        </w:rPr>
        <w:t xml:space="preserve">по приведению в готовность сил и средств ГО района к действиям </w:t>
      </w:r>
      <w:r w:rsidR="00E02FF1">
        <w:rPr>
          <w:color w:val="000000"/>
          <w:sz w:val="28"/>
          <w:szCs w:val="27"/>
        </w:rPr>
        <w:br/>
      </w:r>
      <w:r w:rsidRPr="005A21DE">
        <w:rPr>
          <w:color w:val="000000"/>
          <w:sz w:val="28"/>
          <w:szCs w:val="27"/>
        </w:rPr>
        <w:t xml:space="preserve">по предназначению; 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обновлению технических средств управления, оповещения и связи            в целях поддержания готовности запасных пунктов управления                                      ГО администраций районов;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5A21DE">
        <w:rPr>
          <w:color w:val="000000"/>
          <w:sz w:val="28"/>
          <w:szCs w:val="28"/>
        </w:rPr>
        <w:t>6.2.2. </w:t>
      </w:r>
      <w:r w:rsidRPr="005A21DE">
        <w:rPr>
          <w:sz w:val="28"/>
          <w:szCs w:val="27"/>
        </w:rPr>
        <w:t xml:space="preserve">В целях </w:t>
      </w:r>
      <w:proofErr w:type="gramStart"/>
      <w:r w:rsidRPr="005A21DE">
        <w:rPr>
          <w:sz w:val="28"/>
          <w:szCs w:val="27"/>
        </w:rPr>
        <w:t>повышения эффективности функционирования органов управления</w:t>
      </w:r>
      <w:r w:rsidRPr="005A21DE">
        <w:rPr>
          <w:color w:val="000000"/>
          <w:sz w:val="28"/>
          <w:szCs w:val="28"/>
        </w:rPr>
        <w:t xml:space="preserve"> районных звеньев</w:t>
      </w:r>
      <w:proofErr w:type="gramEnd"/>
      <w:r w:rsidRPr="005A21DE">
        <w:rPr>
          <w:color w:val="000000"/>
          <w:sz w:val="28"/>
          <w:szCs w:val="28"/>
        </w:rPr>
        <w:t xml:space="preserve"> РСЧС: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организовать подготовку комиссий администраций районов                                 по предупреждению и ликвидации ЧС и обеспечению пожарной безопасности (далее – КЧС и ОПБ районов) к реализации задач, возложенных на органы управления РСЧС. В этих целях: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своевременно уточнять состав и функциональные обязанности членов КЧС и ОПБ районов;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организовать подготовку членов КЧС и ОПБ районов </w:t>
      </w:r>
      <w:r w:rsidRPr="005A21DE">
        <w:rPr>
          <w:sz w:val="28"/>
          <w:szCs w:val="27"/>
        </w:rPr>
        <w:t xml:space="preserve">в первый год после назначения их в состав комиссии, далее </w:t>
      </w:r>
      <w:r w:rsidRPr="005A21DE">
        <w:rPr>
          <w:sz w:val="28"/>
          <w:szCs w:val="28"/>
        </w:rPr>
        <w:t xml:space="preserve">с периодичностью </w:t>
      </w:r>
      <w:r w:rsidR="00E02FF1">
        <w:rPr>
          <w:sz w:val="28"/>
          <w:szCs w:val="28"/>
        </w:rPr>
        <w:br/>
      </w:r>
      <w:r w:rsidRPr="005A21DE">
        <w:rPr>
          <w:sz w:val="28"/>
          <w:szCs w:val="28"/>
        </w:rPr>
        <w:t>не менее 1 раза в 5 лет</w:t>
      </w:r>
      <w:r w:rsidRPr="005A21DE">
        <w:rPr>
          <w:sz w:val="28"/>
          <w:szCs w:val="27"/>
        </w:rPr>
        <w:t xml:space="preserve"> в очной или заочной форме с использованием технологий дистанционного обучения</w:t>
      </w:r>
      <w:r w:rsidRPr="005A21DE">
        <w:rPr>
          <w:sz w:val="28"/>
          <w:szCs w:val="28"/>
        </w:rPr>
        <w:t>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продолжить работу по повышению оперативности действий                                       повседневного управления силами районного звена РСЧС, взаимодействию        с единой дежурно-диспетчерской службой (далее – ЕДДС) города, дежурно-диспетчерскими (дежурными) службами организаций. В этих целях организовать разработку (уточнить):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положения об органах повседневного управления районных звеньев РСЧС;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lastRenderedPageBreak/>
        <w:t>порядка сбора и обмена информацией в области защиты от ЧС;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алгоритмов действий, инструкций и справочных материалов                               для дежурного персонала дежурной службы администрации района по каждому риску ЧС, которые могут возникнуть на территории района;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планов действий по предупреждению и ликвидации чрезвычайных ситуаций;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обеспечить всестороннее рассмотрение на заседаниях КЧС и ОПБ района вопросов по реализации полномочий администрации района в области обеспечения безопасности жизнедеятельности населения и подготовку предложений по совершенствованию системы защиты населения района от ЧС в мирное и военное время. Плановые заседания КЧС и ОПБ района проводить не реже 1 раза в квартал, в сроки, установленные планом работы администрации района на 202</w:t>
      </w:r>
      <w:r w:rsidR="008323DB">
        <w:rPr>
          <w:sz w:val="28"/>
          <w:szCs w:val="27"/>
        </w:rPr>
        <w:t>4</w:t>
      </w:r>
      <w:r w:rsidRPr="005A21DE">
        <w:rPr>
          <w:sz w:val="28"/>
          <w:szCs w:val="27"/>
        </w:rPr>
        <w:t xml:space="preserve"> год;</w:t>
      </w:r>
    </w:p>
    <w:p w:rsidR="005A21DE" w:rsidRPr="005A21DE" w:rsidRDefault="005A21DE" w:rsidP="005A21DE">
      <w:pPr>
        <w:widowControl w:val="0"/>
        <w:ind w:firstLine="720"/>
        <w:jc w:val="both"/>
        <w:rPr>
          <w:szCs w:val="28"/>
        </w:rPr>
      </w:pPr>
      <w:r w:rsidRPr="005A21DE">
        <w:rPr>
          <w:sz w:val="28"/>
          <w:szCs w:val="28"/>
        </w:rPr>
        <w:t xml:space="preserve">6.2.3. В целях предупреждения возникновения ЧС, обусловленных весенне-летним половодьем создать комиссии по пропуску ледохода </w:t>
      </w:r>
      <w:r w:rsidRPr="005A21DE">
        <w:rPr>
          <w:sz w:val="28"/>
          <w:szCs w:val="28"/>
        </w:rPr>
        <w:br/>
        <w:t>и паводковых вод, а также необходимую группировку сил и средств с учетом особенностей прохождения весенне-летнего половодья на подведомственных территориях и провести с их участием смотры готовности;</w:t>
      </w:r>
    </w:p>
    <w:p w:rsidR="005A21DE" w:rsidRPr="005A21DE" w:rsidRDefault="005A21DE" w:rsidP="005A21DE">
      <w:pPr>
        <w:widowControl w:val="0"/>
        <w:ind w:firstLine="708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 xml:space="preserve">6.2.4. В целях организации мероприятий </w:t>
      </w:r>
      <w:r w:rsidRPr="005A21DE">
        <w:rPr>
          <w:sz w:val="28"/>
          <w:szCs w:val="28"/>
        </w:rPr>
        <w:t xml:space="preserve">по обследованию поврежденных </w:t>
      </w:r>
      <w:r w:rsidRPr="005A21DE">
        <w:rPr>
          <w:sz w:val="28"/>
          <w:szCs w:val="27"/>
        </w:rPr>
        <w:t xml:space="preserve">объектов и оценке ущерба от ЧС создать комиссии </w:t>
      </w:r>
      <w:r w:rsidRPr="005A21DE">
        <w:rPr>
          <w:sz w:val="28"/>
          <w:szCs w:val="28"/>
        </w:rPr>
        <w:t>по определению степени утраты имущества первой необходимости гражданам, пострадавшим в результате чрезвычайной ситуации, по обследованию поврежденных объектов, по распределению гуманитарной помощи гражданам, пострадавшим в результате чрезвычайной ситуации</w:t>
      </w:r>
      <w:r w:rsidRPr="005A21DE">
        <w:rPr>
          <w:color w:val="000000"/>
          <w:sz w:val="28"/>
          <w:szCs w:val="27"/>
        </w:rPr>
        <w:t>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6.2.5. В целях предупреждения ЧС, обусловленных авариями                                     и происшествиями на объектах жилищно-коммунального хозяйства: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организовать работу постоянно действующих рабочих групп                                   по мониторингу состояния жилого фонда на территориях районов, обратив особое внимание на объекты, признанные в установленном порядке аварийными. При возникновении на территории города сейсмических событий организовывать и проводить внеплановые обследования жилого фонда;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21DE">
        <w:rPr>
          <w:color w:val="000000"/>
          <w:sz w:val="28"/>
          <w:szCs w:val="28"/>
        </w:rPr>
        <w:t>организовать взаимодействие аварийных бригад, созданных управляющими организациями, и координировать их действия в ходе ликвидации аварийных ситуаций на объектах жизнеобеспечения                                    на подведомственной территории;</w:t>
      </w:r>
    </w:p>
    <w:p w:rsidR="005A21DE" w:rsidRPr="005A21DE" w:rsidRDefault="005A21DE" w:rsidP="005A21DE">
      <w:pPr>
        <w:widowControl w:val="0"/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5A21DE">
        <w:rPr>
          <w:color w:val="000000"/>
          <w:sz w:val="28"/>
          <w:szCs w:val="28"/>
        </w:rPr>
        <w:t>6.2.6. В целях обеспечения пожарной безопасности:</w:t>
      </w:r>
    </w:p>
    <w:p w:rsidR="005A21DE" w:rsidRPr="005A21DE" w:rsidRDefault="005A21DE" w:rsidP="005A21DE">
      <w:pPr>
        <w:widowControl w:val="0"/>
        <w:ind w:firstLine="709"/>
        <w:jc w:val="both"/>
        <w:rPr>
          <w:bCs/>
          <w:iCs/>
          <w:sz w:val="28"/>
          <w:szCs w:val="26"/>
        </w:rPr>
      </w:pPr>
      <w:r w:rsidRPr="005A21DE">
        <w:rPr>
          <w:bCs/>
          <w:iCs/>
          <w:sz w:val="28"/>
          <w:szCs w:val="26"/>
        </w:rPr>
        <w:t>осуществлять взаимодействие с пожарно-спасательными частями, структурными подразделениями Управления по надзорной деятельности            и профилактической работы Главного управления МЧС России по Алтайскому краю, подразделениями добровольной пожарной охраны по вопросам организации и проведения специальных противопожарных учений                                    и тренировок, ведения противопожарной пропаганды и информационной работы в области пожарной безопасности на подведомственных территориях.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lastRenderedPageBreak/>
        <w:t>В целях предупреждения возникновения ЧС, обусловленных природными пожарами: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организовать работу патрульных, патрульно-маневренных групп                           на территориях районов по реагированию на риски возникновения природных пожаров на территории района;</w:t>
      </w:r>
    </w:p>
    <w:p w:rsidR="005A21DE" w:rsidRPr="005A21DE" w:rsidRDefault="005A21DE" w:rsidP="005A21DE">
      <w:pPr>
        <w:widowControl w:val="0"/>
        <w:spacing w:line="228" w:lineRule="auto"/>
        <w:ind w:firstLine="708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организовать выполнение мероприятий по защите сельских населенных пунктов и садоводческих объединений граждан, прилегающих к лесной зоне,         в пожароопасный период;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</w:rPr>
        <w:t>6.2.7.</w:t>
      </w:r>
      <w:r w:rsidR="00E02FF1">
        <w:rPr>
          <w:sz w:val="28"/>
        </w:rPr>
        <w:t> </w:t>
      </w:r>
      <w:r w:rsidRPr="005A21DE">
        <w:rPr>
          <w:sz w:val="28"/>
        </w:rPr>
        <w:t xml:space="preserve">В целях обеспечения безопасности людей на водных объектах </w:t>
      </w:r>
      <w:r w:rsidRPr="005A21DE">
        <w:rPr>
          <w:sz w:val="28"/>
          <w:szCs w:val="28"/>
        </w:rPr>
        <w:t>основные усилия сосредоточить на профилактике несчастных случаев              на водных объектах: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организовать контроль выполнения Правил использования водных объектов общего пользования, расположенных на территории городского округа – города Барнаула Алтайского края, для личных и бытовых нужд, утвержденных решением городской Думы от 09.10.2012 №845, обратив особое внимание на </w:t>
      </w:r>
      <w:r w:rsidRPr="005A21DE">
        <w:rPr>
          <w:bCs/>
          <w:color w:val="000000"/>
          <w:sz w:val="28"/>
          <w:szCs w:val="28"/>
        </w:rPr>
        <w:t>детей, находящихся на водных объектах без сопровождения взрослых;</w:t>
      </w:r>
      <w:r w:rsidRPr="005A21DE">
        <w:rPr>
          <w:sz w:val="28"/>
          <w:szCs w:val="28"/>
        </w:rPr>
        <w:t xml:space="preserve"> 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активизировать работу административных комиссий районов города         по реализации правовых норм по обеспечению безопасности людей на водных объектах;</w:t>
      </w:r>
    </w:p>
    <w:p w:rsidR="005A21DE" w:rsidRPr="005A21DE" w:rsidRDefault="005A21DE" w:rsidP="005A21DE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5A21DE">
        <w:rPr>
          <w:sz w:val="28"/>
          <w:szCs w:val="28"/>
        </w:rPr>
        <w:t xml:space="preserve">проводить рейды по информированию населения по вопросам безопасного поведения на водных объектах, обратив особое внимание                           на граждан, пребывающих в местах, обозначенных </w:t>
      </w:r>
      <w:r w:rsidRPr="005A21DE">
        <w:rPr>
          <w:bCs/>
          <w:color w:val="000000"/>
          <w:sz w:val="28"/>
          <w:szCs w:val="28"/>
        </w:rPr>
        <w:t>знаками безопасности                        на водных объектах.</w:t>
      </w:r>
    </w:p>
    <w:p w:rsidR="005A21DE" w:rsidRPr="005A21DE" w:rsidRDefault="005A21DE" w:rsidP="005A21DE">
      <w:pPr>
        <w:widowControl w:val="0"/>
        <w:ind w:firstLine="708"/>
        <w:jc w:val="both"/>
        <w:rPr>
          <w:sz w:val="28"/>
        </w:rPr>
      </w:pPr>
      <w:r w:rsidRPr="005A21DE">
        <w:rPr>
          <w:sz w:val="28"/>
          <w:szCs w:val="28"/>
        </w:rPr>
        <w:t>6.3. Руководителям управлений, комитетов, отделов (далее – структурных подразделений) администрации</w:t>
      </w:r>
      <w:r w:rsidRPr="005A21DE">
        <w:rPr>
          <w:sz w:val="28"/>
        </w:rPr>
        <w:t xml:space="preserve"> города:</w:t>
      </w:r>
    </w:p>
    <w:p w:rsidR="005A21DE" w:rsidRPr="005A21DE" w:rsidRDefault="005A21DE" w:rsidP="005A21DE">
      <w:pPr>
        <w:widowControl w:val="0"/>
        <w:ind w:firstLine="708"/>
        <w:jc w:val="both"/>
        <w:rPr>
          <w:sz w:val="28"/>
          <w:szCs w:val="27"/>
        </w:rPr>
      </w:pPr>
      <w:r w:rsidRPr="005A21DE">
        <w:rPr>
          <w:sz w:val="28"/>
          <w:szCs w:val="27"/>
        </w:rPr>
        <w:t xml:space="preserve">обеспечить: </w:t>
      </w:r>
    </w:p>
    <w:p w:rsidR="005A21DE" w:rsidRPr="005A21DE" w:rsidRDefault="005A21DE" w:rsidP="005A21DE">
      <w:pPr>
        <w:widowControl w:val="0"/>
        <w:ind w:firstLine="708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реализацию плана основных мероприятий города на 202</w:t>
      </w:r>
      <w:r w:rsidR="008323DB">
        <w:rPr>
          <w:sz w:val="28"/>
          <w:szCs w:val="27"/>
        </w:rPr>
        <w:t>4</w:t>
      </w:r>
      <w:r w:rsidRPr="005A21DE">
        <w:rPr>
          <w:sz w:val="28"/>
          <w:szCs w:val="27"/>
        </w:rPr>
        <w:t xml:space="preserve"> год, в части мероприятий, проводимых с участием спасательных служб города и групп управления рисками;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7"/>
        </w:rPr>
      </w:pPr>
      <w:r w:rsidRPr="005A21DE">
        <w:rPr>
          <w:sz w:val="28"/>
          <w:szCs w:val="27"/>
        </w:rPr>
        <w:t>всестороннюю подготовку муниципальных служащих и работников, включенных в состав органов управления, сил ГО и городского звена РСЧС,         к действиям по предназначению. В этих целях: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определить должностных лиц, уполномоченных на решение задач</w:t>
      </w:r>
      <w:r w:rsidRPr="005A21DE">
        <w:rPr>
          <w:sz w:val="28"/>
          <w:szCs w:val="27"/>
        </w:rPr>
        <w:t xml:space="preserve"> по ГО, защите населения от ЧС в подчиненных структурных подразделениях</w:t>
      </w:r>
      <w:r w:rsidRPr="005A21DE">
        <w:rPr>
          <w:sz w:val="28"/>
          <w:szCs w:val="28"/>
        </w:rPr>
        <w:t>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7"/>
        </w:rPr>
      </w:pPr>
      <w:r w:rsidRPr="005A21DE">
        <w:rPr>
          <w:sz w:val="28"/>
          <w:szCs w:val="28"/>
        </w:rPr>
        <w:t xml:space="preserve">уточнить должностные обязанности подчиненных </w:t>
      </w:r>
      <w:r w:rsidRPr="005A21DE">
        <w:rPr>
          <w:sz w:val="28"/>
          <w:szCs w:val="27"/>
        </w:rPr>
        <w:t>муниципальных служащих и работников с учетом возложенных на них задач по ГО, защите населения от ЧС;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6.4. Руководителям организаций: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6.4.1. По совершенствованию системы управления ГО и объектовых звеньев РСЧС: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основные усилия сосредоточить на создании и организации деятельности органов управления ГО и РСЧС. В этих целях:</w:t>
      </w:r>
    </w:p>
    <w:p w:rsidR="005A21DE" w:rsidRPr="005A21DE" w:rsidRDefault="005A21DE" w:rsidP="005A21DE">
      <w:pPr>
        <w:widowControl w:val="0"/>
        <w:ind w:firstLine="708"/>
        <w:jc w:val="both"/>
        <w:rPr>
          <w:color w:val="000000"/>
          <w:sz w:val="28"/>
        </w:rPr>
      </w:pPr>
      <w:proofErr w:type="gramStart"/>
      <w:r w:rsidRPr="005A21DE">
        <w:rPr>
          <w:color w:val="000000"/>
          <w:sz w:val="28"/>
          <w:szCs w:val="27"/>
        </w:rPr>
        <w:t xml:space="preserve">принять меры по укомплектованию органов управления ГО                                   и организации их деятельности </w:t>
      </w:r>
      <w:r w:rsidRPr="005A21DE">
        <w:rPr>
          <w:color w:val="000000"/>
          <w:sz w:val="28"/>
        </w:rPr>
        <w:t xml:space="preserve">в соответствии с требованиями </w:t>
      </w:r>
      <w:r w:rsidRPr="005A21DE">
        <w:rPr>
          <w:color w:val="000000"/>
          <w:sz w:val="28"/>
        </w:rPr>
        <w:lastRenderedPageBreak/>
        <w:t xml:space="preserve">постановления Правительства Российской Федерации от 10.07.1999 №782 </w:t>
      </w:r>
      <w:r w:rsidR="00E02FF1">
        <w:rPr>
          <w:color w:val="000000"/>
          <w:sz w:val="28"/>
        </w:rPr>
        <w:br/>
      </w:r>
      <w:r w:rsidRPr="005A21DE">
        <w:rPr>
          <w:color w:val="000000"/>
          <w:sz w:val="28"/>
        </w:rPr>
        <w:t>«О создании (назначении) в организациях структурных подразделений (работников), уполномоченных на решение задач в области гражданской обороны» и приказа МЧС России от 23.05.2017 №230 «Об утверждении Положения об уполномоченных на решение задач в области гражданской обороны структурных подразделениях (работниках</w:t>
      </w:r>
      <w:proofErr w:type="gramEnd"/>
      <w:r w:rsidRPr="005A21DE">
        <w:rPr>
          <w:color w:val="000000"/>
          <w:sz w:val="28"/>
        </w:rPr>
        <w:t>) организаций» (далее – приказ МЧС России от 23.05.2017 №230);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color w:val="000000"/>
          <w:sz w:val="28"/>
        </w:rPr>
      </w:pPr>
      <w:r w:rsidRPr="005A21DE">
        <w:rPr>
          <w:bCs/>
          <w:color w:val="000000"/>
          <w:sz w:val="28"/>
        </w:rPr>
        <w:t xml:space="preserve">создать в соответствии с требованиями приказа МЧС России                               от 14.11.2008 №687 «Об утверждении Положения об организации и ведении гражданской обороны в муниципальных образованиях и организациях»                   и организовать подготовку </w:t>
      </w:r>
      <w:r w:rsidRPr="005A21DE">
        <w:rPr>
          <w:color w:val="000000"/>
          <w:sz w:val="28"/>
        </w:rPr>
        <w:t>эвакуационных органов и комиссий по вопросам повышения устойчивости функционирования организаций в военное время;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создать и организовать деятельность в соответствии с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 органов управления объектовых звеньев РСЧС, в том числе: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комиссий по предупреждению и ликвидации ЧС и обеспечению пожарной безопасности;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структурных подразделений, специально уполномоченных на решение задач в области защиты населения и территорий от чрезвычайных ситуаций;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дежурно-диспетчерских служб.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21DE">
        <w:rPr>
          <w:color w:val="000000"/>
          <w:sz w:val="28"/>
        </w:rPr>
        <w:t xml:space="preserve">Подготовку работников органов управления ГО и РСЧС </w:t>
      </w:r>
      <w:r w:rsidRPr="005A21DE">
        <w:rPr>
          <w:sz w:val="28"/>
          <w:szCs w:val="28"/>
        </w:rPr>
        <w:t>организовать         и проводить в соответствии с постановлениями Правительства Российской Федерации от 02.11.2000 №841 «Об утверждении Положения о подготовке населения в области гражданской обороны» (далее – постановление Правительства Российской Федерации от 02.11.2000 №841) и от 18.09.2020</w:t>
      </w:r>
      <w:r w:rsidRPr="005A21DE">
        <w:rPr>
          <w:sz w:val="28"/>
          <w:szCs w:val="28"/>
        </w:rPr>
        <w:br/>
        <w:t xml:space="preserve">№1485 «Об утверждении Положения о подготовке граждан Российской Федерации, иностранных граждан и лиц без гражданства в области защиты </w:t>
      </w:r>
      <w:r w:rsidRPr="005A21DE">
        <w:rPr>
          <w:sz w:val="28"/>
          <w:szCs w:val="28"/>
        </w:rPr>
        <w:br/>
        <w:t>от</w:t>
      </w:r>
      <w:proofErr w:type="gramEnd"/>
      <w:r w:rsidRPr="005A21DE">
        <w:rPr>
          <w:sz w:val="28"/>
          <w:szCs w:val="28"/>
        </w:rPr>
        <w:t xml:space="preserve"> чрезвычайных ситуаций природного и техногенного характера </w:t>
      </w:r>
      <w:r w:rsidRPr="005A21DE">
        <w:rPr>
          <w:sz w:val="28"/>
          <w:szCs w:val="28"/>
        </w:rPr>
        <w:br/>
        <w:t>(далее – постановление Правительства Российской Федерации от 18.09.2020</w:t>
      </w:r>
      <w:r w:rsidRPr="005A21DE">
        <w:rPr>
          <w:sz w:val="28"/>
          <w:szCs w:val="28"/>
        </w:rPr>
        <w:br/>
        <w:t>№1485);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 xml:space="preserve">6.4.2. По подготовке </w:t>
      </w:r>
      <w:r w:rsidRPr="005A21DE">
        <w:rPr>
          <w:sz w:val="28"/>
          <w:szCs w:val="28"/>
        </w:rPr>
        <w:t xml:space="preserve">аварийно-спасательных служб (далее – </w:t>
      </w:r>
      <w:proofErr w:type="gramStart"/>
      <w:r w:rsidRPr="005A21DE">
        <w:rPr>
          <w:sz w:val="28"/>
          <w:szCs w:val="28"/>
        </w:rPr>
        <w:t>АСС</w:t>
      </w:r>
      <w:proofErr w:type="gramEnd"/>
      <w:r w:rsidRPr="005A21DE">
        <w:rPr>
          <w:sz w:val="28"/>
          <w:szCs w:val="28"/>
        </w:rPr>
        <w:t xml:space="preserve">), аварийно-спасательных формирований (далее – АСФ), </w:t>
      </w:r>
      <w:r w:rsidRPr="005A21DE">
        <w:rPr>
          <w:color w:val="000000"/>
          <w:sz w:val="28"/>
        </w:rPr>
        <w:t xml:space="preserve">объектовых звеньев РСЧС: 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основные усилия при подготовке объектовых </w:t>
      </w:r>
      <w:proofErr w:type="gramStart"/>
      <w:r w:rsidRPr="005A21DE">
        <w:rPr>
          <w:sz w:val="28"/>
          <w:szCs w:val="28"/>
        </w:rPr>
        <w:t>АСС</w:t>
      </w:r>
      <w:proofErr w:type="gramEnd"/>
      <w:r w:rsidRPr="005A21DE">
        <w:rPr>
          <w:sz w:val="28"/>
          <w:szCs w:val="28"/>
        </w:rPr>
        <w:t xml:space="preserve"> и АСФ направить         на поддержание их постоянной готовности к применению по предназначению и дальнейшее совершенствование практических навыков при проведении аварийно-спасательных работ в различных ситуациях и организации взаимодействия при совместных действиях с АСС и АСФ федерального, краевого и муниципального уровней. В этих целях: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уточнить состав и структуру сил постоянной готовности объектовых звеньев РСЧС исходя из возложенных задач по предупреждению и ликвидации чрезвычайных ситуаций и требованиями законодательства Российской Федерации. Информацию о составе сил и средств объектового </w:t>
      </w:r>
      <w:r w:rsidRPr="005A21DE">
        <w:rPr>
          <w:sz w:val="28"/>
          <w:szCs w:val="28"/>
        </w:rPr>
        <w:lastRenderedPageBreak/>
        <w:t>звена РСЧС предоставлять в управление по делам ГОЧС г.Барнаула по запросу;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провести</w:t>
      </w:r>
      <w:r w:rsidRPr="005A21DE">
        <w:rPr>
          <w:iCs/>
          <w:sz w:val="28"/>
          <w:szCs w:val="28"/>
        </w:rPr>
        <w:t xml:space="preserve"> аттестацию спасателей</w:t>
      </w:r>
      <w:r w:rsidRPr="005A21DE">
        <w:rPr>
          <w:sz w:val="28"/>
          <w:szCs w:val="28"/>
        </w:rPr>
        <w:t xml:space="preserve"> на право ведения тех видов аварийно-спасательных работ, на выполнение которых аттестуется </w:t>
      </w:r>
      <w:proofErr w:type="gramStart"/>
      <w:r w:rsidRPr="005A21DE">
        <w:rPr>
          <w:sz w:val="28"/>
          <w:szCs w:val="28"/>
        </w:rPr>
        <w:t>АСС</w:t>
      </w:r>
      <w:proofErr w:type="gramEnd"/>
      <w:r w:rsidRPr="005A21DE">
        <w:rPr>
          <w:sz w:val="28"/>
          <w:szCs w:val="28"/>
        </w:rPr>
        <w:t xml:space="preserve"> (АСФ);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21DE">
        <w:rPr>
          <w:sz w:val="28"/>
          <w:szCs w:val="28"/>
        </w:rPr>
        <w:t xml:space="preserve">подготовку АСС и АСФ организовать в соответствии </w:t>
      </w:r>
      <w:r w:rsidR="00E02FF1">
        <w:rPr>
          <w:sz w:val="28"/>
          <w:szCs w:val="28"/>
        </w:rPr>
        <w:br/>
      </w:r>
      <w:r w:rsidRPr="005A21DE">
        <w:rPr>
          <w:sz w:val="28"/>
          <w:szCs w:val="28"/>
        </w:rPr>
        <w:t>с постановлениями Правительства Российской Федерации от 18.09.2020 №1485, от 22.12.2011 №1091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 (далее – постановление Правительства Российской Федерации от 22.12.2011 №1091), программами первоначальной и профессиональной подготовки спасателей МЧС России и ведомственными программами подготовки спасателей;</w:t>
      </w:r>
      <w:proofErr w:type="gramEnd"/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при проведении тактико-специальных учений (далее – ТСУ), тренировок с </w:t>
      </w:r>
      <w:proofErr w:type="gramStart"/>
      <w:r w:rsidRPr="005A21DE">
        <w:rPr>
          <w:sz w:val="28"/>
          <w:szCs w:val="28"/>
        </w:rPr>
        <w:t>АСС</w:t>
      </w:r>
      <w:proofErr w:type="gramEnd"/>
      <w:r w:rsidRPr="005A21DE">
        <w:rPr>
          <w:sz w:val="28"/>
          <w:szCs w:val="28"/>
        </w:rPr>
        <w:t xml:space="preserve"> и АСФ создавать обстановку, максимально приближенную к реальным условиям при возникновении ЧС, отрабатывать вопросы организации взаимодействия АСС и АСФ с подразделениями органов внутренних дел, </w:t>
      </w:r>
      <w:proofErr w:type="spellStart"/>
      <w:r w:rsidRPr="005A21DE">
        <w:rPr>
          <w:sz w:val="28"/>
          <w:szCs w:val="28"/>
        </w:rPr>
        <w:t>Росгвардии</w:t>
      </w:r>
      <w:proofErr w:type="spellEnd"/>
      <w:r w:rsidRPr="005A21DE">
        <w:rPr>
          <w:sz w:val="28"/>
          <w:szCs w:val="28"/>
        </w:rPr>
        <w:t xml:space="preserve">, медицинскими организациями, поисково-спасательными формированиями и подразделениями пожарной охраны МЧС России и Алтайского края, АСФ города. 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bCs/>
          <w:sz w:val="28"/>
          <w:szCs w:val="28"/>
        </w:rPr>
        <w:t>6.4.3.</w:t>
      </w:r>
      <w:r w:rsidR="00E02FF1">
        <w:rPr>
          <w:bCs/>
          <w:sz w:val="28"/>
          <w:szCs w:val="28"/>
        </w:rPr>
        <w:t> </w:t>
      </w:r>
      <w:r w:rsidRPr="005A21DE">
        <w:rPr>
          <w:bCs/>
          <w:sz w:val="28"/>
          <w:szCs w:val="28"/>
        </w:rPr>
        <w:t xml:space="preserve">По подготовке </w:t>
      </w:r>
      <w:r w:rsidRPr="005A21DE">
        <w:rPr>
          <w:color w:val="000000"/>
          <w:sz w:val="28"/>
          <w:szCs w:val="28"/>
        </w:rPr>
        <w:t>НАСФ и НФГО организаций</w:t>
      </w:r>
      <w:r w:rsidRPr="005A21DE">
        <w:rPr>
          <w:bCs/>
          <w:sz w:val="28"/>
          <w:szCs w:val="28"/>
        </w:rPr>
        <w:t>:</w:t>
      </w:r>
    </w:p>
    <w:p w:rsidR="005A21DE" w:rsidRPr="005A21DE" w:rsidRDefault="005A21DE" w:rsidP="005A21DE">
      <w:pPr>
        <w:widowControl w:val="0"/>
        <w:ind w:firstLine="708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основные усилия при подготовке НАСФ и НФГО направить                                  на поддержание их в постоянной готовности к выполнению задач                                       по предназначению, совершенствование практических навыков при проведении АСДНР, организации взаимодействия в составе группировки сил ГО, создаваемой муниципальным образованием;</w:t>
      </w:r>
    </w:p>
    <w:p w:rsidR="005A21DE" w:rsidRPr="005A21DE" w:rsidRDefault="005A21DE" w:rsidP="005A21DE">
      <w:pPr>
        <w:widowControl w:val="0"/>
        <w:ind w:firstLine="708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продолжить работу по созданию в организациях, эксплуатирующих опасные производственные объекты (в случаях, предусмотренных законодательством Российской Федерации), НАСФ, своевременно заключать </w:t>
      </w:r>
      <w:r w:rsidRPr="005A21DE">
        <w:rPr>
          <w:sz w:val="28"/>
          <w:szCs w:val="28"/>
        </w:rPr>
        <w:br/>
        <w:t xml:space="preserve">с профессиональными аварийно-спасательными службами или профессиональными аварийно-спасательными формированиями договоры </w:t>
      </w:r>
      <w:r w:rsidR="00E02FF1">
        <w:rPr>
          <w:sz w:val="28"/>
          <w:szCs w:val="28"/>
        </w:rPr>
        <w:br/>
      </w:r>
      <w:r w:rsidRPr="005A21DE">
        <w:rPr>
          <w:sz w:val="28"/>
          <w:szCs w:val="28"/>
        </w:rPr>
        <w:t>на обслуживание;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вид и количество создаваемых НАСФ определять, руководствуясь федеральными законами от 22.08.1995 №151-ФЗ «Об аварийно-спасательных службах и статусе спасателей», от 12.02.1998 №28-ФЗ «О гражданской обороне», приказом МЧС России от 23.12.2005 №999, </w:t>
      </w:r>
      <w:r w:rsidRPr="005A21DE">
        <w:rPr>
          <w:color w:val="000000"/>
          <w:sz w:val="28"/>
        </w:rPr>
        <w:t xml:space="preserve">отраслевыми (ведомственными) приказами и </w:t>
      </w:r>
      <w:r w:rsidRPr="005A21DE">
        <w:rPr>
          <w:sz w:val="28"/>
          <w:szCs w:val="28"/>
        </w:rPr>
        <w:t>муниципальными правовыми актами;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подготовку спасателей и НАСФ к аттестации организовать                                       в соответствии с постановлением Правительства Российской Федерации               от 22.12.2011 №1091 и приказом МЧС России от 23.12.2005 №999;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21DE">
        <w:rPr>
          <w:color w:val="000000"/>
          <w:sz w:val="28"/>
          <w:szCs w:val="28"/>
        </w:rPr>
        <w:t>продолжить работу по созданию в организациях, отнесенных                                  к категориям по ГО, объектовых НФГО. В этих целях: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вид и количество создаваемых НФГО определять, руководствуясь Федеральным законом от 12.02.1998 №28-ФЗ «О гражданской обороне», приказом МЧС России от 18.12.2014 №701, </w:t>
      </w:r>
      <w:r w:rsidRPr="005A21DE">
        <w:rPr>
          <w:color w:val="000000"/>
          <w:sz w:val="28"/>
        </w:rPr>
        <w:t xml:space="preserve">отраслевыми (ведомственными) </w:t>
      </w:r>
      <w:r w:rsidRPr="005A21DE">
        <w:rPr>
          <w:color w:val="000000"/>
          <w:sz w:val="28"/>
        </w:rPr>
        <w:lastRenderedPageBreak/>
        <w:t xml:space="preserve">приказами и </w:t>
      </w:r>
      <w:r w:rsidRPr="005A21DE">
        <w:rPr>
          <w:sz w:val="28"/>
          <w:szCs w:val="28"/>
        </w:rPr>
        <w:t>муниципальными правовыми актами;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при у</w:t>
      </w:r>
      <w:r w:rsidRPr="005A21DE">
        <w:rPr>
          <w:color w:val="000000"/>
          <w:sz w:val="28"/>
          <w:szCs w:val="28"/>
        </w:rPr>
        <w:t>тверждении</w:t>
      </w:r>
      <w:r w:rsidRPr="005A21DE">
        <w:rPr>
          <w:sz w:val="28"/>
          <w:szCs w:val="28"/>
        </w:rPr>
        <w:t xml:space="preserve"> организационно-штатной структуры НФГО руководствоваться положениями плана ГО и плана действий                                          по предупреждению и ликвидации ЧС объектового звена РСЧС, определяющими возможные виды и объем АСДНР на подведомственной территории.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Сведения о количестве и видах созданных НАСФ и НФГО, укомплектованности их личным составом, техникой и имуществом предоставлять в управление по делам ГОЧС г.Барнаула при согласовании плана ГО и планов действий по предупреждению и ликвидации ЧС организаций, в дальнейшем – ежегодно при корректировке указанных планов.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Подготовку НАСФ и НФГО организовать и проводить в соответствии      с постановлениями Правительства Российской Федерации от 02.11.2000 №841 и от 18.09.2020 №1485.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Оценку готовности НАСФ и НФГО к действиям по предназначению проводить в ходе учений и тренировок с выполнением нормативов.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21DE">
        <w:rPr>
          <w:sz w:val="28"/>
          <w:szCs w:val="28"/>
        </w:rPr>
        <w:t xml:space="preserve">Сведения о состоянии подготовки НАСФ и НФГО предоставлять                             в </w:t>
      </w:r>
      <w:r w:rsidRPr="005A21DE">
        <w:rPr>
          <w:color w:val="000000"/>
          <w:sz w:val="28"/>
          <w:szCs w:val="27"/>
        </w:rPr>
        <w:t>управление по делам ГОЧС г.Барнаула через штабы по делам ГОЧС районов города в сроки, установленными табелем донесений;</w:t>
      </w:r>
      <w:proofErr w:type="gramEnd"/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 xml:space="preserve">6.4.4. По всестороннему обеспечению деятельности сил ГО </w:t>
      </w:r>
      <w:r w:rsidR="00E02FF1">
        <w:rPr>
          <w:color w:val="000000"/>
          <w:sz w:val="28"/>
          <w:szCs w:val="27"/>
        </w:rPr>
        <w:br/>
      </w:r>
      <w:r w:rsidRPr="005A21DE">
        <w:rPr>
          <w:color w:val="000000"/>
          <w:sz w:val="28"/>
          <w:szCs w:val="27"/>
        </w:rPr>
        <w:t xml:space="preserve">и объектового звена РСЧС: 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 xml:space="preserve">основные усилия сосредоточить на </w:t>
      </w:r>
      <w:r w:rsidRPr="005A21DE">
        <w:rPr>
          <w:color w:val="000000"/>
          <w:sz w:val="28"/>
        </w:rPr>
        <w:t xml:space="preserve">укомплектовании НАСФ и НФГО личным составом и оснащении средствами индивидуальной защиты, приборами, инструментом и иными материальными средствами в объеме, позволяющем выполнить аварийно-спасательные и другие неотложные работы на подведомственной территории. В этих целях </w:t>
      </w:r>
      <w:r w:rsidRPr="005A21DE">
        <w:rPr>
          <w:color w:val="000000"/>
          <w:sz w:val="28"/>
          <w:szCs w:val="27"/>
        </w:rPr>
        <w:t>продолжить работу: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A21DE">
        <w:rPr>
          <w:color w:val="000000"/>
          <w:sz w:val="28"/>
          <w:szCs w:val="27"/>
        </w:rPr>
        <w:t xml:space="preserve">по оснащению сил ГО организации современными техническими средствами, оборудованием и снаряжением, в соответствии с Примерными нормами оснащения НАСФ и НФГО, утвержденными соответственно приказами МЧС России </w:t>
      </w:r>
      <w:r w:rsidRPr="005A21DE">
        <w:rPr>
          <w:sz w:val="28"/>
          <w:szCs w:val="28"/>
        </w:rPr>
        <w:t>от 23.12.2005 №999 и от 18.12.2014 №701, с учетом рисков ЧС, характерных для территории города и организаций;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по созданию и содержанию в интересах ГО, предупреждения                            и ликвидации ЧС запасов (ресурсов) в соответствии с методическими рекомендациями МЧС России.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6.5. Начальнику МКУ «Управление по делам ГОЧС г.Барнаула»: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 xml:space="preserve">продолжить работу </w:t>
      </w:r>
      <w:proofErr w:type="gramStart"/>
      <w:r w:rsidRPr="005A21DE">
        <w:rPr>
          <w:color w:val="000000"/>
          <w:sz w:val="28"/>
          <w:szCs w:val="27"/>
        </w:rPr>
        <w:t>по</w:t>
      </w:r>
      <w:proofErr w:type="gramEnd"/>
      <w:r w:rsidRPr="005A21DE">
        <w:rPr>
          <w:color w:val="000000"/>
          <w:sz w:val="28"/>
          <w:szCs w:val="27"/>
        </w:rPr>
        <w:t>: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1DE">
        <w:rPr>
          <w:sz w:val="28"/>
        </w:rPr>
        <w:t xml:space="preserve">дальнейшему совершенствовании организационной структуры                                и технической оснащенности ЕДДС города с учетом приоритетных </w:t>
      </w:r>
      <w:proofErr w:type="gramStart"/>
      <w:r w:rsidRPr="005A21DE">
        <w:rPr>
          <w:sz w:val="28"/>
        </w:rPr>
        <w:t>направлений развития системы защиты города</w:t>
      </w:r>
      <w:proofErr w:type="gramEnd"/>
      <w:r w:rsidRPr="005A21DE">
        <w:rPr>
          <w:sz w:val="28"/>
        </w:rPr>
        <w:t xml:space="preserve"> от ЧС на 202</w:t>
      </w:r>
      <w:r w:rsidR="008323DB">
        <w:rPr>
          <w:sz w:val="28"/>
        </w:rPr>
        <w:t>4</w:t>
      </w:r>
      <w:r w:rsidRPr="005A21DE">
        <w:rPr>
          <w:sz w:val="28"/>
        </w:rPr>
        <w:t xml:space="preserve"> год;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1DE">
        <w:rPr>
          <w:color w:val="000000"/>
          <w:sz w:val="28"/>
          <w:szCs w:val="27"/>
        </w:rPr>
        <w:t xml:space="preserve">поддержанию постоянной готовности АСФ к проведению АСДНР                       </w:t>
      </w:r>
      <w:r w:rsidRPr="005A21DE">
        <w:rPr>
          <w:sz w:val="28"/>
        </w:rPr>
        <w:t>при возникновении ЧС, аварий и пожаров на территории города;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1DE">
        <w:rPr>
          <w:sz w:val="28"/>
        </w:rPr>
        <w:t>координации деятельности органов управления и сил ГО и городского звена РСЧС в ходе выполнения задач по предупреждению и ликвидации ЧС;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lastRenderedPageBreak/>
        <w:t xml:space="preserve">реализации плана основных мероприятий и муниципальной программы </w:t>
      </w:r>
      <w:r w:rsidRPr="005A21DE">
        <w:rPr>
          <w:sz w:val="28"/>
          <w:szCs w:val="27"/>
        </w:rPr>
        <w:t>«Защита населения и территории города Барнаула от чрезвычайных ситуаций</w:t>
      </w:r>
      <w:r w:rsidRPr="005A21DE">
        <w:rPr>
          <w:sz w:val="28"/>
          <w:szCs w:val="28"/>
        </w:rPr>
        <w:t xml:space="preserve"> на 2015-20</w:t>
      </w:r>
      <w:r w:rsidR="008323DB">
        <w:rPr>
          <w:sz w:val="28"/>
          <w:szCs w:val="28"/>
        </w:rPr>
        <w:t>30</w:t>
      </w:r>
      <w:r w:rsidRPr="005A21DE">
        <w:rPr>
          <w:sz w:val="28"/>
          <w:szCs w:val="28"/>
        </w:rPr>
        <w:t xml:space="preserve"> годы» на текущий год;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организовать: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своевременную подготовку и согласование проектов нормативных правовых актов, определяющих механизмы реализации полномочий органов местного самоуправления в области ГО, защиты от ЧС, обеспечения пожарной безопасности, безопасности людей на водных объектах;</w:t>
      </w:r>
    </w:p>
    <w:p w:rsidR="005A21DE" w:rsidRPr="005A21DE" w:rsidRDefault="005A21DE" w:rsidP="005A21DE">
      <w:pPr>
        <w:widowControl w:val="0"/>
        <w:ind w:firstLine="709"/>
        <w:jc w:val="both"/>
        <w:rPr>
          <w:sz w:val="28"/>
        </w:rPr>
      </w:pPr>
      <w:r w:rsidRPr="005A21DE">
        <w:rPr>
          <w:color w:val="000000"/>
          <w:sz w:val="28"/>
          <w:szCs w:val="27"/>
        </w:rPr>
        <w:t xml:space="preserve">сбор и обмен информацией в области ГО, защиты от ЧС, обеспечения пожарной безопасности и безопасности людей на водных объектах                               на </w:t>
      </w:r>
      <w:r w:rsidRPr="005A21DE">
        <w:rPr>
          <w:sz w:val="28"/>
        </w:rPr>
        <w:t xml:space="preserve">территории города, в том числе на основе технологий системы вызова оперативных служб по единому номеру «112»; 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корректировку информационно-справочных ресурсов органов управления ГОЧС города в соответствии с требованиями методических рекомендаций МЧС России;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7"/>
        </w:rPr>
      </w:pPr>
      <w:bookmarkStart w:id="1" w:name="_Toc370820664"/>
      <w:r w:rsidRPr="005A21DE">
        <w:rPr>
          <w:color w:val="000000"/>
          <w:sz w:val="28"/>
          <w:szCs w:val="27"/>
        </w:rPr>
        <w:t>обучение работников управления по делам ГОЧС г.Барнаула грамотным и слаженным действиям по предназначению в ходе теоретических и практических занятий. В этих целях проводить: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подготовку специалистов ЕДДС города в соответствии с Рабочими программами, разработанными на основании Программы подготовки органов повседневного управления МЧС России;</w:t>
      </w:r>
    </w:p>
    <w:p w:rsidR="00CC4225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подготовку спасателей в соответствии с Рабочими программами, первоначальной и профессиональной подготовки спасателей МЧС </w:t>
      </w:r>
      <w:r w:rsidRPr="00CC4225">
        <w:rPr>
          <w:sz w:val="28"/>
          <w:szCs w:val="28"/>
        </w:rPr>
        <w:t>России</w:t>
      </w:r>
      <w:r w:rsidR="00CC4225">
        <w:rPr>
          <w:sz w:val="28"/>
          <w:szCs w:val="28"/>
        </w:rPr>
        <w:t>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профессиональную должностную подготовку работников управления               по делам ГОЧС г.Барнаула; 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обеспечить: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 xml:space="preserve">постоянную готовность управления по делам ГОЧС г.Барнаула                             к выполнению задач по предназначению при различных режимах функционирования органов управления и сил городского звена РСЧС, а также в ходе перевода ГО </w:t>
      </w:r>
      <w:proofErr w:type="gramStart"/>
      <w:r w:rsidRPr="005A21DE">
        <w:rPr>
          <w:color w:val="000000"/>
          <w:sz w:val="28"/>
          <w:szCs w:val="27"/>
        </w:rPr>
        <w:t>с</w:t>
      </w:r>
      <w:proofErr w:type="gramEnd"/>
      <w:r w:rsidRPr="005A21DE">
        <w:rPr>
          <w:color w:val="000000"/>
          <w:sz w:val="28"/>
          <w:szCs w:val="27"/>
        </w:rPr>
        <w:t xml:space="preserve"> мирного на военное время;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управление силами и средствами ГО и городского звена РСЧС в ходе реализации мероприятий по защите населения и территории от ЧС;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сохранность и целевое использование материальных ресурсов, созданных в целях ГО, предупреждения и ликвидации ЧС и оказания помощи пострадавшему населению;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подготовку ежегодных докладов о состоянии ГО по форме, утвержденной Главным управлением МЧС России по Алтайскому краю.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7. Задачи по оперативной подготовке</w:t>
      </w:r>
      <w:bookmarkEnd w:id="1"/>
      <w:r w:rsidRPr="005A21DE">
        <w:rPr>
          <w:color w:val="000000"/>
          <w:sz w:val="28"/>
          <w:szCs w:val="27"/>
        </w:rPr>
        <w:t>: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color w:val="000000"/>
          <w:sz w:val="28"/>
          <w:szCs w:val="27"/>
        </w:rPr>
        <w:t>7.1. </w:t>
      </w:r>
      <w:r w:rsidRPr="005A21DE">
        <w:rPr>
          <w:sz w:val="28"/>
          <w:szCs w:val="28"/>
        </w:rPr>
        <w:t>Основными мероприятиями оперативной подготовки в органах местного самоуправления и организациях считать учения и тренировки, проводимые под руководством вышестоящих органов управления ГО и РСЧС, в том числе:</w:t>
      </w:r>
    </w:p>
    <w:p w:rsidR="005A21DE" w:rsidRPr="00CC4225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225">
        <w:rPr>
          <w:sz w:val="28"/>
          <w:szCs w:val="28"/>
        </w:rPr>
        <w:t>участие в командно-штабном учении (далее – КШУ) по ликвидации природных ЧС межрегионального и федерального характера</w:t>
      </w:r>
      <w:r w:rsidR="008323DB" w:rsidRPr="00CC4225">
        <w:rPr>
          <w:sz w:val="28"/>
          <w:szCs w:val="28"/>
        </w:rPr>
        <w:t xml:space="preserve"> </w:t>
      </w:r>
      <w:r w:rsidRPr="00CC4225">
        <w:rPr>
          <w:sz w:val="28"/>
          <w:szCs w:val="28"/>
        </w:rPr>
        <w:t xml:space="preserve">под </w:t>
      </w:r>
      <w:r w:rsidRPr="00CC4225">
        <w:rPr>
          <w:sz w:val="28"/>
          <w:szCs w:val="28"/>
        </w:rPr>
        <w:lastRenderedPageBreak/>
        <w:t xml:space="preserve">руководством МЧС России </w:t>
      </w:r>
      <w:r w:rsidRPr="00CC4225">
        <w:rPr>
          <w:iCs/>
          <w:sz w:val="28"/>
          <w:szCs w:val="28"/>
        </w:rPr>
        <w:t>(</w:t>
      </w:r>
      <w:r w:rsidRPr="00CC4225">
        <w:rPr>
          <w:iCs/>
          <w:sz w:val="28"/>
          <w:szCs w:val="28"/>
          <w:lang w:val="en-US"/>
        </w:rPr>
        <w:t>I</w:t>
      </w:r>
      <w:r w:rsidRPr="00CC4225">
        <w:rPr>
          <w:iCs/>
          <w:sz w:val="28"/>
          <w:szCs w:val="28"/>
        </w:rPr>
        <w:t xml:space="preserve"> квартал)</w:t>
      </w:r>
      <w:r w:rsidRPr="00CC4225">
        <w:rPr>
          <w:sz w:val="28"/>
          <w:szCs w:val="28"/>
        </w:rPr>
        <w:t xml:space="preserve">; </w:t>
      </w:r>
    </w:p>
    <w:p w:rsidR="005A21DE" w:rsidRPr="00CC4225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225">
        <w:rPr>
          <w:sz w:val="28"/>
          <w:szCs w:val="28"/>
        </w:rPr>
        <w:t xml:space="preserve">участие во Всероссийской тренировке по ГО </w:t>
      </w:r>
      <w:r w:rsidRPr="00CC4225">
        <w:rPr>
          <w:iCs/>
          <w:sz w:val="28"/>
          <w:szCs w:val="28"/>
        </w:rPr>
        <w:t>(IV квартал)</w:t>
      </w:r>
      <w:r w:rsidRPr="00CC4225">
        <w:rPr>
          <w:sz w:val="28"/>
          <w:szCs w:val="28"/>
        </w:rPr>
        <w:t xml:space="preserve">; </w:t>
      </w:r>
    </w:p>
    <w:p w:rsidR="005A21DE" w:rsidRPr="00CC4225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C4225">
        <w:rPr>
          <w:iCs/>
          <w:sz w:val="28"/>
          <w:szCs w:val="28"/>
        </w:rPr>
        <w:t xml:space="preserve">участие в учениях и тренировках </w:t>
      </w:r>
      <w:r w:rsidRPr="00CC4225">
        <w:rPr>
          <w:sz w:val="28"/>
          <w:szCs w:val="28"/>
        </w:rPr>
        <w:t>по ГО и ликвидации природных                          и техногенных ЧС</w:t>
      </w:r>
      <w:r w:rsidRPr="00CC4225">
        <w:rPr>
          <w:iCs/>
          <w:sz w:val="28"/>
          <w:szCs w:val="28"/>
        </w:rPr>
        <w:t xml:space="preserve"> межмуниципального и регионального характера                              под руководством Главного управления МЧС России по Алтайскому краю</w:t>
      </w:r>
      <w:r w:rsidRPr="00CC4225">
        <w:rPr>
          <w:i/>
          <w:iCs/>
          <w:sz w:val="28"/>
          <w:szCs w:val="28"/>
        </w:rPr>
        <w:t xml:space="preserve">     </w:t>
      </w:r>
      <w:r w:rsidRPr="00CC4225">
        <w:rPr>
          <w:iCs/>
          <w:sz w:val="28"/>
          <w:szCs w:val="28"/>
        </w:rPr>
        <w:t>(по плану основных мероприятий, в течение года);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225">
        <w:rPr>
          <w:iCs/>
          <w:sz w:val="28"/>
          <w:szCs w:val="28"/>
        </w:rPr>
        <w:t xml:space="preserve">участие в учениях и тренировках </w:t>
      </w:r>
      <w:r w:rsidRPr="00CC4225">
        <w:rPr>
          <w:sz w:val="28"/>
          <w:szCs w:val="28"/>
        </w:rPr>
        <w:t>по ГО и ликвидации природных                  и техногенных ЧС</w:t>
      </w:r>
      <w:r w:rsidRPr="00CC4225">
        <w:rPr>
          <w:iCs/>
          <w:sz w:val="28"/>
          <w:szCs w:val="28"/>
        </w:rPr>
        <w:t xml:space="preserve"> муниципального характера под руководством главы </w:t>
      </w:r>
      <w:r w:rsidRPr="00CC4225">
        <w:rPr>
          <w:sz w:val="28"/>
          <w:szCs w:val="28"/>
        </w:rPr>
        <w:t>города (по плану основных мероприятий, в течение года);</w:t>
      </w:r>
    </w:p>
    <w:p w:rsidR="005A21DE" w:rsidRPr="005A21DE" w:rsidRDefault="005A21DE" w:rsidP="005A21DE">
      <w:pPr>
        <w:widowControl w:val="0"/>
        <w:ind w:firstLine="709"/>
        <w:jc w:val="both"/>
        <w:rPr>
          <w:iCs/>
          <w:sz w:val="28"/>
          <w:szCs w:val="28"/>
        </w:rPr>
      </w:pPr>
      <w:r w:rsidRPr="005A21DE">
        <w:rPr>
          <w:iCs/>
          <w:sz w:val="28"/>
          <w:szCs w:val="28"/>
        </w:rPr>
        <w:t>учебно-методические сборы по подведению итогов деятельности                          в области ГО, предупреждения и ликвидации ЧС, обеспечения пожарной безопасности и безопасности людей на водных объектах в текущем году                           и постановке задач на следующий год с руководящим составом ГО                                 и городского звена РСЧС.</w:t>
      </w:r>
    </w:p>
    <w:p w:rsidR="005A21DE" w:rsidRPr="005A21DE" w:rsidRDefault="005A21DE" w:rsidP="005A21DE">
      <w:pPr>
        <w:widowControl w:val="0"/>
        <w:ind w:firstLine="708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Участие в данных мероприятиях в 202</w:t>
      </w:r>
      <w:r w:rsidR="008323DB">
        <w:rPr>
          <w:sz w:val="28"/>
          <w:szCs w:val="28"/>
        </w:rPr>
        <w:t>4</w:t>
      </w:r>
      <w:r w:rsidRPr="005A21DE">
        <w:rPr>
          <w:sz w:val="28"/>
          <w:szCs w:val="28"/>
        </w:rPr>
        <w:t xml:space="preserve"> году планируются всеми органами местного самоуправления и организациями, в полномочия которых входит решение вопросов по ГО, защите населения и территорий города от ЧС.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Конкретизированный состав органов управления и сил ГО, привлекающихся к участию в мероприятиях оперативной подготовки                            под руководством вышестоящих органов управления ГО и РСЧС, определяется заблаговременно при их планировании и доводится до участников через управление по делам ГОЧС г.Барнаула в установленном порядке. 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7"/>
        </w:rPr>
      </w:pPr>
      <w:r w:rsidRPr="005A21DE">
        <w:rPr>
          <w:color w:val="000000"/>
          <w:sz w:val="28"/>
        </w:rPr>
        <w:t>7.2. </w:t>
      </w:r>
      <w:r w:rsidRPr="005A21DE">
        <w:rPr>
          <w:sz w:val="28"/>
          <w:szCs w:val="27"/>
        </w:rPr>
        <w:t>Главам администраций районов в городе: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организовать участие органов управления, сил ГО и районных звеньев РСЧС в мероприятиях оперативной подготовки, проводимых по планам вышестоящих органов управления.</w:t>
      </w:r>
    </w:p>
    <w:p w:rsidR="005A21DE" w:rsidRPr="005A21DE" w:rsidRDefault="005A21DE" w:rsidP="005A21DE">
      <w:pPr>
        <w:widowControl w:val="0"/>
        <w:ind w:firstLine="708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Самостоятельно организовать и провести: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 xml:space="preserve">учебно-методические сборы по подведению итогов </w:t>
      </w:r>
      <w:r w:rsidRPr="005A21DE">
        <w:rPr>
          <w:sz w:val="28"/>
          <w:szCs w:val="28"/>
        </w:rPr>
        <w:t xml:space="preserve">деятельности                           в области ГО, предупреждения и ликвидации ЧС, обеспечения пожарной безопасности и безопасности людей на водных объектах в текущем году                        и постановке задач на следующий год с руководителями организаций, расположенных на территории района </w:t>
      </w:r>
      <w:r w:rsidRPr="005A21DE">
        <w:rPr>
          <w:iCs/>
          <w:sz w:val="28"/>
          <w:szCs w:val="28"/>
        </w:rPr>
        <w:t>(один раз в год)</w:t>
      </w:r>
      <w:r w:rsidRPr="005A21DE">
        <w:rPr>
          <w:color w:val="000000"/>
          <w:sz w:val="28"/>
        </w:rPr>
        <w:t>;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совместные штабные тренировки КЧС и ОПБ района с органами управления и силами районного звена РСЧС по реагированию на характерные для территорий районов циклические ЧС (паводок, природные пожары, аварии на объектах ТЭК и КЭС в осенне-зимний период);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не менее одной совместной штабной тренировки органов управления ГО и районного звена РСЧС по тематике ГО;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</w:rPr>
      </w:pPr>
      <w:r w:rsidRPr="00CC4225">
        <w:rPr>
          <w:sz w:val="28"/>
        </w:rPr>
        <w:t xml:space="preserve">не менее </w:t>
      </w:r>
      <w:r w:rsidR="00954801" w:rsidRPr="00CC4225">
        <w:rPr>
          <w:sz w:val="28"/>
        </w:rPr>
        <w:t>одной</w:t>
      </w:r>
      <w:r w:rsidRPr="00CC4225">
        <w:rPr>
          <w:sz w:val="28"/>
        </w:rPr>
        <w:t xml:space="preserve"> штабн</w:t>
      </w:r>
      <w:r w:rsidR="00954801" w:rsidRPr="00CC4225">
        <w:rPr>
          <w:sz w:val="28"/>
        </w:rPr>
        <w:t>ой</w:t>
      </w:r>
      <w:r w:rsidRPr="00CC4225">
        <w:rPr>
          <w:sz w:val="28"/>
        </w:rPr>
        <w:t xml:space="preserve"> тренировк</w:t>
      </w:r>
      <w:r w:rsidR="00954801" w:rsidRPr="00CC4225">
        <w:rPr>
          <w:sz w:val="28"/>
        </w:rPr>
        <w:t>и</w:t>
      </w:r>
      <w:r w:rsidRPr="00CC4225">
        <w:rPr>
          <w:sz w:val="28"/>
        </w:rPr>
        <w:t xml:space="preserve"> эвакуационной комиссии района                    с практическим развертыванием пункта посадки, сборного эвакуационного пункта или пункта временного размещения;</w:t>
      </w:r>
    </w:p>
    <w:p w:rsidR="005A21DE" w:rsidRPr="005A21DE" w:rsidRDefault="005A21DE" w:rsidP="005A21DE">
      <w:pPr>
        <w:widowControl w:val="0"/>
        <w:ind w:firstLine="720"/>
        <w:jc w:val="both"/>
        <w:rPr>
          <w:i/>
          <w:sz w:val="28"/>
          <w:szCs w:val="28"/>
        </w:rPr>
      </w:pPr>
      <w:r w:rsidRPr="005A21DE">
        <w:rPr>
          <w:sz w:val="28"/>
          <w:szCs w:val="28"/>
        </w:rPr>
        <w:t xml:space="preserve">учебно-методические сборы с руководителями (работниками) </w:t>
      </w:r>
      <w:r w:rsidRPr="005A21DE">
        <w:rPr>
          <w:sz w:val="28"/>
          <w:szCs w:val="28"/>
        </w:rPr>
        <w:lastRenderedPageBreak/>
        <w:t>структурных подразделений организаций, уполномоченных на решение задач в области ГО и защиты населения и территорий от ЧС (ежемесячно).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В целях проверки готовности органов управления и сил ГО </w:t>
      </w:r>
      <w:r w:rsidR="00E02FF1">
        <w:rPr>
          <w:sz w:val="28"/>
          <w:szCs w:val="28"/>
        </w:rPr>
        <w:br/>
      </w:r>
      <w:r w:rsidRPr="005A21DE">
        <w:rPr>
          <w:sz w:val="28"/>
          <w:szCs w:val="28"/>
        </w:rPr>
        <w:t xml:space="preserve">и районного звена РСЧС, оказания помощи руководителям организаций </w:t>
      </w:r>
      <w:r w:rsidR="00E02FF1">
        <w:rPr>
          <w:sz w:val="28"/>
          <w:szCs w:val="28"/>
        </w:rPr>
        <w:br/>
      </w:r>
      <w:r w:rsidRPr="005A21DE">
        <w:rPr>
          <w:sz w:val="28"/>
          <w:szCs w:val="28"/>
        </w:rPr>
        <w:t>в планировании и поведении мероприятий оперативной подготовки, в сроки, установленные перспективным планом проведения учений и тренировок, планировать и проводить в организациях: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5A21DE">
        <w:rPr>
          <w:sz w:val="28"/>
          <w:szCs w:val="28"/>
        </w:rPr>
        <w:t xml:space="preserve">не менее одной объектовой тренировки в организациях (продолжительность определяется руководителем, исходя из объема задач); 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</w:rPr>
      </w:pPr>
      <w:r w:rsidRPr="005A21DE">
        <w:rPr>
          <w:sz w:val="28"/>
        </w:rPr>
        <w:t xml:space="preserve">не менее одной штабной тренировки </w:t>
      </w:r>
      <w:r w:rsidRPr="005A21DE">
        <w:rPr>
          <w:sz w:val="28"/>
          <w:szCs w:val="28"/>
        </w:rPr>
        <w:t xml:space="preserve">продолжительностью до 1 суток </w:t>
      </w:r>
      <w:r w:rsidRPr="005A21DE">
        <w:rPr>
          <w:sz w:val="28"/>
          <w:szCs w:val="28"/>
        </w:rPr>
        <w:br/>
        <w:t xml:space="preserve">в других организациях; 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</w:rPr>
      </w:pPr>
      <w:r w:rsidRPr="005A21DE">
        <w:rPr>
          <w:sz w:val="28"/>
        </w:rPr>
        <w:t>не менее одной тренировки пунктов выдачи средств индивидуальной защиты неработающему населению района;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</w:rPr>
      </w:pPr>
      <w:r w:rsidRPr="005A21DE">
        <w:rPr>
          <w:sz w:val="28"/>
        </w:rPr>
        <w:t xml:space="preserve">не менее одного тактико-специального учения (далее – ТСУ) продолжительностью до 8 часов с </w:t>
      </w:r>
      <w:proofErr w:type="gramStart"/>
      <w:r w:rsidRPr="005A21DE">
        <w:rPr>
          <w:sz w:val="28"/>
        </w:rPr>
        <w:t>территориальными</w:t>
      </w:r>
      <w:proofErr w:type="gramEnd"/>
      <w:r w:rsidRPr="005A21DE">
        <w:rPr>
          <w:sz w:val="28"/>
        </w:rPr>
        <w:t xml:space="preserve"> НАСФ и НФГО. 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Темы учений (тренировок), сроки и продолжительность их проведения, состав участников определять, исходя из особенностей районов и задач                           в области ГО и защиты от ЧС и установленной периодичности их проведения. 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A21DE">
        <w:rPr>
          <w:sz w:val="28"/>
        </w:rPr>
        <w:t xml:space="preserve">Цели учений и тренировок определять в соответствии с приказом МЧС России от </w:t>
      </w:r>
      <w:r w:rsidRPr="005A21DE">
        <w:rPr>
          <w:iCs/>
          <w:sz w:val="28"/>
        </w:rPr>
        <w:t>29</w:t>
      </w:r>
      <w:r w:rsidRPr="005A21DE">
        <w:rPr>
          <w:sz w:val="28"/>
        </w:rPr>
        <w:t>.07.</w:t>
      </w:r>
      <w:r w:rsidRPr="005A21DE">
        <w:rPr>
          <w:iCs/>
          <w:sz w:val="28"/>
        </w:rPr>
        <w:t>2020</w:t>
      </w:r>
      <w:r w:rsidRPr="005A21DE">
        <w:rPr>
          <w:sz w:val="28"/>
        </w:rPr>
        <w:t xml:space="preserve"> №</w:t>
      </w:r>
      <w:r w:rsidRPr="005A21DE">
        <w:rPr>
          <w:iCs/>
          <w:sz w:val="28"/>
        </w:rPr>
        <w:t>565 «</w:t>
      </w:r>
      <w:r w:rsidRPr="005A21DE">
        <w:rPr>
          <w:sz w:val="28"/>
        </w:rPr>
        <w:t>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объектах».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</w:rPr>
      </w:pPr>
      <w:r w:rsidRPr="005A21DE">
        <w:rPr>
          <w:sz w:val="28"/>
        </w:rPr>
        <w:t xml:space="preserve">Перенос мероприятия оперативной подготовки, включенного в план основных мероприятий района города, на другую дату допускается                                 в исключительном случае в рамках квартала, в котором оно спланировано. 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sz w:val="28"/>
        </w:rPr>
        <w:t>7.</w:t>
      </w:r>
      <w:r w:rsidRPr="005A21DE">
        <w:rPr>
          <w:color w:val="000000"/>
          <w:sz w:val="28"/>
        </w:rPr>
        <w:t>3. Руководителям организаций: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 xml:space="preserve">обеспечить участие органов управления, сил и средств ГО и объектового звена РСЧС в учениях и тренировках, проводимых по планам основных мероприятий вышестоящих органов управления. </w:t>
      </w:r>
      <w:r w:rsidRPr="005A21DE">
        <w:rPr>
          <w:sz w:val="28"/>
          <w:szCs w:val="28"/>
        </w:rPr>
        <w:t>Участие организаций в учениях и тренировках, проводимых по плану вышестоящих органов управления ГО и РСЧС можно засчитывать, как проведение плановых учений и тренировок текущего года при условии оценки действий органов управления и сил ГО и объектового звена РСЧС не ниже, чем «хорошо». Информацию федеральных органов исполнительной власти о привлечении организаций к учениям и тренировкам по планам КШУ по ликвидации ЧС и Всероссийской тренировки по ГО предоставлять в штабы по делам ГОЧС районов города;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планировать в организациях, подлежащих в 202</w:t>
      </w:r>
      <w:r w:rsidR="008323DB">
        <w:rPr>
          <w:sz w:val="28"/>
          <w:szCs w:val="28"/>
        </w:rPr>
        <w:t>4</w:t>
      </w:r>
      <w:r w:rsidRPr="005A21DE">
        <w:rPr>
          <w:sz w:val="28"/>
          <w:szCs w:val="28"/>
        </w:rPr>
        <w:t xml:space="preserve"> году оценке готовности к предупреждению и ликвидации ЧС, объектовые тренировки и ТСУ с привлечением спасательных служб, НАСФ и НФГО в период проведения оценки готовности. 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lastRenderedPageBreak/>
        <w:t>Самостоятельно организовать и провести:</w:t>
      </w:r>
    </w:p>
    <w:p w:rsidR="005A21DE" w:rsidRPr="005A21DE" w:rsidRDefault="005A21DE" w:rsidP="005A21DE">
      <w:pPr>
        <w:widowControl w:val="0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учебно-методические сборы руководящего состава ГО и объектовых звеньев РСЧС по подведению итогов деятельности в области ГО, предупреждения и ликвидации ЧС, обеспечения пожарной безопасности                           и безопасности людей на водных объектах в 202</w:t>
      </w:r>
      <w:r w:rsidR="008323DB">
        <w:rPr>
          <w:sz w:val="28"/>
          <w:szCs w:val="28"/>
        </w:rPr>
        <w:t>3</w:t>
      </w:r>
      <w:r w:rsidRPr="005A21DE">
        <w:rPr>
          <w:sz w:val="28"/>
          <w:szCs w:val="28"/>
        </w:rPr>
        <w:t xml:space="preserve"> году и постановке задач                       на 202</w:t>
      </w:r>
      <w:r w:rsidR="008323DB">
        <w:rPr>
          <w:sz w:val="28"/>
          <w:szCs w:val="28"/>
        </w:rPr>
        <w:t>4</w:t>
      </w:r>
      <w:r w:rsidRPr="005A21DE">
        <w:rPr>
          <w:sz w:val="28"/>
          <w:szCs w:val="28"/>
        </w:rPr>
        <w:t xml:space="preserve"> год;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по одной штабной тренировке с органами управления ГО и объектового звена РСЧС организаций продолжительностью до 1 суток;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 xml:space="preserve">по одному ТСУ с участием НАСФ и НФГО организаций продолжительностью до 8 часов. </w:t>
      </w:r>
      <w:proofErr w:type="gramStart"/>
      <w:r w:rsidRPr="005A21DE">
        <w:rPr>
          <w:color w:val="000000"/>
          <w:sz w:val="28"/>
        </w:rPr>
        <w:t xml:space="preserve">НАСФ, включенные в перечень сил постоянной готовности РСЧС федерального, регионального, муниципального, районного и объектового уровней, привлекать </w:t>
      </w:r>
      <w:r w:rsidR="00E02FF1">
        <w:rPr>
          <w:color w:val="000000"/>
          <w:sz w:val="28"/>
        </w:rPr>
        <w:br/>
      </w:r>
      <w:r w:rsidRPr="005A21DE">
        <w:rPr>
          <w:color w:val="000000"/>
          <w:sz w:val="28"/>
        </w:rPr>
        <w:t xml:space="preserve">к проведению ТСУ ежегодно, иные НАСФ и НФГО организаций – </w:t>
      </w:r>
      <w:r w:rsidR="00E02FF1">
        <w:rPr>
          <w:color w:val="000000"/>
          <w:sz w:val="28"/>
        </w:rPr>
        <w:br/>
      </w:r>
      <w:r w:rsidRPr="005A21DE">
        <w:rPr>
          <w:color w:val="000000"/>
          <w:sz w:val="28"/>
        </w:rPr>
        <w:t>с периодичностью не реже 1 раза в 3 года;</w:t>
      </w:r>
      <w:proofErr w:type="gramEnd"/>
    </w:p>
    <w:p w:rsidR="005A21DE" w:rsidRPr="005A21DE" w:rsidRDefault="005A21DE" w:rsidP="005A21DE">
      <w:pPr>
        <w:widowControl w:val="0"/>
        <w:ind w:firstLine="708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 xml:space="preserve">по одной объектовой тренировке с органами управления и силами ГО </w:t>
      </w:r>
      <w:r w:rsidRPr="005A21DE">
        <w:rPr>
          <w:color w:val="000000"/>
          <w:sz w:val="28"/>
        </w:rPr>
        <w:br/>
        <w:t>и объектового звена РСЧС. В этих целях:</w:t>
      </w:r>
    </w:p>
    <w:p w:rsidR="005A21DE" w:rsidRPr="005A21DE" w:rsidRDefault="005A21DE" w:rsidP="005A21DE">
      <w:pPr>
        <w:widowControl w:val="0"/>
        <w:ind w:firstLine="708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 xml:space="preserve">объектовые тренировки планировать и проводить с периодичностью              1 раз в 3 года продолжительностью исходя из решаемых задач, </w:t>
      </w:r>
      <w:r w:rsidR="001167AB">
        <w:rPr>
          <w:color w:val="000000"/>
          <w:sz w:val="28"/>
        </w:rPr>
        <w:br/>
      </w:r>
      <w:r w:rsidRPr="005A21DE">
        <w:rPr>
          <w:color w:val="000000"/>
          <w:sz w:val="28"/>
        </w:rPr>
        <w:t>в организациях, отнесенных в установленном порядке к категориям по ГО, и организациях, создающи</w:t>
      </w:r>
      <w:r w:rsidR="001167AB">
        <w:rPr>
          <w:color w:val="000000"/>
          <w:sz w:val="28"/>
        </w:rPr>
        <w:t>х</w:t>
      </w:r>
      <w:r w:rsidRPr="005A21DE">
        <w:rPr>
          <w:color w:val="000000"/>
          <w:sz w:val="28"/>
        </w:rPr>
        <w:t xml:space="preserve"> объектовые звенья в составе функциональных и территориальных подсистем РСЧС.</w:t>
      </w:r>
    </w:p>
    <w:p w:rsidR="005A21DE" w:rsidRPr="005A21DE" w:rsidRDefault="005A21DE" w:rsidP="005A21DE">
      <w:pPr>
        <w:widowControl w:val="0"/>
        <w:ind w:firstLine="708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 xml:space="preserve">В организациях, эксплуатирующих пожароопасные объекты, а также                   в образовательных организациях общего и профессионального образования                   в годы, когда не проводятся объектовые тренировки, планируются и проводятся специальные учения или тренировки по противопожарной защите продолжительностью до 8 часов. 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Темы учений и тренировок определять, исходя из особенностей территорий и задач, выполняемых организациями в области ГО, защиты от ЧС, обеспечения пожарной безопасности. 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При проведении учений и тренировок особое внимание уделить: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оценке реальности имеющихся планов ГО</w:t>
      </w:r>
      <w:r w:rsidR="001167AB">
        <w:rPr>
          <w:color w:val="000000"/>
          <w:sz w:val="28"/>
        </w:rPr>
        <w:t xml:space="preserve"> и защиты населения</w:t>
      </w:r>
      <w:r w:rsidRPr="005A21DE">
        <w:rPr>
          <w:color w:val="000000"/>
          <w:sz w:val="28"/>
        </w:rPr>
        <w:t>, планов действий по предупреждению и ликвидации ЧС, планов приведения в готовность сил ГО и РСЧС;</w:t>
      </w:r>
    </w:p>
    <w:p w:rsidR="005A21DE" w:rsidRPr="005A21DE" w:rsidRDefault="005A21DE" w:rsidP="005A21DE">
      <w:pPr>
        <w:widowControl w:val="0"/>
        <w:ind w:firstLine="720"/>
        <w:jc w:val="both"/>
        <w:rPr>
          <w:color w:val="000000"/>
          <w:sz w:val="28"/>
        </w:rPr>
      </w:pPr>
      <w:r w:rsidRPr="005A21DE">
        <w:rPr>
          <w:color w:val="000000"/>
          <w:sz w:val="28"/>
        </w:rPr>
        <w:t>оценке действий органов управления и сил ГО и объектового звена РСЧС в ходе учений и тренировок, в соответствии с установленными критериями;</w:t>
      </w:r>
    </w:p>
    <w:p w:rsidR="005A21DE" w:rsidRPr="005A21DE" w:rsidRDefault="005A21DE" w:rsidP="005A21DE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7.4. Начальнику управления по делам ГОЧС г.Барнаула:</w:t>
      </w:r>
    </w:p>
    <w:p w:rsidR="005A21DE" w:rsidRPr="005A21DE" w:rsidRDefault="005A21DE" w:rsidP="005A21DE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организовать подготовку органов управления и сил ГО и городского звена РСЧС, привлекаемых к учениям и тренировкам, проводимым по планам вышестоящих органов управления;</w:t>
      </w:r>
    </w:p>
    <w:p w:rsidR="005A21DE" w:rsidRPr="005A21DE" w:rsidRDefault="005A21DE" w:rsidP="005A21DE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разработать и предоставить установленным порядком на утверждение главы города организационно-планирующие документы для проведения:</w:t>
      </w:r>
    </w:p>
    <w:p w:rsidR="00206914" w:rsidRDefault="005A21DE" w:rsidP="00206914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5A21DE">
        <w:rPr>
          <w:color w:val="000000"/>
          <w:sz w:val="28"/>
          <w:szCs w:val="27"/>
        </w:rPr>
        <w:t>командно-штабных учений</w:t>
      </w:r>
      <w:r w:rsidR="00206914">
        <w:rPr>
          <w:color w:val="000000"/>
          <w:sz w:val="28"/>
          <w:szCs w:val="27"/>
        </w:rPr>
        <w:t>:</w:t>
      </w:r>
      <w:r w:rsidRPr="005A21DE">
        <w:rPr>
          <w:color w:val="000000"/>
          <w:sz w:val="28"/>
          <w:szCs w:val="27"/>
        </w:rPr>
        <w:t xml:space="preserve"> </w:t>
      </w:r>
    </w:p>
    <w:p w:rsidR="00206914" w:rsidRPr="00CC4225" w:rsidRDefault="00206914" w:rsidP="00206914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CC4225">
        <w:rPr>
          <w:color w:val="000000"/>
          <w:sz w:val="28"/>
          <w:szCs w:val="27"/>
        </w:rPr>
        <w:t xml:space="preserve">с </w:t>
      </w:r>
      <w:r w:rsidR="005A21DE" w:rsidRPr="00CC4225">
        <w:rPr>
          <w:color w:val="000000"/>
          <w:sz w:val="28"/>
          <w:szCs w:val="27"/>
        </w:rPr>
        <w:t>районн</w:t>
      </w:r>
      <w:r w:rsidRPr="00CC4225">
        <w:rPr>
          <w:color w:val="000000"/>
          <w:sz w:val="28"/>
          <w:szCs w:val="27"/>
        </w:rPr>
        <w:t>ым</w:t>
      </w:r>
      <w:r w:rsidR="005A21DE" w:rsidRPr="00CC4225">
        <w:rPr>
          <w:color w:val="000000"/>
          <w:sz w:val="28"/>
          <w:szCs w:val="27"/>
        </w:rPr>
        <w:t xml:space="preserve"> звен</w:t>
      </w:r>
      <w:r w:rsidRPr="00CC4225">
        <w:rPr>
          <w:color w:val="000000"/>
          <w:sz w:val="28"/>
          <w:szCs w:val="27"/>
        </w:rPr>
        <w:t>ом</w:t>
      </w:r>
      <w:r w:rsidR="005A21DE" w:rsidRPr="00CC4225">
        <w:rPr>
          <w:color w:val="000000"/>
          <w:sz w:val="28"/>
          <w:szCs w:val="27"/>
        </w:rPr>
        <w:t xml:space="preserve"> РСЧС</w:t>
      </w:r>
      <w:r w:rsidRPr="00CC4225">
        <w:rPr>
          <w:color w:val="000000"/>
          <w:sz w:val="28"/>
          <w:szCs w:val="27"/>
        </w:rPr>
        <w:t xml:space="preserve"> </w:t>
      </w:r>
      <w:r w:rsidR="001167AB" w:rsidRPr="00CC4225">
        <w:rPr>
          <w:color w:val="000000"/>
          <w:sz w:val="28"/>
          <w:szCs w:val="27"/>
        </w:rPr>
        <w:t>Ленинск</w:t>
      </w:r>
      <w:r w:rsidRPr="00CC4225">
        <w:rPr>
          <w:color w:val="000000"/>
          <w:sz w:val="28"/>
          <w:szCs w:val="27"/>
        </w:rPr>
        <w:t>ого района города (</w:t>
      </w:r>
      <w:r w:rsidR="001167AB" w:rsidRPr="00CC4225">
        <w:rPr>
          <w:color w:val="000000"/>
          <w:sz w:val="28"/>
          <w:szCs w:val="27"/>
        </w:rPr>
        <w:t>апрель</w:t>
      </w:r>
      <w:r w:rsidRPr="00CC4225">
        <w:rPr>
          <w:color w:val="000000"/>
          <w:sz w:val="28"/>
          <w:szCs w:val="27"/>
        </w:rPr>
        <w:t>);</w:t>
      </w:r>
    </w:p>
    <w:p w:rsidR="001167AB" w:rsidRPr="00CC4225" w:rsidRDefault="001167AB" w:rsidP="00206914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CC4225">
        <w:rPr>
          <w:color w:val="000000"/>
          <w:sz w:val="28"/>
          <w:szCs w:val="27"/>
        </w:rPr>
        <w:lastRenderedPageBreak/>
        <w:t>с органами управления ГО Железнодорожного района (октябрь);</w:t>
      </w:r>
    </w:p>
    <w:p w:rsidR="005A21DE" w:rsidRPr="00CC4225" w:rsidRDefault="005A21DE" w:rsidP="005A21DE">
      <w:pPr>
        <w:widowControl w:val="0"/>
        <w:ind w:firstLine="709"/>
        <w:jc w:val="both"/>
        <w:rPr>
          <w:sz w:val="28"/>
          <w:szCs w:val="28"/>
        </w:rPr>
      </w:pPr>
      <w:r w:rsidRPr="00CC4225">
        <w:rPr>
          <w:sz w:val="28"/>
          <w:szCs w:val="28"/>
        </w:rPr>
        <w:t>штабных тренировок с органами управления и силами ГО и РСЧС:</w:t>
      </w:r>
    </w:p>
    <w:p w:rsidR="005A21DE" w:rsidRPr="00CC4225" w:rsidRDefault="001167AB" w:rsidP="005A21DE">
      <w:pPr>
        <w:widowControl w:val="0"/>
        <w:ind w:firstLine="708"/>
        <w:jc w:val="both"/>
        <w:rPr>
          <w:color w:val="000000"/>
          <w:sz w:val="28"/>
          <w:szCs w:val="27"/>
        </w:rPr>
      </w:pPr>
      <w:r w:rsidRPr="00CC4225">
        <w:rPr>
          <w:color w:val="000000"/>
          <w:sz w:val="28"/>
          <w:szCs w:val="27"/>
        </w:rPr>
        <w:t xml:space="preserve">спасательной  службой энергоснабжения и светомаскировки (служба предупреждения и ликвидации ЧС на </w:t>
      </w:r>
      <w:proofErr w:type="gramStart"/>
      <w:r w:rsidRPr="00CC4225">
        <w:rPr>
          <w:color w:val="000000"/>
          <w:sz w:val="28"/>
          <w:szCs w:val="27"/>
        </w:rPr>
        <w:t>электро-энергетических</w:t>
      </w:r>
      <w:proofErr w:type="gramEnd"/>
      <w:r w:rsidRPr="00CC4225">
        <w:rPr>
          <w:color w:val="000000"/>
          <w:sz w:val="28"/>
          <w:szCs w:val="27"/>
        </w:rPr>
        <w:t xml:space="preserve"> системах); </w:t>
      </w:r>
      <w:r w:rsidR="005A21DE" w:rsidRPr="00CC4225">
        <w:rPr>
          <w:color w:val="000000"/>
          <w:sz w:val="28"/>
          <w:szCs w:val="27"/>
        </w:rPr>
        <w:t>(</w:t>
      </w:r>
      <w:r w:rsidRPr="00CC4225">
        <w:rPr>
          <w:color w:val="000000"/>
          <w:sz w:val="28"/>
          <w:szCs w:val="27"/>
        </w:rPr>
        <w:t>апрель</w:t>
      </w:r>
      <w:r w:rsidR="005A21DE" w:rsidRPr="00CC4225">
        <w:rPr>
          <w:color w:val="000000"/>
          <w:sz w:val="28"/>
          <w:szCs w:val="27"/>
        </w:rPr>
        <w:t>);</w:t>
      </w:r>
    </w:p>
    <w:p w:rsidR="005A21DE" w:rsidRPr="005A21DE" w:rsidRDefault="005A21DE" w:rsidP="005A21DE">
      <w:pPr>
        <w:widowControl w:val="0"/>
        <w:ind w:firstLine="709"/>
        <w:jc w:val="both"/>
        <w:rPr>
          <w:color w:val="000000"/>
          <w:sz w:val="28"/>
          <w:szCs w:val="27"/>
        </w:rPr>
      </w:pPr>
      <w:r w:rsidRPr="00CC4225">
        <w:rPr>
          <w:color w:val="000000"/>
          <w:sz w:val="28"/>
          <w:szCs w:val="27"/>
        </w:rPr>
        <w:t xml:space="preserve">спасательной </w:t>
      </w:r>
      <w:r w:rsidR="001167AB" w:rsidRPr="00CC4225">
        <w:rPr>
          <w:color w:val="000000"/>
          <w:sz w:val="28"/>
          <w:szCs w:val="27"/>
        </w:rPr>
        <w:t>инженерной службой (группа управления рисками на объектах строительства (окт</w:t>
      </w:r>
      <w:r w:rsidR="00206914" w:rsidRPr="00CC4225">
        <w:rPr>
          <w:color w:val="000000"/>
          <w:sz w:val="28"/>
          <w:szCs w:val="27"/>
        </w:rPr>
        <w:t>ябрь</w:t>
      </w:r>
      <w:r w:rsidRPr="00CC4225">
        <w:rPr>
          <w:color w:val="000000"/>
          <w:sz w:val="28"/>
          <w:szCs w:val="27"/>
        </w:rPr>
        <w:t>);</w:t>
      </w:r>
    </w:p>
    <w:p w:rsidR="005A21DE" w:rsidRPr="005A21DE" w:rsidRDefault="005A21DE" w:rsidP="005A21D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планировать и проводить самостоятельно: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учебно-методические сборы с руководителями постоянно действующих органов управления РСЧС и структурных подразделений, уполномоченных на решение задач ГО (два раза в год: июль и декабрь); 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тематические семинары по вопросам ГО и защиты от ЧС </w:t>
      </w:r>
      <w:r w:rsidR="00E02FF1">
        <w:rPr>
          <w:sz w:val="28"/>
          <w:szCs w:val="28"/>
        </w:rPr>
        <w:br/>
      </w:r>
      <w:r w:rsidRPr="005A21DE">
        <w:rPr>
          <w:sz w:val="28"/>
          <w:szCs w:val="28"/>
        </w:rPr>
        <w:t xml:space="preserve">с начальниками штабов спасательных служб города (два раза в год: апрель </w:t>
      </w:r>
      <w:r w:rsidR="00E02FF1">
        <w:rPr>
          <w:sz w:val="28"/>
          <w:szCs w:val="28"/>
        </w:rPr>
        <w:br/>
      </w:r>
      <w:r w:rsidRPr="005A21DE">
        <w:rPr>
          <w:sz w:val="28"/>
          <w:szCs w:val="28"/>
        </w:rPr>
        <w:t>и сентябрь);</w:t>
      </w:r>
    </w:p>
    <w:p w:rsidR="005A21DE" w:rsidRPr="005A21DE" w:rsidRDefault="005A21DE" w:rsidP="005A2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тематические семинары по вопросам ГО и защиты от ЧС </w:t>
      </w:r>
      <w:r w:rsidR="00E02FF1">
        <w:rPr>
          <w:sz w:val="28"/>
          <w:szCs w:val="28"/>
        </w:rPr>
        <w:br/>
      </w:r>
      <w:r w:rsidRPr="005A21DE">
        <w:rPr>
          <w:sz w:val="28"/>
          <w:szCs w:val="28"/>
        </w:rPr>
        <w:t xml:space="preserve">с работниками, специально уполномоченными на решение задач в области ГО организаций, отнесенных к категории по ГО (два раза в год: май </w:t>
      </w:r>
      <w:r w:rsidR="00E02FF1">
        <w:rPr>
          <w:sz w:val="28"/>
          <w:szCs w:val="28"/>
        </w:rPr>
        <w:br/>
      </w:r>
      <w:r w:rsidRPr="005A21DE">
        <w:rPr>
          <w:sz w:val="28"/>
          <w:szCs w:val="28"/>
        </w:rPr>
        <w:t>и ноябрь);</w:t>
      </w:r>
    </w:p>
    <w:p w:rsidR="005A21DE" w:rsidRPr="00CC4225" w:rsidRDefault="005A21DE" w:rsidP="005A21DE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5A21DE">
        <w:rPr>
          <w:sz w:val="28"/>
          <w:szCs w:val="28"/>
        </w:rPr>
        <w:t xml:space="preserve">учебно-методического сбора руководящего состава ГО и городского звена РСЧС по подведению итогов деятельности в области ГО, предупреждения и ликвидации ЧС, обеспечения пожарной безопасности                     и </w:t>
      </w:r>
      <w:r w:rsidRPr="00CC4225">
        <w:rPr>
          <w:sz w:val="28"/>
          <w:szCs w:val="28"/>
        </w:rPr>
        <w:t xml:space="preserve">безопасности людей на водных объектах в текущем году и постановке задач на следующий год (январь); </w:t>
      </w:r>
    </w:p>
    <w:p w:rsidR="005A21DE" w:rsidRPr="00CC4225" w:rsidRDefault="005A21DE" w:rsidP="005A21DE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CC4225">
        <w:rPr>
          <w:sz w:val="28"/>
          <w:szCs w:val="28"/>
        </w:rPr>
        <w:t xml:space="preserve">ТСУ с </w:t>
      </w:r>
      <w:proofErr w:type="gramStart"/>
      <w:r w:rsidRPr="00CC4225">
        <w:rPr>
          <w:sz w:val="28"/>
          <w:szCs w:val="28"/>
        </w:rPr>
        <w:t>территориальными</w:t>
      </w:r>
      <w:proofErr w:type="gramEnd"/>
      <w:r w:rsidRPr="00CC4225">
        <w:rPr>
          <w:sz w:val="28"/>
          <w:szCs w:val="28"/>
        </w:rPr>
        <w:t xml:space="preserve"> НАСФ и НФГО города:</w:t>
      </w:r>
    </w:p>
    <w:p w:rsidR="005A21DE" w:rsidRPr="00CC4225" w:rsidRDefault="001167AB" w:rsidP="005A21DE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CC4225">
        <w:rPr>
          <w:sz w:val="28"/>
          <w:szCs w:val="28"/>
        </w:rPr>
        <w:t xml:space="preserve">группа инженерной разведки на базе ФГБУ </w:t>
      </w:r>
      <w:proofErr w:type="gramStart"/>
      <w:r w:rsidRPr="00CC4225">
        <w:rPr>
          <w:sz w:val="28"/>
          <w:szCs w:val="28"/>
        </w:rPr>
        <w:t>ВО</w:t>
      </w:r>
      <w:proofErr w:type="gramEnd"/>
      <w:r w:rsidRPr="00CC4225">
        <w:rPr>
          <w:sz w:val="28"/>
          <w:szCs w:val="28"/>
        </w:rPr>
        <w:t xml:space="preserve"> «Алтайский государственный университет» </w:t>
      </w:r>
      <w:r w:rsidR="005A21DE" w:rsidRPr="00CC4225">
        <w:rPr>
          <w:sz w:val="28"/>
          <w:szCs w:val="28"/>
        </w:rPr>
        <w:t>(</w:t>
      </w:r>
      <w:r w:rsidRPr="00CC4225">
        <w:rPr>
          <w:sz w:val="28"/>
          <w:szCs w:val="28"/>
        </w:rPr>
        <w:t>март</w:t>
      </w:r>
      <w:r w:rsidR="005A21DE" w:rsidRPr="00CC4225">
        <w:rPr>
          <w:sz w:val="28"/>
          <w:szCs w:val="28"/>
        </w:rPr>
        <w:t>);</w:t>
      </w:r>
    </w:p>
    <w:p w:rsidR="005A21DE" w:rsidRPr="00CC4225" w:rsidRDefault="001167AB" w:rsidP="005A21DE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CC4225">
        <w:rPr>
          <w:sz w:val="28"/>
          <w:szCs w:val="28"/>
        </w:rPr>
        <w:t xml:space="preserve">группа специальной обработки транспорта на базе ФАУ ДПО «Барнаульский учебный центр ФПС» </w:t>
      </w:r>
      <w:r w:rsidR="005A21DE" w:rsidRPr="00CC4225">
        <w:rPr>
          <w:sz w:val="28"/>
          <w:szCs w:val="28"/>
        </w:rPr>
        <w:t>(октябрь).</w:t>
      </w:r>
    </w:p>
    <w:p w:rsidR="005A21DE" w:rsidRPr="005A21DE" w:rsidRDefault="005A21DE" w:rsidP="005A21DE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CC4225">
        <w:rPr>
          <w:sz w:val="28"/>
          <w:szCs w:val="28"/>
        </w:rPr>
        <w:t>Даты проведения учений и тренировок, порядок привлечения</w:t>
      </w:r>
      <w:r w:rsidRPr="005A21DE">
        <w:rPr>
          <w:sz w:val="28"/>
          <w:szCs w:val="28"/>
        </w:rPr>
        <w:t xml:space="preserve">                                и подготовки сил и средств организаций к учениям и тренировкам согласовать с руководителями организаций в установленном порядке.</w:t>
      </w:r>
    </w:p>
    <w:p w:rsidR="005A21DE" w:rsidRPr="005A21DE" w:rsidRDefault="005A21DE" w:rsidP="005A21DE">
      <w:pPr>
        <w:widowControl w:val="0"/>
        <w:tabs>
          <w:tab w:val="left" w:pos="7371"/>
        </w:tabs>
        <w:ind w:firstLine="709"/>
        <w:jc w:val="both"/>
        <w:rPr>
          <w:sz w:val="28"/>
          <w:szCs w:val="28"/>
        </w:rPr>
      </w:pPr>
      <w:r w:rsidRPr="005A21DE">
        <w:rPr>
          <w:sz w:val="28"/>
          <w:szCs w:val="28"/>
        </w:rPr>
        <w:t>8. Главам администраций районов города, руководителям спасательных служб города, руководителям организаций предоставлять через Управление по делам ГОЧС г.Барнаула сведения по организации и осуществлению мероприятий по совершенствованию системы защиты населения и подготовке соответствующих органов управления, сил ГО и РСЧС в 202</w:t>
      </w:r>
      <w:r w:rsidR="008323DB">
        <w:rPr>
          <w:sz w:val="28"/>
          <w:szCs w:val="28"/>
        </w:rPr>
        <w:t>4</w:t>
      </w:r>
      <w:r w:rsidRPr="005A21DE">
        <w:rPr>
          <w:sz w:val="28"/>
          <w:szCs w:val="28"/>
        </w:rPr>
        <w:t xml:space="preserve"> году в соответствии с табелем донесений.</w:t>
      </w:r>
    </w:p>
    <w:p w:rsidR="006E73F5" w:rsidRDefault="006E73F5" w:rsidP="00A95F69">
      <w:pPr>
        <w:widowControl w:val="0"/>
      </w:pPr>
    </w:p>
    <w:sectPr w:rsidR="006E73F5" w:rsidSect="005A21D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37" w:rsidRDefault="00397237" w:rsidP="0028711F">
      <w:r>
        <w:separator/>
      </w:r>
    </w:p>
  </w:endnote>
  <w:endnote w:type="continuationSeparator" w:id="0">
    <w:p w:rsidR="00397237" w:rsidRDefault="00397237" w:rsidP="0028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37" w:rsidRDefault="00397237" w:rsidP="0028711F">
      <w:r>
        <w:separator/>
      </w:r>
    </w:p>
  </w:footnote>
  <w:footnote w:type="continuationSeparator" w:id="0">
    <w:p w:rsidR="00397237" w:rsidRDefault="00397237" w:rsidP="00287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1F" w:rsidRDefault="0028711F">
    <w:pPr>
      <w:pStyle w:val="a8"/>
      <w:jc w:val="right"/>
    </w:pPr>
  </w:p>
  <w:p w:rsidR="0028711F" w:rsidRDefault="002871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79C2"/>
    <w:multiLevelType w:val="singleLevel"/>
    <w:tmpl w:val="2D823A8A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">
    <w:nsid w:val="64804EA6"/>
    <w:multiLevelType w:val="multilevel"/>
    <w:tmpl w:val="42C4E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9C"/>
    <w:rsid w:val="00026D91"/>
    <w:rsid w:val="001167AB"/>
    <w:rsid w:val="00162613"/>
    <w:rsid w:val="001A3506"/>
    <w:rsid w:val="001A64E3"/>
    <w:rsid w:val="001C3543"/>
    <w:rsid w:val="00206744"/>
    <w:rsid w:val="00206914"/>
    <w:rsid w:val="00222D3B"/>
    <w:rsid w:val="00226EF4"/>
    <w:rsid w:val="002724AE"/>
    <w:rsid w:val="0028711F"/>
    <w:rsid w:val="002A6E00"/>
    <w:rsid w:val="002B060E"/>
    <w:rsid w:val="002B1C6F"/>
    <w:rsid w:val="002B40D0"/>
    <w:rsid w:val="002D28C7"/>
    <w:rsid w:val="002D6E06"/>
    <w:rsid w:val="002F7A9F"/>
    <w:rsid w:val="0034433F"/>
    <w:rsid w:val="00381F57"/>
    <w:rsid w:val="00397237"/>
    <w:rsid w:val="003C6B77"/>
    <w:rsid w:val="003C7041"/>
    <w:rsid w:val="003E61AC"/>
    <w:rsid w:val="00403828"/>
    <w:rsid w:val="00432A87"/>
    <w:rsid w:val="00436B4D"/>
    <w:rsid w:val="00466220"/>
    <w:rsid w:val="004D6F77"/>
    <w:rsid w:val="004F43EF"/>
    <w:rsid w:val="00546291"/>
    <w:rsid w:val="00571637"/>
    <w:rsid w:val="0058185A"/>
    <w:rsid w:val="005A21DE"/>
    <w:rsid w:val="005F2A4E"/>
    <w:rsid w:val="005F4965"/>
    <w:rsid w:val="00601A48"/>
    <w:rsid w:val="0066616B"/>
    <w:rsid w:val="0067723B"/>
    <w:rsid w:val="00680A08"/>
    <w:rsid w:val="0068465D"/>
    <w:rsid w:val="006A029C"/>
    <w:rsid w:val="006C4D1F"/>
    <w:rsid w:val="006D5289"/>
    <w:rsid w:val="006E73F5"/>
    <w:rsid w:val="00706E03"/>
    <w:rsid w:val="00766E73"/>
    <w:rsid w:val="0077544D"/>
    <w:rsid w:val="00790DC7"/>
    <w:rsid w:val="007A619B"/>
    <w:rsid w:val="007F481D"/>
    <w:rsid w:val="00807096"/>
    <w:rsid w:val="00832036"/>
    <w:rsid w:val="008323DB"/>
    <w:rsid w:val="0087626B"/>
    <w:rsid w:val="00876A14"/>
    <w:rsid w:val="008B2573"/>
    <w:rsid w:val="008B37C8"/>
    <w:rsid w:val="00954801"/>
    <w:rsid w:val="00964F76"/>
    <w:rsid w:val="00992AF9"/>
    <w:rsid w:val="009B7483"/>
    <w:rsid w:val="00A05CD7"/>
    <w:rsid w:val="00A06272"/>
    <w:rsid w:val="00A4788F"/>
    <w:rsid w:val="00A54154"/>
    <w:rsid w:val="00A7105B"/>
    <w:rsid w:val="00A95F69"/>
    <w:rsid w:val="00A96464"/>
    <w:rsid w:val="00AD4CE3"/>
    <w:rsid w:val="00B328F3"/>
    <w:rsid w:val="00B35E9C"/>
    <w:rsid w:val="00B70814"/>
    <w:rsid w:val="00BE7AB5"/>
    <w:rsid w:val="00BF1AFF"/>
    <w:rsid w:val="00C5071C"/>
    <w:rsid w:val="00C62114"/>
    <w:rsid w:val="00C6495D"/>
    <w:rsid w:val="00CC4225"/>
    <w:rsid w:val="00CF05A7"/>
    <w:rsid w:val="00CF0B01"/>
    <w:rsid w:val="00CF1B3B"/>
    <w:rsid w:val="00D01B00"/>
    <w:rsid w:val="00D02574"/>
    <w:rsid w:val="00D43584"/>
    <w:rsid w:val="00E02FF1"/>
    <w:rsid w:val="00E858F5"/>
    <w:rsid w:val="00EE45CB"/>
    <w:rsid w:val="00F31678"/>
    <w:rsid w:val="00F65458"/>
    <w:rsid w:val="00F761EE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1DE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5A21DE"/>
    <w:pPr>
      <w:keepNext/>
      <w:ind w:left="-180"/>
      <w:jc w:val="center"/>
      <w:outlineLvl w:val="1"/>
    </w:pPr>
    <w:rPr>
      <w:rFonts w:ascii="Garamond" w:hAnsi="Garamond"/>
      <w:b/>
      <w:bCs/>
      <w:sz w:val="18"/>
    </w:rPr>
  </w:style>
  <w:style w:type="paragraph" w:styleId="3">
    <w:name w:val="heading 3"/>
    <w:basedOn w:val="a"/>
    <w:next w:val="a"/>
    <w:link w:val="30"/>
    <w:qFormat/>
    <w:rsid w:val="005A21DE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link w:val="40"/>
    <w:qFormat/>
    <w:rsid w:val="005A21D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21D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A21DE"/>
    <w:pPr>
      <w:keepNext/>
      <w:spacing w:line="360" w:lineRule="auto"/>
      <w:ind w:left="52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A21DE"/>
    <w:pPr>
      <w:keepNext/>
      <w:ind w:left="4248" w:firstLine="708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5A21DE"/>
    <w:pPr>
      <w:keepNext/>
      <w:jc w:val="center"/>
      <w:outlineLvl w:val="7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4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E4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C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01B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0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4788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47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7081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6">
    <w:name w:val="Font Style16"/>
    <w:uiPriority w:val="99"/>
    <w:rsid w:val="00226EF4"/>
    <w:rPr>
      <w:rFonts w:ascii="Times New Roman" w:hAnsi="Times New Roman" w:cs="Times New Roman"/>
      <w:sz w:val="26"/>
      <w:szCs w:val="26"/>
    </w:rPr>
  </w:style>
  <w:style w:type="paragraph" w:customStyle="1" w:styleId="210">
    <w:name w:val="Заголовок 21"/>
    <w:basedOn w:val="a"/>
    <w:next w:val="a"/>
    <w:rsid w:val="00546291"/>
    <w:pPr>
      <w:keepNext/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unhideWhenUsed/>
    <w:rsid w:val="00287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7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7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7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A21D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2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A21DE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21DE"/>
    <w:rPr>
      <w:rFonts w:ascii="Garamond" w:eastAsia="Times New Roman" w:hAnsi="Garamond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21DE"/>
    <w:rPr>
      <w:rFonts w:ascii="Arial Black" w:eastAsia="Times New Roman" w:hAnsi="Arial Black" w:cs="Arial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21D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21DE"/>
  </w:style>
  <w:style w:type="paragraph" w:styleId="23">
    <w:name w:val="Body Text Indent 2"/>
    <w:basedOn w:val="a"/>
    <w:link w:val="24"/>
    <w:semiHidden/>
    <w:rsid w:val="005A21DE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5A21DE"/>
    <w:pPr>
      <w:ind w:firstLine="50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lock Text"/>
    <w:basedOn w:val="a"/>
    <w:semiHidden/>
    <w:rsid w:val="005A21DE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5040" w:right="998"/>
    </w:pPr>
    <w:rPr>
      <w:sz w:val="26"/>
      <w:szCs w:val="26"/>
    </w:rPr>
  </w:style>
  <w:style w:type="paragraph" w:customStyle="1" w:styleId="211">
    <w:name w:val="Основной текст с отступом 21"/>
    <w:basedOn w:val="a"/>
    <w:rsid w:val="005A21DE"/>
    <w:pPr>
      <w:ind w:firstLine="567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5A21DE"/>
    <w:pPr>
      <w:widowControl w:val="0"/>
    </w:pPr>
    <w:rPr>
      <w:rFonts w:ascii="Courier New" w:hAnsi="Courier New"/>
      <w:sz w:val="20"/>
      <w:szCs w:val="20"/>
    </w:rPr>
  </w:style>
  <w:style w:type="paragraph" w:styleId="af">
    <w:name w:val="Plain Text"/>
    <w:basedOn w:val="a"/>
    <w:link w:val="af0"/>
    <w:rsid w:val="005A21DE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af0">
    <w:name w:val="Текст Знак"/>
    <w:basedOn w:val="a0"/>
    <w:link w:val="af"/>
    <w:rsid w:val="005A21DE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5A21DE"/>
    <w:pPr>
      <w:ind w:firstLine="709"/>
      <w:jc w:val="both"/>
    </w:pPr>
    <w:rPr>
      <w:sz w:val="28"/>
    </w:rPr>
  </w:style>
  <w:style w:type="paragraph" w:customStyle="1" w:styleId="ConsPlusTitle">
    <w:name w:val="ConsPlusTitle"/>
    <w:rsid w:val="005A2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2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21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5A21DE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5A21DE"/>
    <w:pPr>
      <w:widowControl w:val="0"/>
      <w:autoSpaceDE w:val="0"/>
      <w:autoSpaceDN w:val="0"/>
      <w:adjustRightInd w:val="0"/>
      <w:spacing w:line="315" w:lineRule="exact"/>
      <w:ind w:firstLine="698"/>
      <w:jc w:val="both"/>
    </w:pPr>
    <w:rPr>
      <w:sz w:val="26"/>
    </w:rPr>
  </w:style>
  <w:style w:type="character" w:customStyle="1" w:styleId="FontStyle40">
    <w:name w:val="Font Style40"/>
    <w:rsid w:val="005A21D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A2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5A21DE"/>
    <w:rPr>
      <w:color w:val="0000FF"/>
      <w:u w:val="single"/>
    </w:rPr>
  </w:style>
  <w:style w:type="character" w:customStyle="1" w:styleId="blk">
    <w:name w:val="blk"/>
    <w:basedOn w:val="a0"/>
    <w:rsid w:val="005A21DE"/>
  </w:style>
  <w:style w:type="paragraph" w:customStyle="1" w:styleId="s1">
    <w:name w:val="s_1"/>
    <w:basedOn w:val="a"/>
    <w:rsid w:val="005A21DE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5A21DE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5A21DE"/>
    <w:pPr>
      <w:spacing w:before="100" w:beforeAutospacing="1" w:after="100" w:afterAutospacing="1"/>
    </w:pPr>
  </w:style>
  <w:style w:type="paragraph" w:customStyle="1" w:styleId="pt-a-000003">
    <w:name w:val="pt-a-000003"/>
    <w:basedOn w:val="a"/>
    <w:rsid w:val="005A21DE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5A21DE"/>
  </w:style>
  <w:style w:type="paragraph" w:customStyle="1" w:styleId="pt-a3">
    <w:name w:val="pt-a3"/>
    <w:basedOn w:val="a"/>
    <w:rsid w:val="005A21DE"/>
    <w:pPr>
      <w:spacing w:before="100" w:beforeAutospacing="1" w:after="100" w:afterAutospacing="1"/>
    </w:pPr>
  </w:style>
  <w:style w:type="character" w:customStyle="1" w:styleId="pt-a0-000018">
    <w:name w:val="pt-a0-000018"/>
    <w:basedOn w:val="a0"/>
    <w:rsid w:val="005A21DE"/>
  </w:style>
  <w:style w:type="character" w:customStyle="1" w:styleId="pt-a0-000033">
    <w:name w:val="pt-a0-000033"/>
    <w:basedOn w:val="a0"/>
    <w:rsid w:val="005A21DE"/>
  </w:style>
  <w:style w:type="paragraph" w:customStyle="1" w:styleId="pt-s1-000034">
    <w:name w:val="pt-s1-000034"/>
    <w:basedOn w:val="a"/>
    <w:rsid w:val="005A21DE"/>
    <w:pPr>
      <w:spacing w:before="100" w:beforeAutospacing="1" w:after="100" w:afterAutospacing="1"/>
    </w:pPr>
  </w:style>
  <w:style w:type="character" w:customStyle="1" w:styleId="pt-a0-000026">
    <w:name w:val="pt-a0-000026"/>
    <w:basedOn w:val="a0"/>
    <w:rsid w:val="005A21DE"/>
  </w:style>
  <w:style w:type="character" w:customStyle="1" w:styleId="FontStyle18">
    <w:name w:val="Font Style18"/>
    <w:rsid w:val="005A21DE"/>
    <w:rPr>
      <w:rFonts w:ascii="Bookman Old Style" w:hAnsi="Bookman Old Style" w:cs="Bookman Old Style"/>
      <w:sz w:val="22"/>
      <w:szCs w:val="22"/>
    </w:rPr>
  </w:style>
  <w:style w:type="character" w:styleId="af3">
    <w:name w:val="Emphasis"/>
    <w:uiPriority w:val="20"/>
    <w:qFormat/>
    <w:rsid w:val="005A21DE"/>
    <w:rPr>
      <w:i/>
      <w:iCs/>
    </w:rPr>
  </w:style>
  <w:style w:type="paragraph" w:styleId="af4">
    <w:name w:val="No Spacing"/>
    <w:uiPriority w:val="1"/>
    <w:qFormat/>
    <w:rsid w:val="005A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1DE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5A21DE"/>
    <w:pPr>
      <w:keepNext/>
      <w:ind w:left="-180"/>
      <w:jc w:val="center"/>
      <w:outlineLvl w:val="1"/>
    </w:pPr>
    <w:rPr>
      <w:rFonts w:ascii="Garamond" w:hAnsi="Garamond"/>
      <w:b/>
      <w:bCs/>
      <w:sz w:val="18"/>
    </w:rPr>
  </w:style>
  <w:style w:type="paragraph" w:styleId="3">
    <w:name w:val="heading 3"/>
    <w:basedOn w:val="a"/>
    <w:next w:val="a"/>
    <w:link w:val="30"/>
    <w:qFormat/>
    <w:rsid w:val="005A21DE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link w:val="40"/>
    <w:qFormat/>
    <w:rsid w:val="005A21D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21D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A21DE"/>
    <w:pPr>
      <w:keepNext/>
      <w:spacing w:line="360" w:lineRule="auto"/>
      <w:ind w:left="52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A21DE"/>
    <w:pPr>
      <w:keepNext/>
      <w:ind w:left="4248" w:firstLine="708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5A21DE"/>
    <w:pPr>
      <w:keepNext/>
      <w:jc w:val="center"/>
      <w:outlineLvl w:val="7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4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E4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C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01B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0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4788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47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7081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6">
    <w:name w:val="Font Style16"/>
    <w:uiPriority w:val="99"/>
    <w:rsid w:val="00226EF4"/>
    <w:rPr>
      <w:rFonts w:ascii="Times New Roman" w:hAnsi="Times New Roman" w:cs="Times New Roman"/>
      <w:sz w:val="26"/>
      <w:szCs w:val="26"/>
    </w:rPr>
  </w:style>
  <w:style w:type="paragraph" w:customStyle="1" w:styleId="210">
    <w:name w:val="Заголовок 21"/>
    <w:basedOn w:val="a"/>
    <w:next w:val="a"/>
    <w:rsid w:val="00546291"/>
    <w:pPr>
      <w:keepNext/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unhideWhenUsed/>
    <w:rsid w:val="00287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7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7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7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A21D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2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A21DE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21DE"/>
    <w:rPr>
      <w:rFonts w:ascii="Garamond" w:eastAsia="Times New Roman" w:hAnsi="Garamond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21DE"/>
    <w:rPr>
      <w:rFonts w:ascii="Arial Black" w:eastAsia="Times New Roman" w:hAnsi="Arial Black" w:cs="Arial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21D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21DE"/>
  </w:style>
  <w:style w:type="paragraph" w:styleId="23">
    <w:name w:val="Body Text Indent 2"/>
    <w:basedOn w:val="a"/>
    <w:link w:val="24"/>
    <w:semiHidden/>
    <w:rsid w:val="005A21DE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5A21DE"/>
    <w:pPr>
      <w:ind w:firstLine="50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5A2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lock Text"/>
    <w:basedOn w:val="a"/>
    <w:semiHidden/>
    <w:rsid w:val="005A21DE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5040" w:right="998"/>
    </w:pPr>
    <w:rPr>
      <w:sz w:val="26"/>
      <w:szCs w:val="26"/>
    </w:rPr>
  </w:style>
  <w:style w:type="paragraph" w:customStyle="1" w:styleId="211">
    <w:name w:val="Основной текст с отступом 21"/>
    <w:basedOn w:val="a"/>
    <w:rsid w:val="005A21DE"/>
    <w:pPr>
      <w:ind w:firstLine="567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5A21DE"/>
    <w:pPr>
      <w:widowControl w:val="0"/>
    </w:pPr>
    <w:rPr>
      <w:rFonts w:ascii="Courier New" w:hAnsi="Courier New"/>
      <w:sz w:val="20"/>
      <w:szCs w:val="20"/>
    </w:rPr>
  </w:style>
  <w:style w:type="paragraph" w:styleId="af">
    <w:name w:val="Plain Text"/>
    <w:basedOn w:val="a"/>
    <w:link w:val="af0"/>
    <w:rsid w:val="005A21DE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af0">
    <w:name w:val="Текст Знак"/>
    <w:basedOn w:val="a0"/>
    <w:link w:val="af"/>
    <w:rsid w:val="005A21DE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5A21DE"/>
    <w:pPr>
      <w:ind w:firstLine="709"/>
      <w:jc w:val="both"/>
    </w:pPr>
    <w:rPr>
      <w:sz w:val="28"/>
    </w:rPr>
  </w:style>
  <w:style w:type="paragraph" w:customStyle="1" w:styleId="ConsPlusTitle">
    <w:name w:val="ConsPlusTitle"/>
    <w:rsid w:val="005A2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2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21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5A21DE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5A21DE"/>
    <w:pPr>
      <w:widowControl w:val="0"/>
      <w:autoSpaceDE w:val="0"/>
      <w:autoSpaceDN w:val="0"/>
      <w:adjustRightInd w:val="0"/>
      <w:spacing w:line="315" w:lineRule="exact"/>
      <w:ind w:firstLine="698"/>
      <w:jc w:val="both"/>
    </w:pPr>
    <w:rPr>
      <w:sz w:val="26"/>
    </w:rPr>
  </w:style>
  <w:style w:type="character" w:customStyle="1" w:styleId="FontStyle40">
    <w:name w:val="Font Style40"/>
    <w:rsid w:val="005A21D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A2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5A21DE"/>
    <w:rPr>
      <w:color w:val="0000FF"/>
      <w:u w:val="single"/>
    </w:rPr>
  </w:style>
  <w:style w:type="character" w:customStyle="1" w:styleId="blk">
    <w:name w:val="blk"/>
    <w:basedOn w:val="a0"/>
    <w:rsid w:val="005A21DE"/>
  </w:style>
  <w:style w:type="paragraph" w:customStyle="1" w:styleId="s1">
    <w:name w:val="s_1"/>
    <w:basedOn w:val="a"/>
    <w:rsid w:val="005A21DE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5A21DE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5A21DE"/>
    <w:pPr>
      <w:spacing w:before="100" w:beforeAutospacing="1" w:after="100" w:afterAutospacing="1"/>
    </w:pPr>
  </w:style>
  <w:style w:type="paragraph" w:customStyle="1" w:styleId="pt-a-000003">
    <w:name w:val="pt-a-000003"/>
    <w:basedOn w:val="a"/>
    <w:rsid w:val="005A21DE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5A21DE"/>
  </w:style>
  <w:style w:type="paragraph" w:customStyle="1" w:styleId="pt-a3">
    <w:name w:val="pt-a3"/>
    <w:basedOn w:val="a"/>
    <w:rsid w:val="005A21DE"/>
    <w:pPr>
      <w:spacing w:before="100" w:beforeAutospacing="1" w:after="100" w:afterAutospacing="1"/>
    </w:pPr>
  </w:style>
  <w:style w:type="character" w:customStyle="1" w:styleId="pt-a0-000018">
    <w:name w:val="pt-a0-000018"/>
    <w:basedOn w:val="a0"/>
    <w:rsid w:val="005A21DE"/>
  </w:style>
  <w:style w:type="character" w:customStyle="1" w:styleId="pt-a0-000033">
    <w:name w:val="pt-a0-000033"/>
    <w:basedOn w:val="a0"/>
    <w:rsid w:val="005A21DE"/>
  </w:style>
  <w:style w:type="paragraph" w:customStyle="1" w:styleId="pt-s1-000034">
    <w:name w:val="pt-s1-000034"/>
    <w:basedOn w:val="a"/>
    <w:rsid w:val="005A21DE"/>
    <w:pPr>
      <w:spacing w:before="100" w:beforeAutospacing="1" w:after="100" w:afterAutospacing="1"/>
    </w:pPr>
  </w:style>
  <w:style w:type="character" w:customStyle="1" w:styleId="pt-a0-000026">
    <w:name w:val="pt-a0-000026"/>
    <w:basedOn w:val="a0"/>
    <w:rsid w:val="005A21DE"/>
  </w:style>
  <w:style w:type="character" w:customStyle="1" w:styleId="FontStyle18">
    <w:name w:val="Font Style18"/>
    <w:rsid w:val="005A21DE"/>
    <w:rPr>
      <w:rFonts w:ascii="Bookman Old Style" w:hAnsi="Bookman Old Style" w:cs="Bookman Old Style"/>
      <w:sz w:val="22"/>
      <w:szCs w:val="22"/>
    </w:rPr>
  </w:style>
  <w:style w:type="character" w:styleId="af3">
    <w:name w:val="Emphasis"/>
    <w:uiPriority w:val="20"/>
    <w:qFormat/>
    <w:rsid w:val="005A21DE"/>
    <w:rPr>
      <w:i/>
      <w:iCs/>
    </w:rPr>
  </w:style>
  <w:style w:type="paragraph" w:styleId="af4">
    <w:name w:val="No Spacing"/>
    <w:uiPriority w:val="1"/>
    <w:qFormat/>
    <w:rsid w:val="005A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EA6F-62F2-4FD0-B91F-62A29AF1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14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course</cp:lastModifiedBy>
  <cp:revision>49</cp:revision>
  <cp:lastPrinted>2022-06-24T04:31:00Z</cp:lastPrinted>
  <dcterms:created xsi:type="dcterms:W3CDTF">2022-02-28T08:53:00Z</dcterms:created>
  <dcterms:modified xsi:type="dcterms:W3CDTF">2024-02-21T07:28:00Z</dcterms:modified>
</cp:coreProperties>
</file>