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  <w:t xml:space="preserve">В Алтайском крае работодатель оштрафован за ненаправленные своевременно сведения о приеме на работу бывшего государственного служащего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540" w:lineRule="atLeast"/>
        <w:ind w:right="0" w:firstLine="0" w:left="0"/>
        <w:contextualSpacing w:val="false"/>
        <w:jc w:val="left"/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</w:rPr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Прокуратурой Железнодорожного района города Барнаула проведена проверка соблюдения законодательства о противодействии коррупции при трудоустройстве бывшего государственного служащего.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highlight w:val="none"/>
        </w:rPr>
      </w:r>
      <w:r/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мужчина был трудоустроен в организацию. При этом в нарушение ст.12 ФЗ «О противодействии коррупции» новый работодатель не направил в установленный законом 10-дневный срок сведения о заключении трудового договора с сотрудником, ранее заним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авшим должность государственного служащего, на предыдущее место работы.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проверки прокурор Железнодорожного района города Барнаула возбудил в отношении директора дело об административном правонарушении по ст.19.29 КоАП РФ (незаконное привлечение к трудовой деятельности бывшего государственного служащего), а такж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е внес представление об устранении выявленных нарушений и недопущении их впредь.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contextualSpacing w:val="false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По результатам принятых мер нарушения закона устранены, а руководитель учреждения привлечен к административной ответственности в виде штрафа.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960" w:line="540" w:lineRule="atLeast"/>
        <w:ind w:right="0" w:firstLine="0" w:left="0"/>
        <w:rPr>
          <w:rFonts w:ascii="Roboto Medium" w:hAnsi="Roboto Medium" w:eastAsia="Roboto Medium" w:cs="Roboto Medium"/>
          <w:b/>
          <w:bCs/>
          <w:color w:val="333333"/>
          <w:sz w:val="36"/>
          <w:szCs w:val="36"/>
          <w:highlight w:val="none"/>
        </w:rPr>
      </w:pP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  <w:r>
        <w:rPr>
          <w:rFonts w:ascii="Roboto Medium" w:hAnsi="Roboto Medium" w:eastAsia="Roboto Medium" w:cs="Roboto Medium"/>
          <w:b/>
          <w:color w:val="333333"/>
          <w:sz w:val="36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 Medium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2024-12-24T08:38:57Z</dcterms:modified>
</cp:coreProperties>
</file>