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1" w:rsidRDefault="00C72601">
      <w:pPr>
        <w:pStyle w:val="ConsPlusNormal0"/>
        <w:jc w:val="both"/>
        <w:outlineLvl w:val="0"/>
      </w:pPr>
    </w:p>
    <w:p w:rsidR="00C72601" w:rsidRDefault="0057433A">
      <w:pPr>
        <w:pStyle w:val="ConsPlusTitle0"/>
        <w:jc w:val="center"/>
        <w:outlineLvl w:val="0"/>
      </w:pPr>
      <w:r>
        <w:t>БАРНАУЛЬСКАЯ ГОРОДСКАЯ ДУМА</w:t>
      </w:r>
    </w:p>
    <w:p w:rsidR="00C72601" w:rsidRDefault="00C72601">
      <w:pPr>
        <w:pStyle w:val="ConsPlusTitle0"/>
        <w:jc w:val="center"/>
      </w:pPr>
    </w:p>
    <w:p w:rsidR="00C72601" w:rsidRDefault="0057433A">
      <w:pPr>
        <w:pStyle w:val="ConsPlusTitle0"/>
        <w:jc w:val="center"/>
      </w:pPr>
      <w:r>
        <w:t>РЕШЕНИЕ</w:t>
      </w:r>
    </w:p>
    <w:p w:rsidR="00C72601" w:rsidRDefault="00C72601">
      <w:pPr>
        <w:pStyle w:val="ConsPlusTitle0"/>
        <w:jc w:val="center"/>
      </w:pPr>
    </w:p>
    <w:p w:rsidR="00C72601" w:rsidRDefault="0057433A">
      <w:pPr>
        <w:pStyle w:val="ConsPlusTitle0"/>
        <w:jc w:val="center"/>
      </w:pPr>
      <w:r>
        <w:t>от 26 апреля 2013 г. N 100</w:t>
      </w:r>
    </w:p>
    <w:p w:rsidR="00C72601" w:rsidRDefault="00C72601">
      <w:pPr>
        <w:pStyle w:val="ConsPlusTitle0"/>
        <w:jc w:val="center"/>
      </w:pPr>
    </w:p>
    <w:p w:rsidR="00C72601" w:rsidRDefault="0057433A">
      <w:pPr>
        <w:pStyle w:val="ConsPlusTitle0"/>
        <w:jc w:val="center"/>
      </w:pPr>
      <w:r>
        <w:t>ОБ УТВЕРЖДЕНИИ ПОЛОЖЕНИЯ О ПРОВЕРКЕ ДОСТОВЕРНОСТИ И ПОЛНОТЫ</w:t>
      </w:r>
    </w:p>
    <w:p w:rsidR="00C72601" w:rsidRDefault="0057433A">
      <w:pPr>
        <w:pStyle w:val="ConsPlusTitle0"/>
        <w:jc w:val="center"/>
      </w:pPr>
      <w:r>
        <w:t>СВЕДЕНИЙ О ДОХОДАХ, ОБ ИМУЩЕСТВЕ И ОБЯЗАТЕЛЬСТВАХ</w:t>
      </w:r>
    </w:p>
    <w:p w:rsidR="00C72601" w:rsidRDefault="0057433A">
      <w:pPr>
        <w:pStyle w:val="ConsPlusTitle0"/>
        <w:jc w:val="center"/>
      </w:pPr>
      <w:r>
        <w:t>ИМУЩЕСТВЕННОГО ХАРАКТЕРА, ПРЕДСТАВЛЯЕМЫХ ГРАЖДАНАМИ,</w:t>
      </w:r>
    </w:p>
    <w:p w:rsidR="00C72601" w:rsidRDefault="0057433A">
      <w:pPr>
        <w:pStyle w:val="ConsPlusTitle0"/>
        <w:jc w:val="center"/>
      </w:pPr>
      <w:r>
        <w:t>ПРЕТЕНДУЮЩИМИ НА ЗАМЕЩЕНИЕ ДОЛЖНОСТЕЙ РУКОВОДИТЕЛЕЙ</w:t>
      </w:r>
    </w:p>
    <w:p w:rsidR="00C72601" w:rsidRDefault="0057433A">
      <w:pPr>
        <w:pStyle w:val="ConsPlusTitle0"/>
        <w:jc w:val="center"/>
      </w:pPr>
      <w:r>
        <w:t>МУНИЦИПАЛЬНЫХ УЧРЕЖДЕНИЙ, И ЛИЦАМИ, ЗАМЕЩАЮЩИМИ ЭТИ</w:t>
      </w:r>
    </w:p>
    <w:p w:rsidR="00C72601" w:rsidRDefault="0057433A">
      <w:pPr>
        <w:pStyle w:val="ConsPlusTitle0"/>
        <w:jc w:val="center"/>
      </w:pPr>
      <w:r>
        <w:t>ДОЛЖНОСТИ</w:t>
      </w:r>
    </w:p>
    <w:p w:rsidR="00C72601" w:rsidRDefault="00C726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726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Решение Барнаульской городской Думы от 27.02.2015 N 417 &quot;О внесении изменений в решение городской Думы от 26.04.2013 N 100 &quot;Об утверждении Положения о проверке достоверности и полноты сведений о доходах, об имуществе и обязательствах имущественного характера,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>от 27.02.2015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</w:tr>
    </w:tbl>
    <w:p w:rsidR="00C72601" w:rsidRDefault="00C72601">
      <w:pPr>
        <w:pStyle w:val="ConsPlusNormal0"/>
        <w:jc w:val="both"/>
      </w:pPr>
    </w:p>
    <w:p w:rsidR="00C72601" w:rsidRDefault="0057433A">
      <w:pPr>
        <w:pStyle w:val="ConsPlusNormal0"/>
        <w:ind w:firstLine="540"/>
        <w:jc w:val="both"/>
      </w:pPr>
      <w:r>
        <w:t>В соответствии</w:t>
      </w:r>
      <w:r>
        <w:t xml:space="preserve"> с Федеральным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городская Дума решила: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</w:t>
      </w:r>
      <w:r>
        <w:t>иложение).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2.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3. Контроль за исполнением решения возложить на комитет по законности и местному самоуправлению (Кислиц</w:t>
      </w:r>
      <w:r>
        <w:t>ин И.Г.).</w:t>
      </w:r>
    </w:p>
    <w:p w:rsidR="00C72601" w:rsidRDefault="00C72601">
      <w:pPr>
        <w:pStyle w:val="ConsPlusNormal0"/>
        <w:jc w:val="both"/>
      </w:pPr>
    </w:p>
    <w:p w:rsidR="00C72601" w:rsidRDefault="0057433A">
      <w:pPr>
        <w:pStyle w:val="ConsPlusNormal0"/>
        <w:jc w:val="right"/>
      </w:pPr>
      <w:r>
        <w:t>Глава города</w:t>
      </w:r>
    </w:p>
    <w:p w:rsidR="00C72601" w:rsidRDefault="0057433A">
      <w:pPr>
        <w:pStyle w:val="ConsPlusNormal0"/>
        <w:jc w:val="right"/>
      </w:pPr>
      <w:r>
        <w:t>Л.Н.ЗУБОВИЧ</w:t>
      </w: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jc w:val="both"/>
      </w:pPr>
    </w:p>
    <w:p w:rsidR="00C72601" w:rsidRDefault="0057433A">
      <w:pPr>
        <w:pStyle w:val="ConsPlusNormal0"/>
        <w:jc w:val="right"/>
        <w:outlineLvl w:val="0"/>
      </w:pPr>
      <w:r>
        <w:t>Приложение</w:t>
      </w:r>
    </w:p>
    <w:p w:rsidR="00C72601" w:rsidRDefault="0057433A">
      <w:pPr>
        <w:pStyle w:val="ConsPlusNormal0"/>
        <w:jc w:val="right"/>
      </w:pPr>
      <w:r>
        <w:t>к Решению</w:t>
      </w:r>
    </w:p>
    <w:p w:rsidR="00C72601" w:rsidRDefault="0057433A">
      <w:pPr>
        <w:pStyle w:val="ConsPlusNormal0"/>
        <w:jc w:val="right"/>
      </w:pPr>
      <w:r>
        <w:t>городской Думы</w:t>
      </w:r>
    </w:p>
    <w:p w:rsidR="00C72601" w:rsidRDefault="0057433A">
      <w:pPr>
        <w:pStyle w:val="ConsPlusNormal0"/>
        <w:jc w:val="right"/>
      </w:pPr>
      <w:r>
        <w:t>от 26 апреля 2013 г. N 100</w:t>
      </w:r>
    </w:p>
    <w:p w:rsidR="00C72601" w:rsidRDefault="00C72601">
      <w:pPr>
        <w:pStyle w:val="ConsPlusNormal0"/>
        <w:jc w:val="both"/>
      </w:pPr>
    </w:p>
    <w:p w:rsidR="00C72601" w:rsidRDefault="0057433A">
      <w:pPr>
        <w:pStyle w:val="ConsPlusTitle0"/>
        <w:jc w:val="center"/>
      </w:pPr>
      <w:bookmarkStart w:id="0" w:name="P34"/>
      <w:bookmarkEnd w:id="0"/>
      <w:r>
        <w:t>ПОЛОЖЕНИЕ</w:t>
      </w:r>
    </w:p>
    <w:p w:rsidR="00C72601" w:rsidRDefault="0057433A">
      <w:pPr>
        <w:pStyle w:val="ConsPlusTitle0"/>
        <w:jc w:val="center"/>
      </w:pPr>
      <w:r>
        <w:t>О ПРОВЕРКЕ ДОСТОВЕРНОСТИ И ПОЛНОТЫ СВЕДЕНИЙ О ДОХОДАХ,</w:t>
      </w:r>
    </w:p>
    <w:p w:rsidR="00C72601" w:rsidRDefault="0057433A">
      <w:pPr>
        <w:pStyle w:val="ConsPlusTitle0"/>
        <w:jc w:val="center"/>
      </w:pPr>
      <w:r>
        <w:t>ОБ ИМУЩЕСТВЕ И ОБЯЗАТЕЛЬСТВАХ ИМУЩЕСТВЕННОГО ХАРАКТЕРА,</w:t>
      </w:r>
    </w:p>
    <w:p w:rsidR="00C72601" w:rsidRDefault="0057433A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C72601" w:rsidRDefault="0057433A">
      <w:pPr>
        <w:pStyle w:val="ConsPlusTitle0"/>
        <w:jc w:val="center"/>
      </w:pPr>
      <w:r>
        <w:t>ДОЛЖНОСТЕЙ РУКОВОДИТЕЛЕЙ МУНИЦИПАЛЬНЫХ УЧРЕЖДЕНИЙ,</w:t>
      </w:r>
    </w:p>
    <w:p w:rsidR="00C72601" w:rsidRDefault="0057433A">
      <w:pPr>
        <w:pStyle w:val="ConsPlusTitle0"/>
        <w:jc w:val="center"/>
      </w:pPr>
      <w:r>
        <w:t>И ЛИЦАМИ, ЗАМЕЩАЮЩИМИ ЭТИ ДОЛЖНОСТИ</w:t>
      </w:r>
    </w:p>
    <w:p w:rsidR="00C72601" w:rsidRDefault="00C726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726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Решение Барнаульской городской Думы от 27.02.2015 N 417 &quot;О внесении изменений в решение городской Думы от 26.04.2013 N 100 &quot;Об утверждении Положения о проверке достоверности и полноты сведений о доходах, об имуществе и обязательствах имущественного характера, 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</w:p>
          <w:p w:rsidR="00C72601" w:rsidRDefault="0057433A">
            <w:pPr>
              <w:pStyle w:val="ConsPlusNormal0"/>
              <w:jc w:val="center"/>
            </w:pPr>
            <w:r>
              <w:rPr>
                <w:color w:val="392C69"/>
              </w:rPr>
              <w:t>от 27.02.2015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601" w:rsidRDefault="00C72601">
            <w:pPr>
              <w:pStyle w:val="ConsPlusNormal0"/>
            </w:pPr>
          </w:p>
        </w:tc>
      </w:tr>
    </w:tbl>
    <w:p w:rsidR="00C72601" w:rsidRDefault="00C72601">
      <w:pPr>
        <w:pStyle w:val="ConsPlusNormal0"/>
        <w:jc w:val="both"/>
      </w:pPr>
    </w:p>
    <w:p w:rsidR="00C72601" w:rsidRDefault="0057433A">
      <w:pPr>
        <w:pStyle w:val="ConsPlusNormal0"/>
        <w:ind w:firstLine="540"/>
        <w:jc w:val="both"/>
      </w:pPr>
      <w:bookmarkStart w:id="1" w:name="P44"/>
      <w:bookmarkEnd w:id="1"/>
      <w:r>
        <w:lastRenderedPageBreak/>
        <w:t>1. Настоящее П</w:t>
      </w:r>
      <w:r>
        <w:t>оложение устанавливает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</w:t>
      </w:r>
      <w:r>
        <w:t>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72601" w:rsidRDefault="0057433A">
      <w:pPr>
        <w:pStyle w:val="ConsPlusNormal0"/>
        <w:jc w:val="both"/>
      </w:pPr>
      <w:r>
        <w:t xml:space="preserve">(в ред. </w:t>
      </w:r>
      <w:hyperlink r:id="rId9" w:tooltip="Решение Барнаульской городской Думы от 27.02.2015 N 417 &quot;О внесении изменений в решение городской Думы от 26.04.2013 N 100 &quot;Об утверждении Положения о проверке достоверности и полноты сведений о доходах, об имуществе и обязательствах имущественного характера, ">
        <w:r>
          <w:rPr>
            <w:color w:val="0000FF"/>
          </w:rPr>
          <w:t>Решения</w:t>
        </w:r>
      </w:hyperlink>
      <w:r>
        <w:t xml:space="preserve"> Барнаульской городской Думы от 27.02.2015 N 417)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2. Проверка осуществляется по решению учредителя муниципального учреждения и проводится уполномоченным им лицом.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 xml:space="preserve">а) правоохранительными </w:t>
      </w:r>
      <w:r>
        <w:t>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б) специалистами, отвечающими за кадровую работу в органах местного самоуправления города;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в) постоянно действующими руководящими</w:t>
      </w:r>
      <w:r>
        <w:t xml:space="preserve"> органами: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структурных подразделений в Алтайском крае;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зарегистрированных в соответствии с законом межр</w:t>
      </w:r>
      <w:r>
        <w:t>егиональных общественных объединений, имеющих структурные подразделения в Алтайском крае, региональных и местных общественных объединений, осуществляющих свою деятельность в Алтайском крае;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г) Общественной палатой Алтайского края, Общественной палатой горо</w:t>
      </w:r>
      <w:r>
        <w:t>да Барнаула;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д) общероссийскими, краевыми и местными средствами массовой информации.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5. Проверка осуществляется в срок, не превышающий 60 дней со дня принятия решения о ее проведе</w:t>
      </w:r>
      <w:r>
        <w:t>нии. Срок проверки может быть продлен до 90 дней учредителем муниципального учреждения.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6. При осуществлении проверки уполномоченное лицо вправе: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а) проводить беседу с гражданином, претендующим на замещение должности руководителя муниципального учреждения,</w:t>
      </w:r>
      <w:r>
        <w:t xml:space="preserve"> а также с лицом, замещающим должность руководителя муниципального учреждения;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</w:t>
      </w:r>
      <w:r>
        <w:t>о учреждения, сведения о доходах, об имуществе и обязательствах имущественного характера и дополнительные материалы;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</w:t>
      </w:r>
      <w:r>
        <w:t>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7. Учредитель муниципального учреждения обеспечивает: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а) уведомление в письменной форме лиц</w:t>
      </w:r>
      <w:r>
        <w:t>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lastRenderedPageBreak/>
        <w:t>б) информирование лица, замещающего должность руководителя муниципаль</w:t>
      </w:r>
      <w:bookmarkStart w:id="2" w:name="_GoBack"/>
      <w:bookmarkEnd w:id="2"/>
      <w:r>
        <w:t>ного учреждения, в</w:t>
      </w:r>
      <w:r>
        <w:t xml:space="preserve"> случае его обращения о том, какие представленные им сведения, указанные в </w:t>
      </w:r>
      <w:hyperlink w:anchor="P44" w:tooltip="1. Настоящее Положение устанавливает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</w:t>
      </w:r>
      <w:r>
        <w:t>сованный с указанным лицом.</w:t>
      </w:r>
    </w:p>
    <w:p w:rsidR="00C72601" w:rsidRDefault="0057433A">
      <w:pPr>
        <w:pStyle w:val="ConsPlusNormal0"/>
        <w:jc w:val="both"/>
      </w:pPr>
      <w:r>
        <w:t xml:space="preserve">(в ред. </w:t>
      </w:r>
      <w:hyperlink r:id="rId10" w:tooltip="Решение Барнаульской городской Думы от 27.02.2015 N 417 &quot;О внесении изменений в решение городской Думы от 26.04.2013 N 100 &quot;Об утверждении Положения о проверке достоверности и полноты сведений о доходах, об имуществе и обязательствах имущественного характера, ">
        <w:r>
          <w:rPr>
            <w:color w:val="0000FF"/>
          </w:rPr>
          <w:t>Решения</w:t>
        </w:r>
      </w:hyperlink>
      <w:r>
        <w:t xml:space="preserve"> Барнаульской городской Думы </w:t>
      </w:r>
      <w:r>
        <w:t>от 27.02.2015 N 417)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8. По окончании проверки учредитель муниципального учреждения обязан ознакомить лицо, замещающее должность руководителя муниципального учреждения, с результатами проверки.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9. Лицо, замещающее должность руководителя муниципального учреж</w:t>
      </w:r>
      <w:r>
        <w:t>дения, вправе: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 xml:space="preserve">10. По результатам проверки учредитель муниципального учреждения </w:t>
      </w:r>
      <w:r>
        <w:t>принимает одно из следующих решений: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б) отказ гражданину, претендующему на замещение должности руков</w:t>
      </w:r>
      <w:r>
        <w:t>одителя муниципального учреждения, в назначении на должность руководителя муниципального учреждения;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72601" w:rsidRDefault="0057433A">
      <w:pPr>
        <w:pStyle w:val="ConsPlusNormal0"/>
        <w:spacing w:before="200"/>
        <w:ind w:firstLine="540"/>
        <w:jc w:val="both"/>
      </w:pPr>
      <w:r>
        <w:t>12.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учреждения, хранятся им в соответствии с законодательством Российской Федерации об архивном деле.</w:t>
      </w: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jc w:val="both"/>
      </w:pPr>
    </w:p>
    <w:p w:rsidR="00C72601" w:rsidRDefault="00C726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7260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3A" w:rsidRDefault="0057433A">
      <w:r>
        <w:separator/>
      </w:r>
    </w:p>
  </w:endnote>
  <w:endnote w:type="continuationSeparator" w:id="0">
    <w:p w:rsidR="0057433A" w:rsidRDefault="0057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1" w:rsidRDefault="00C726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26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2601" w:rsidRDefault="005743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2601" w:rsidRDefault="005743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2601" w:rsidRDefault="005743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85ED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85ED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72601" w:rsidRDefault="005743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1" w:rsidRDefault="00C726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726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72601" w:rsidRDefault="005743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72601" w:rsidRDefault="005743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72601" w:rsidRDefault="005743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85ED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85EDB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72601" w:rsidRDefault="005743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3A" w:rsidRDefault="0057433A">
      <w:r>
        <w:separator/>
      </w:r>
    </w:p>
  </w:footnote>
  <w:footnote w:type="continuationSeparator" w:id="0">
    <w:p w:rsidR="0057433A" w:rsidRDefault="0057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726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2601" w:rsidRDefault="005743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26.04.2013 N 100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проверке достов...</w:t>
          </w:r>
        </w:p>
      </w:tc>
      <w:tc>
        <w:tcPr>
          <w:tcW w:w="2300" w:type="pct"/>
          <w:vAlign w:val="center"/>
        </w:tcPr>
        <w:p w:rsidR="00C72601" w:rsidRDefault="00C7260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72601" w:rsidRDefault="00C726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2601" w:rsidRDefault="00C7260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726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72601" w:rsidRDefault="005743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26.04.2013 N 100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27.02.2015)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проверке достов...</w:t>
          </w:r>
        </w:p>
      </w:tc>
      <w:tc>
        <w:tcPr>
          <w:tcW w:w="2300" w:type="pct"/>
          <w:vAlign w:val="center"/>
        </w:tcPr>
        <w:p w:rsidR="00C72601" w:rsidRDefault="00C7260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C72601" w:rsidRDefault="00C726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72601" w:rsidRDefault="00C726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2601"/>
    <w:rsid w:val="0057433A"/>
    <w:rsid w:val="00985EDB"/>
    <w:rsid w:val="00C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7E48B-1E18-4ED5-A974-704504D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85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EDB"/>
  </w:style>
  <w:style w:type="paragraph" w:styleId="a5">
    <w:name w:val="footer"/>
    <w:basedOn w:val="a"/>
    <w:link w:val="a6"/>
    <w:uiPriority w:val="99"/>
    <w:unhideWhenUsed/>
    <w:rsid w:val="00985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AE039DA9CAE93257791D89E55C0DD692816831332C002EA5840E69DBA4F750698F6AB5ECC6DBD931F5EB56B240C18EB9F8B89C136655CF90346l9JDD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1AE039DA9CAE9325778FD588399ED16B204E8A1537C856B1071BBBCAB3452241D7AFEE13CA38ECD74A53B3666E5D5EA0908B8DlDJC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AE039DA9CAE93257791D89E55C0DD692816831332C002EA5840E69DBA4F750698F6AB5ECC6DBD931F5EB56B240C18EB9F8B89C136655CF90346l9JD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1AE039DA9CAE93257791D89E55C0DD692816831332C002EA5840E69DBA4F750698F6AB5ECC6DBD931F5EBB6B240C18EB9F8B89C136655CF90346l9J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1AE039DA9CAE93257791D89E55C0DD692816831332C002EA5840E69DBA4F750698F6AB5ECC6DBD931F5EB46B240C18EB9F8B89C136655CF90346l9JDD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7460</Characters>
  <Application>Microsoft Office Word</Application>
  <DocSecurity>0</DocSecurity>
  <Lines>62</Lines>
  <Paragraphs>17</Paragraphs>
  <ScaleCrop>false</ScaleCrop>
  <Company>КонсультантПлюс Версия 4022.00.55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26.04.2013 N 100
(ред. от 27.02.2015)
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должности"</dc:title>
  <cp:lastModifiedBy>Ирина Образцова</cp:lastModifiedBy>
  <cp:revision>2</cp:revision>
  <dcterms:created xsi:type="dcterms:W3CDTF">2023-02-06T03:09:00Z</dcterms:created>
  <dcterms:modified xsi:type="dcterms:W3CDTF">2023-02-06T03:11:00Z</dcterms:modified>
</cp:coreProperties>
</file>