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Прокуратурой Железнодорожного района города Барнаула проведена проверка исполнения требований градостроительного законодательства, а также законодательства в сфере защиты прав граждан – участников долевого строительства жилья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Прокуратурой Железнодорожного района города Барнаула проведена проверка исполнения требований градостроительного законодательства в сфере защиты прав граждан – участников долевого строительства жилья.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Надзорным мероприятием, проведенным в 2024 году, установлено, что общество с ограниченной ответственностью осуществляет возведение многоквартирного дома по улице Шевченко с привлечением денежных средств граждан, срок окончания строительства – I квартал 20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26 года.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В нарушение требований закона на момент проверки застройщиком ограждение строительной площадки произведено не по всему периметру, вследствие чего возможно проникновение на ее территорию третьих лиц, что создает угрозу жизни и здоровью людей.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По результатам проверки прокуратурой района в адрес застройщика внесено представление об устранении нарушений федерального законодательства, по результатам рассмотрения которого застройщиком проведены работы по установке ограждения строительной площадки,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виновное лицо привлечено к дисциплинарной ответственности.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2024-12-25T02:07:20Z</dcterms:modified>
</cp:coreProperties>
</file>