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9D" w:rsidRPr="00334852" w:rsidRDefault="0073429D" w:rsidP="0073429D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>
        <w:rPr>
          <w:rFonts w:ascii="Times New Roman" w:hAnsi="Times New Roman"/>
          <w:b/>
          <w:sz w:val="24"/>
          <w:szCs w:val="24"/>
        </w:rPr>
        <w:t xml:space="preserve"> (ХОЛОДИЛЬНЫЙ ПРИЛАВОК, АВТОМАГАЗИН, ПАЛАТКА),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73429D" w:rsidRPr="008B2A84" w:rsidRDefault="0073429D" w:rsidP="0073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29D" w:rsidRPr="008B2A84" w:rsidRDefault="0073429D" w:rsidP="007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73429D" w:rsidRDefault="0073429D" w:rsidP="0073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73429D" w:rsidRDefault="0073429D" w:rsidP="00734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134"/>
        <w:gridCol w:w="1559"/>
        <w:gridCol w:w="1560"/>
        <w:gridCol w:w="1417"/>
        <w:gridCol w:w="1701"/>
      </w:tblGrid>
      <w:tr w:rsidR="0073429D" w:rsidRPr="007531E2" w:rsidTr="0073429D">
        <w:trPr>
          <w:trHeight w:val="20"/>
        </w:trPr>
        <w:tc>
          <w:tcPr>
            <w:tcW w:w="851" w:type="dxa"/>
          </w:tcPr>
          <w:p w:rsidR="0073429D" w:rsidRPr="004D6BC2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3429D" w:rsidRPr="004D6BC2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73429D" w:rsidRPr="004D6BC2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shd w:val="clear" w:color="auto" w:fill="auto"/>
          </w:tcPr>
          <w:p w:rsidR="0073429D" w:rsidRPr="004D6BC2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73429D" w:rsidRPr="004D6BC2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73429D" w:rsidRPr="004D6BC2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73429D" w:rsidRDefault="0073429D" w:rsidP="00863A1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7342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 и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оголя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7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357,45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17а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357,96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28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330,86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2а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360,52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</w:t>
            </w:r>
            <w:r>
              <w:rPr>
                <w:rFonts w:ascii="Times New Roman" w:hAnsi="Times New Roman"/>
                <w:sz w:val="20"/>
                <w:szCs w:val="20"/>
              </w:rPr>
              <w:t>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43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317,94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икитина, 55 </w:t>
            </w:r>
          </w:p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1)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360,18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икитина, 55 </w:t>
            </w:r>
          </w:p>
          <w:p w:rsidR="0073429D" w:rsidRPr="00814D28" w:rsidRDefault="0073429D" w:rsidP="007342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холодильный прилавок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мороженое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360,18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Красноармейский, 51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1921,29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елюскинцев и ул.Анатолия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73429D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1849,25</w:t>
            </w:r>
          </w:p>
        </w:tc>
      </w:tr>
      <w:tr w:rsidR="0073429D" w:rsidRPr="00F43583" w:rsidTr="0073429D">
        <w:trPr>
          <w:trHeight w:val="20"/>
        </w:trPr>
        <w:tc>
          <w:tcPr>
            <w:tcW w:w="851" w:type="dxa"/>
          </w:tcPr>
          <w:p w:rsidR="0073429D" w:rsidRPr="00050A53" w:rsidRDefault="0073429D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3429D" w:rsidRPr="00814D28" w:rsidRDefault="0073429D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Социалистический, 61</w:t>
            </w:r>
          </w:p>
        </w:tc>
        <w:tc>
          <w:tcPr>
            <w:tcW w:w="1134" w:type="dxa"/>
            <w:shd w:val="clear" w:color="auto" w:fill="auto"/>
          </w:tcPr>
          <w:p w:rsidR="0073429D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3429D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73429D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73429D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73429D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1164,18</w:t>
            </w:r>
          </w:p>
        </w:tc>
      </w:tr>
      <w:tr w:rsidR="00CB28FF" w:rsidRPr="00F43583" w:rsidTr="0073429D">
        <w:trPr>
          <w:trHeight w:val="20"/>
        </w:trPr>
        <w:tc>
          <w:tcPr>
            <w:tcW w:w="851" w:type="dxa"/>
          </w:tcPr>
          <w:p w:rsidR="00CB28FF" w:rsidRPr="00050A53" w:rsidRDefault="00CB28FF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8FF" w:rsidRPr="00814D28" w:rsidRDefault="00CB28FF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елюскинцев, 80</w:t>
            </w:r>
          </w:p>
        </w:tc>
        <w:tc>
          <w:tcPr>
            <w:tcW w:w="1134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ежегодно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01.05. по 01.11.</w:t>
            </w:r>
          </w:p>
        </w:tc>
        <w:tc>
          <w:tcPr>
            <w:tcW w:w="1701" w:type="dxa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1346,78</w:t>
            </w:r>
          </w:p>
        </w:tc>
      </w:tr>
      <w:tr w:rsidR="00CB28FF" w:rsidRPr="00F43583" w:rsidTr="0073429D">
        <w:trPr>
          <w:trHeight w:val="20"/>
        </w:trPr>
        <w:tc>
          <w:tcPr>
            <w:tcW w:w="851" w:type="dxa"/>
          </w:tcPr>
          <w:p w:rsidR="00CB28FF" w:rsidRPr="00050A53" w:rsidRDefault="00CB28FF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8FF" w:rsidRPr="00814D28" w:rsidRDefault="00CB28FF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тракт, 118</w:t>
            </w:r>
          </w:p>
        </w:tc>
        <w:tc>
          <w:tcPr>
            <w:tcW w:w="1134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767,82</w:t>
            </w:r>
          </w:p>
        </w:tc>
      </w:tr>
      <w:tr w:rsidR="00CB28FF" w:rsidRPr="00F43583" w:rsidTr="0073429D">
        <w:trPr>
          <w:trHeight w:val="20"/>
        </w:trPr>
        <w:tc>
          <w:tcPr>
            <w:tcW w:w="851" w:type="dxa"/>
          </w:tcPr>
          <w:p w:rsidR="00CB28FF" w:rsidRPr="00050A53" w:rsidRDefault="00CB28FF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8FF" w:rsidRPr="00814D28" w:rsidRDefault="00CB28FF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тракт, 91а</w:t>
            </w:r>
          </w:p>
        </w:tc>
        <w:tc>
          <w:tcPr>
            <w:tcW w:w="1134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263,23</w:t>
            </w:r>
          </w:p>
        </w:tc>
      </w:tr>
      <w:tr w:rsidR="00CB28FF" w:rsidRPr="00F43583" w:rsidTr="0073429D">
        <w:trPr>
          <w:trHeight w:val="20"/>
        </w:trPr>
        <w:tc>
          <w:tcPr>
            <w:tcW w:w="851" w:type="dxa"/>
          </w:tcPr>
          <w:p w:rsidR="00CB28FF" w:rsidRPr="00050A53" w:rsidRDefault="00CB28FF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8FF" w:rsidRPr="00814D28" w:rsidRDefault="00CB28FF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утузова, 266 (на остановке напротив кафе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Форсаж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134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978,52</w:t>
            </w:r>
          </w:p>
        </w:tc>
      </w:tr>
      <w:tr w:rsidR="00CB28FF" w:rsidRPr="00F43583" w:rsidTr="0073429D">
        <w:trPr>
          <w:trHeight w:val="20"/>
        </w:trPr>
        <w:tc>
          <w:tcPr>
            <w:tcW w:w="851" w:type="dxa"/>
          </w:tcPr>
          <w:p w:rsidR="00CB28FF" w:rsidRPr="00050A53" w:rsidRDefault="00CB28FF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8FF" w:rsidRPr="00050A53" w:rsidRDefault="00CB28FF" w:rsidP="00863A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нтернациональная, 254</w:t>
            </w:r>
          </w:p>
        </w:tc>
        <w:tc>
          <w:tcPr>
            <w:tcW w:w="1134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CB28FF" w:rsidRPr="00814D28" w:rsidRDefault="000408BE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1097,29</w:t>
            </w:r>
          </w:p>
        </w:tc>
      </w:tr>
      <w:tr w:rsidR="00CB28FF" w:rsidRPr="00F43583" w:rsidTr="0073429D">
        <w:trPr>
          <w:trHeight w:val="20"/>
        </w:trPr>
        <w:tc>
          <w:tcPr>
            <w:tcW w:w="851" w:type="dxa"/>
          </w:tcPr>
          <w:p w:rsidR="00CB28FF" w:rsidRPr="00050A53" w:rsidRDefault="00CB28FF" w:rsidP="0073429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28FF" w:rsidRPr="00050A53" w:rsidRDefault="00CB28FF" w:rsidP="00863A1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2а</w:t>
            </w:r>
          </w:p>
        </w:tc>
        <w:tc>
          <w:tcPr>
            <w:tcW w:w="1134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палатка</w:t>
            </w:r>
          </w:p>
        </w:tc>
        <w:tc>
          <w:tcPr>
            <w:tcW w:w="1560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фрукты, овощи</w:t>
            </w:r>
          </w:p>
        </w:tc>
        <w:tc>
          <w:tcPr>
            <w:tcW w:w="1417" w:type="dxa"/>
            <w:shd w:val="clear" w:color="auto" w:fill="auto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 с 01.05. по 01.11.</w:t>
            </w:r>
          </w:p>
        </w:tc>
        <w:tc>
          <w:tcPr>
            <w:tcW w:w="1701" w:type="dxa"/>
          </w:tcPr>
          <w:p w:rsidR="00CB28FF" w:rsidRPr="00814D28" w:rsidRDefault="00CB28FF" w:rsidP="00863A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1261,82</w:t>
            </w:r>
          </w:p>
        </w:tc>
      </w:tr>
    </w:tbl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F6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 упаковочного материала;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прибора для определения веса (</w:t>
      </w:r>
      <w:r w:rsidR="000408BE">
        <w:rPr>
          <w:rFonts w:ascii="Times New Roman" w:hAnsi="Times New Roman"/>
          <w:sz w:val="28"/>
          <w:szCs w:val="28"/>
        </w:rPr>
        <w:t>кроме  холодильного</w:t>
      </w:r>
      <w:r w:rsidR="000408BE" w:rsidRPr="000408BE">
        <w:rPr>
          <w:rFonts w:ascii="Times New Roman" w:hAnsi="Times New Roman"/>
          <w:sz w:val="28"/>
          <w:szCs w:val="28"/>
        </w:rPr>
        <w:t xml:space="preserve"> </w:t>
      </w:r>
      <w:r w:rsidR="000408BE">
        <w:rPr>
          <w:rFonts w:ascii="Times New Roman" w:hAnsi="Times New Roman"/>
          <w:sz w:val="28"/>
          <w:szCs w:val="28"/>
        </w:rPr>
        <w:t>прилавка</w:t>
      </w:r>
      <w:r>
        <w:rPr>
          <w:rFonts w:ascii="Times New Roman" w:hAnsi="Times New Roman"/>
          <w:sz w:val="28"/>
          <w:szCs w:val="28"/>
        </w:rPr>
        <w:t>);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Pr="0012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0408BE">
        <w:rPr>
          <w:rFonts w:ascii="Times New Roman" w:hAnsi="Times New Roman"/>
          <w:sz w:val="28"/>
          <w:szCs w:val="28"/>
        </w:rPr>
        <w:t>01.02.2017</w:t>
      </w:r>
      <w:r>
        <w:rPr>
          <w:rFonts w:ascii="Times New Roman" w:hAnsi="Times New Roman"/>
          <w:sz w:val="28"/>
          <w:szCs w:val="28"/>
        </w:rPr>
        <w:t xml:space="preserve">  по </w:t>
      </w:r>
      <w:r w:rsidR="000408BE">
        <w:rPr>
          <w:rFonts w:ascii="Times New Roman" w:hAnsi="Times New Roman"/>
          <w:sz w:val="28"/>
          <w:szCs w:val="28"/>
        </w:rPr>
        <w:t>02.03</w:t>
      </w:r>
      <w:r>
        <w:rPr>
          <w:rFonts w:ascii="Times New Roman" w:hAnsi="Times New Roman"/>
          <w:sz w:val="28"/>
          <w:szCs w:val="28"/>
        </w:rPr>
        <w:t>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="000408BE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0408BE" w:rsidRPr="00DC368F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="000408BE" w:rsidRPr="00DC368F">
          <w:rPr>
            <w:rStyle w:val="a5"/>
            <w:rFonts w:ascii="Times New Roman" w:hAnsi="Times New Roman"/>
            <w:sz w:val="28"/>
            <w:szCs w:val="28"/>
          </w:rPr>
          <w:t>@</w:t>
        </w:r>
        <w:r w:rsidR="000408BE" w:rsidRPr="00DC368F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0408BE" w:rsidRPr="00DC368F">
          <w:rPr>
            <w:rStyle w:val="a5"/>
            <w:rFonts w:ascii="Times New Roman" w:hAnsi="Times New Roman"/>
            <w:sz w:val="28"/>
            <w:szCs w:val="28"/>
          </w:rPr>
          <w:t>.</w:t>
        </w:r>
        <w:r w:rsidR="000408BE" w:rsidRPr="00DC368F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0408BE" w:rsidRPr="00DC368F">
          <w:rPr>
            <w:rStyle w:val="a5"/>
            <w:rFonts w:ascii="Times New Roman" w:hAnsi="Times New Roman"/>
            <w:sz w:val="28"/>
            <w:szCs w:val="28"/>
          </w:rPr>
          <w:t>-</w:t>
        </w:r>
        <w:r w:rsidR="000408BE" w:rsidRPr="00DC368F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0408BE" w:rsidRPr="00DC368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0408BE" w:rsidRPr="00DC368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73429D" w:rsidRPr="00B16656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73429D" w:rsidRPr="00B16656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</w:t>
      </w:r>
      <w:r w:rsidRPr="00B16656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73429D" w:rsidRPr="00B16656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73429D" w:rsidRPr="00B16656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6" w:history="1">
        <w:r w:rsidRPr="00B16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 отсутствии у заявителя задолженности по начисленным налогам, сборам и иным обязательным платежам в бюджеты любого уровня</w:t>
      </w:r>
      <w:proofErr w:type="gramEnd"/>
      <w:r w:rsidRPr="00B16656">
        <w:rPr>
          <w:rFonts w:ascii="Times New Roman" w:hAnsi="Times New Roman" w:cs="Times New Roman"/>
          <w:sz w:val="28"/>
          <w:szCs w:val="28"/>
        </w:rPr>
        <w:t xml:space="preserve"> или государственные внебюджетные фонды за прошедший отчетный период на день подачи заявления;</w:t>
      </w:r>
    </w:p>
    <w:p w:rsidR="0073429D" w:rsidRPr="00B16656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заявителя к категориям малого и среднего предпринимательства в соответствии со </w:t>
      </w:r>
      <w:hyperlink r:id="rId7" w:history="1">
        <w:r w:rsidRPr="00B1665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65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65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656">
        <w:rPr>
          <w:rFonts w:ascii="Times New Roman" w:hAnsi="Times New Roman" w:cs="Times New Roman"/>
          <w:sz w:val="28"/>
          <w:szCs w:val="28"/>
        </w:rPr>
        <w:t>;</w:t>
      </w:r>
    </w:p>
    <w:p w:rsidR="0073429D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по внешнему виду НТО;</w:t>
      </w:r>
    </w:p>
    <w:p w:rsidR="0073429D" w:rsidRPr="00B16656" w:rsidRDefault="0073429D" w:rsidP="0073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о состоянии расчетов с бюджетом по налогам, сборам в налоговом органе </w:t>
      </w:r>
      <w:r w:rsidRPr="00B16656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</w:t>
      </w:r>
      <w:r>
        <w:rPr>
          <w:rFonts w:ascii="Times New Roman" w:hAnsi="Times New Roman"/>
          <w:sz w:val="28"/>
          <w:szCs w:val="28"/>
        </w:rPr>
        <w:t xml:space="preserve">ых предпринимателей) - </w:t>
      </w:r>
      <w:r w:rsidRPr="00B16656">
        <w:rPr>
          <w:rFonts w:ascii="Times New Roman" w:hAnsi="Times New Roman"/>
          <w:sz w:val="28"/>
          <w:szCs w:val="28"/>
        </w:rPr>
        <w:t>в случае предоставления Претендентом самосто</w:t>
      </w:r>
      <w:r>
        <w:rPr>
          <w:rFonts w:ascii="Times New Roman" w:hAnsi="Times New Roman"/>
          <w:sz w:val="28"/>
          <w:szCs w:val="28"/>
        </w:rPr>
        <w:t>ятельно.</w:t>
      </w:r>
    </w:p>
    <w:p w:rsidR="0073429D" w:rsidRDefault="0073429D" w:rsidP="007342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арнаула.</w:t>
      </w:r>
    </w:p>
    <w:p w:rsidR="0073429D" w:rsidRDefault="0073429D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Администрация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 рассматривает принятые заявления в течение 15 календарных дней со дня окончания их приема, оформляет принятое решение постановлением.</w:t>
      </w:r>
    </w:p>
    <w:p w:rsidR="0073429D" w:rsidRDefault="0073429D" w:rsidP="0073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двух и более заявлений на размещение передвижного НТО на одно и то же место, определенное схемой размещения, НТО размещается путем проведения аукциона.</w:t>
      </w:r>
    </w:p>
    <w:p w:rsidR="0073429D" w:rsidRDefault="0073429D" w:rsidP="00734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непоступления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на место размещения передвижного НТО, определенное схемой размещения, место размещения выставляется на аукцион.</w:t>
      </w:r>
    </w:p>
    <w:p w:rsidR="0073429D" w:rsidRPr="00AD506A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AD506A">
        <w:rPr>
          <w:rFonts w:ascii="Times New Roman" w:hAnsi="Times New Roman" w:cs="Times New Roman"/>
          <w:sz w:val="28"/>
          <w:szCs w:val="28"/>
        </w:rPr>
        <w:t>Решение комиссии оформляется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района</w:t>
      </w:r>
      <w:r w:rsidRPr="00AD506A">
        <w:rPr>
          <w:rFonts w:ascii="Times New Roman" w:hAnsi="Times New Roman" w:cs="Times New Roman"/>
          <w:sz w:val="28"/>
          <w:szCs w:val="28"/>
        </w:rPr>
        <w:t>, которое принимается в течение семи календарных дней со дня окончания рассмотрения принятых заявлений.</w:t>
      </w:r>
    </w:p>
    <w:p w:rsidR="0073429D" w:rsidRPr="00AD506A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AD506A">
        <w:rPr>
          <w:rFonts w:ascii="Times New Roman" w:hAnsi="Times New Roman" w:cs="Times New Roman"/>
          <w:sz w:val="28"/>
          <w:szCs w:val="28"/>
        </w:rPr>
        <w:t xml:space="preserve"> течение трех календарных дней </w:t>
      </w:r>
      <w:proofErr w:type="gramStart"/>
      <w:r w:rsidRPr="00AD506A">
        <w:rPr>
          <w:rFonts w:ascii="Times New Roman" w:hAnsi="Times New Roman" w:cs="Times New Roman"/>
          <w:sz w:val="28"/>
          <w:szCs w:val="28"/>
        </w:rPr>
        <w:t>с даты 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администрация</w:t>
      </w:r>
      <w:r w:rsidRPr="00AD506A">
        <w:rPr>
          <w:rFonts w:ascii="Times New Roman" w:hAnsi="Times New Roman" w:cs="Times New Roman"/>
          <w:sz w:val="28"/>
          <w:szCs w:val="28"/>
        </w:rPr>
        <w:t xml:space="preserve"> района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6A">
        <w:rPr>
          <w:rFonts w:ascii="Times New Roman" w:hAnsi="Times New Roman" w:cs="Times New Roman"/>
          <w:sz w:val="28"/>
          <w:szCs w:val="28"/>
        </w:rPr>
        <w:t>т заявителя о принятом решении по электронной почте, указанной в заявлении. В случае отсутствия адреса электронной почты в заявлении администрация района города извещает заявителя в письменном виде посредством почтового отправления.</w:t>
      </w:r>
    </w:p>
    <w:p w:rsidR="0073429D" w:rsidRPr="00AD506A" w:rsidRDefault="0073429D" w:rsidP="007342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506A">
        <w:rPr>
          <w:rFonts w:ascii="Times New Roman" w:hAnsi="Times New Roman" w:cs="Times New Roman"/>
          <w:sz w:val="28"/>
          <w:szCs w:val="28"/>
        </w:rPr>
        <w:t>. Договор подлежит заключению в срок не позднее 10 календарных дней со дня принятия постановления.</w:t>
      </w:r>
    </w:p>
    <w:p w:rsidR="0073429D" w:rsidRDefault="0073429D" w:rsidP="007342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29D" w:rsidRDefault="0073429D" w:rsidP="007342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29D" w:rsidRDefault="0073429D" w:rsidP="007342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29D" w:rsidRPr="000408BE" w:rsidRDefault="000408BE" w:rsidP="0073429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Г.В.Синицына</w:t>
      </w:r>
    </w:p>
    <w:sectPr w:rsidR="0073429D" w:rsidRPr="000408BE" w:rsidSect="00BE6E63">
      <w:headerReference w:type="default" r:id="rId8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19" w:rsidRDefault="00B2791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31B3">
      <w:rPr>
        <w:noProof/>
      </w:rPr>
      <w:t>3</w:t>
    </w:r>
    <w:r>
      <w:fldChar w:fldCharType="end"/>
    </w:r>
  </w:p>
  <w:p w:rsidR="000C4A19" w:rsidRDefault="00B279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9D"/>
    <w:rsid w:val="000408BE"/>
    <w:rsid w:val="001831B3"/>
    <w:rsid w:val="0073429D"/>
    <w:rsid w:val="00B27915"/>
    <w:rsid w:val="00B951A6"/>
    <w:rsid w:val="00CB28FF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29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429D"/>
    <w:rPr>
      <w:color w:val="0000FF" w:themeColor="hyperlink"/>
      <w:u w:val="single"/>
    </w:rPr>
  </w:style>
  <w:style w:type="paragraph" w:customStyle="1" w:styleId="ConsPlusNormal">
    <w:name w:val="ConsPlusNormal"/>
    <w:rsid w:val="007342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E108BE0C1D37D9961E051D9DB2A4AE30FA1C3ABEC361304BAF76E9566420DC4C66E5BFAFF9EC9d9U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E108BE0C1D37D9961E051D9DB2A4AE30FA5C0A7EB361304BAF76E95d6U6K" TargetMode="External"/><Relationship Id="rId5" Type="http://schemas.openxmlformats.org/officeDocument/2006/relationships/hyperlink" Target="mailto:alisa@centr.barnaul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2017-02-01T01:09:00Z</cp:lastPrinted>
  <dcterms:created xsi:type="dcterms:W3CDTF">2017-02-01T01:13:00Z</dcterms:created>
  <dcterms:modified xsi:type="dcterms:W3CDTF">2017-02-01T01:13:00Z</dcterms:modified>
</cp:coreProperties>
</file>