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F32B29">
      <w:pPr>
        <w:keepNext/>
        <w:outlineLvl w:val="1"/>
        <w:rPr>
          <w:bCs/>
          <w:szCs w:val="20"/>
        </w:rPr>
      </w:pPr>
      <w:r w:rsidRPr="00F039ED">
        <w:rPr>
          <w:b/>
          <w:bCs/>
          <w:szCs w:val="20"/>
        </w:rPr>
        <w:t xml:space="preserve">  </w:t>
      </w:r>
      <w:r w:rsidR="00F32B29">
        <w:rPr>
          <w:b/>
          <w:bCs/>
          <w:szCs w:val="20"/>
        </w:rPr>
        <w:t>11.05.</w:t>
      </w:r>
      <w:r w:rsidR="00F32B29" w:rsidRPr="00F32B29">
        <w:rPr>
          <w:b/>
          <w:bCs/>
          <w:szCs w:val="20"/>
        </w:rPr>
        <w:t>2022</w:t>
      </w:r>
      <w:r w:rsidRPr="00F32B29">
        <w:rPr>
          <w:b/>
          <w:bCs/>
          <w:szCs w:val="20"/>
        </w:rPr>
        <w:t xml:space="preserve">                                                 </w:t>
      </w:r>
      <w:r w:rsidR="0001069D" w:rsidRPr="00F32B29">
        <w:rPr>
          <w:b/>
          <w:bCs/>
          <w:szCs w:val="20"/>
        </w:rPr>
        <w:t xml:space="preserve">                    </w:t>
      </w:r>
      <w:r w:rsidR="00F32B29">
        <w:rPr>
          <w:b/>
          <w:bCs/>
          <w:szCs w:val="20"/>
        </w:rPr>
        <w:t xml:space="preserve">                            </w:t>
      </w:r>
      <w:r w:rsidR="0001069D" w:rsidRPr="00F32B29">
        <w:rPr>
          <w:b/>
          <w:bCs/>
          <w:szCs w:val="20"/>
        </w:rPr>
        <w:t xml:space="preserve"> </w:t>
      </w:r>
      <w:r w:rsidRPr="00F32B29">
        <w:rPr>
          <w:b/>
          <w:bCs/>
          <w:szCs w:val="20"/>
        </w:rPr>
        <w:t xml:space="preserve"> </w:t>
      </w:r>
      <w:r w:rsidR="001516AA" w:rsidRPr="00F32B29">
        <w:rPr>
          <w:b/>
          <w:bCs/>
          <w:szCs w:val="20"/>
        </w:rPr>
        <w:t xml:space="preserve">№ </w:t>
      </w:r>
      <w:r w:rsidR="00F32B29" w:rsidRPr="00F32B29">
        <w:rPr>
          <w:b/>
          <w:bCs/>
          <w:szCs w:val="20"/>
        </w:rPr>
        <w:t>200/151/пр-891</w:t>
      </w:r>
    </w:p>
    <w:p w:rsidR="00F32B29" w:rsidRDefault="00F32B29" w:rsidP="00F32B29">
      <w:pPr>
        <w:keepNext/>
        <w:outlineLvl w:val="1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02DA6" w:rsidRPr="009700DB" w:rsidTr="003B266F">
        <w:tc>
          <w:tcPr>
            <w:tcW w:w="4219" w:type="dxa"/>
            <w:shd w:val="clear" w:color="auto" w:fill="auto"/>
          </w:tcPr>
          <w:p w:rsidR="00402DA6" w:rsidRPr="009700DB" w:rsidRDefault="00402DA6" w:rsidP="003B266F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многоквартирными домами     </w:t>
            </w:r>
          </w:p>
        </w:tc>
      </w:tr>
    </w:tbl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b/>
          <w:sz w:val="28"/>
          <w:szCs w:val="28"/>
        </w:rPr>
      </w:pP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ч.17 ст.161 </w:t>
      </w:r>
      <w:r w:rsidRPr="009700DB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9700D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</w:t>
      </w:r>
      <w:r w:rsidRPr="009700DB">
        <w:rPr>
          <w:sz w:val="28"/>
          <w:szCs w:val="28"/>
        </w:rPr>
        <w:t>постановлением Правительства Российской Федерации от 21.12.2018 №1616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</w:t>
      </w:r>
      <w:proofErr w:type="gramEnd"/>
      <w:r>
        <w:rPr>
          <w:sz w:val="28"/>
          <w:szCs w:val="28"/>
        </w:rPr>
        <w:t xml:space="preserve"> Российской Федерации» </w:t>
      </w:r>
      <w:r w:rsidRPr="005424ED">
        <w:rPr>
          <w:sz w:val="28"/>
          <w:szCs w:val="28"/>
        </w:rPr>
        <w:t xml:space="preserve"> 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многоквартирными домами по адресам: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r w:rsidR="00424A64">
        <w:rPr>
          <w:sz w:val="28"/>
          <w:szCs w:val="28"/>
        </w:rPr>
        <w:t xml:space="preserve">ул.Кутузова,2, ул.Пушкина,33, </w:t>
      </w:r>
      <w:proofErr w:type="spellStart"/>
      <w:r w:rsidR="00424A64" w:rsidRPr="00FB0C02">
        <w:rPr>
          <w:sz w:val="28"/>
          <w:szCs w:val="28"/>
        </w:rPr>
        <w:t>Змеиногорский</w:t>
      </w:r>
      <w:proofErr w:type="spellEnd"/>
      <w:r w:rsidR="00424A64" w:rsidRPr="00FB0C02">
        <w:rPr>
          <w:sz w:val="28"/>
          <w:szCs w:val="28"/>
        </w:rPr>
        <w:t xml:space="preserve"> тракт, 25, </w:t>
      </w:r>
      <w:proofErr w:type="spellStart"/>
      <w:r w:rsidR="00424A64" w:rsidRPr="00FB0C02">
        <w:rPr>
          <w:sz w:val="28"/>
          <w:szCs w:val="28"/>
        </w:rPr>
        <w:t>ул.Интернациональная</w:t>
      </w:r>
      <w:proofErr w:type="spellEnd"/>
      <w:r w:rsidR="00424A64" w:rsidRPr="00FB0C02">
        <w:rPr>
          <w:sz w:val="28"/>
          <w:szCs w:val="28"/>
        </w:rPr>
        <w:t xml:space="preserve">, 316, </w:t>
      </w:r>
      <w:proofErr w:type="spellStart"/>
      <w:r w:rsidR="00424A64" w:rsidRPr="00FB0C02">
        <w:rPr>
          <w:sz w:val="28"/>
          <w:szCs w:val="28"/>
        </w:rPr>
        <w:t>ул.Никитина</w:t>
      </w:r>
      <w:proofErr w:type="spellEnd"/>
      <w:r w:rsidR="00424A64" w:rsidRPr="00FB0C02">
        <w:rPr>
          <w:sz w:val="28"/>
          <w:szCs w:val="28"/>
        </w:rPr>
        <w:t xml:space="preserve">, 122, 136, </w:t>
      </w:r>
      <w:proofErr w:type="spellStart"/>
      <w:r w:rsidR="00424A64" w:rsidRPr="00FB0C02">
        <w:rPr>
          <w:sz w:val="28"/>
          <w:szCs w:val="28"/>
        </w:rPr>
        <w:t>ул.Папанинцев</w:t>
      </w:r>
      <w:proofErr w:type="spellEnd"/>
      <w:r w:rsidR="00424A64" w:rsidRPr="00FB0C02">
        <w:rPr>
          <w:sz w:val="28"/>
          <w:szCs w:val="28"/>
        </w:rPr>
        <w:t>, 159а</w:t>
      </w:r>
      <w:r w:rsidR="00424A64">
        <w:rPr>
          <w:sz w:val="28"/>
          <w:szCs w:val="28"/>
        </w:rPr>
        <w:t>,</w:t>
      </w:r>
      <w:r w:rsidR="003B3831" w:rsidRPr="003B3831">
        <w:rPr>
          <w:sz w:val="28"/>
          <w:szCs w:val="28"/>
        </w:rPr>
        <w:t xml:space="preserve"> </w:t>
      </w:r>
      <w:proofErr w:type="spellStart"/>
      <w:r w:rsidR="003B3831">
        <w:rPr>
          <w:sz w:val="28"/>
          <w:szCs w:val="28"/>
        </w:rPr>
        <w:t>ул.Гоголя</w:t>
      </w:r>
      <w:proofErr w:type="spellEnd"/>
      <w:r w:rsidR="003B3831">
        <w:rPr>
          <w:sz w:val="28"/>
          <w:szCs w:val="28"/>
        </w:rPr>
        <w:t xml:space="preserve">, 79, </w:t>
      </w:r>
      <w:proofErr w:type="spellStart"/>
      <w:r w:rsidR="003B3831">
        <w:rPr>
          <w:sz w:val="28"/>
          <w:szCs w:val="28"/>
        </w:rPr>
        <w:t>ул.Профинтерна</w:t>
      </w:r>
      <w:proofErr w:type="spellEnd"/>
      <w:r w:rsidR="003B3831">
        <w:rPr>
          <w:sz w:val="28"/>
          <w:szCs w:val="28"/>
        </w:rPr>
        <w:t xml:space="preserve">, 20, </w:t>
      </w:r>
      <w:proofErr w:type="spellStart"/>
      <w:r w:rsidR="003B3831">
        <w:rPr>
          <w:sz w:val="28"/>
          <w:szCs w:val="28"/>
        </w:rPr>
        <w:t>ул.Телефонная</w:t>
      </w:r>
      <w:proofErr w:type="spellEnd"/>
      <w:r w:rsidR="003B3831">
        <w:rPr>
          <w:sz w:val="28"/>
          <w:szCs w:val="28"/>
        </w:rPr>
        <w:t xml:space="preserve">, 34, </w:t>
      </w:r>
      <w:proofErr w:type="spellStart"/>
      <w:r w:rsidR="003B3831">
        <w:rPr>
          <w:sz w:val="28"/>
          <w:szCs w:val="28"/>
        </w:rPr>
        <w:t>ул.Никитина</w:t>
      </w:r>
      <w:proofErr w:type="spellEnd"/>
      <w:r w:rsidR="003B3831">
        <w:rPr>
          <w:sz w:val="28"/>
          <w:szCs w:val="28"/>
        </w:rPr>
        <w:t xml:space="preserve">, 96, </w:t>
      </w:r>
      <w:r w:rsidR="00424A64">
        <w:rPr>
          <w:sz w:val="28"/>
          <w:szCs w:val="28"/>
        </w:rPr>
        <w:t xml:space="preserve"> </w:t>
      </w:r>
      <w:proofErr w:type="spellStart"/>
      <w:r w:rsidR="003B3831">
        <w:rPr>
          <w:sz w:val="28"/>
          <w:szCs w:val="28"/>
        </w:rPr>
        <w:t>п.Центральный</w:t>
      </w:r>
      <w:proofErr w:type="spellEnd"/>
      <w:r w:rsidR="003B3831">
        <w:rPr>
          <w:sz w:val="28"/>
          <w:szCs w:val="28"/>
        </w:rPr>
        <w:t xml:space="preserve">, </w:t>
      </w:r>
      <w:proofErr w:type="spellStart"/>
      <w:r w:rsidR="003B3831">
        <w:rPr>
          <w:sz w:val="28"/>
          <w:szCs w:val="28"/>
        </w:rPr>
        <w:t>ул.Мира</w:t>
      </w:r>
      <w:proofErr w:type="spellEnd"/>
      <w:r w:rsidR="003B3831">
        <w:rPr>
          <w:sz w:val="28"/>
          <w:szCs w:val="28"/>
        </w:rPr>
        <w:t xml:space="preserve">, 20, </w:t>
      </w:r>
      <w:proofErr w:type="spellStart"/>
      <w:r w:rsidR="005173E2">
        <w:rPr>
          <w:sz w:val="28"/>
          <w:szCs w:val="28"/>
        </w:rPr>
        <w:t>ул.Мамонтова</w:t>
      </w:r>
      <w:proofErr w:type="spellEnd"/>
      <w:r w:rsidR="005173E2">
        <w:rPr>
          <w:sz w:val="28"/>
          <w:szCs w:val="28"/>
        </w:rPr>
        <w:t xml:space="preserve">, 246, </w:t>
      </w:r>
      <w:proofErr w:type="spellStart"/>
      <w:r w:rsidR="005173E2">
        <w:rPr>
          <w:sz w:val="28"/>
          <w:szCs w:val="28"/>
        </w:rPr>
        <w:t>пер.Малый</w:t>
      </w:r>
      <w:proofErr w:type="spellEnd"/>
      <w:r w:rsidR="005173E2">
        <w:rPr>
          <w:sz w:val="28"/>
          <w:szCs w:val="28"/>
        </w:rPr>
        <w:t xml:space="preserve"> </w:t>
      </w:r>
      <w:proofErr w:type="spellStart"/>
      <w:r w:rsidR="005173E2">
        <w:rPr>
          <w:sz w:val="28"/>
          <w:szCs w:val="28"/>
        </w:rPr>
        <w:t>Прудской</w:t>
      </w:r>
      <w:proofErr w:type="spellEnd"/>
      <w:r w:rsidR="005173E2">
        <w:rPr>
          <w:sz w:val="28"/>
          <w:szCs w:val="28"/>
        </w:rPr>
        <w:t xml:space="preserve">, 36, </w:t>
      </w:r>
      <w:proofErr w:type="spellStart"/>
      <w:r w:rsidR="005173E2">
        <w:rPr>
          <w:sz w:val="28"/>
          <w:szCs w:val="28"/>
        </w:rPr>
        <w:t>ул.Пушкина</w:t>
      </w:r>
      <w:proofErr w:type="spellEnd"/>
      <w:r w:rsidR="005173E2">
        <w:rPr>
          <w:sz w:val="28"/>
          <w:szCs w:val="28"/>
        </w:rPr>
        <w:t xml:space="preserve">, 27, ул.Новосибирская,4, </w:t>
      </w:r>
      <w:r w:rsidR="00424A64">
        <w:rPr>
          <w:sz w:val="28"/>
          <w:szCs w:val="28"/>
        </w:rPr>
        <w:t xml:space="preserve">определить ООО </w:t>
      </w:r>
      <w:r w:rsidR="00424A64" w:rsidRPr="004C29F8">
        <w:rPr>
          <w:sz w:val="28"/>
          <w:szCs w:val="28"/>
        </w:rPr>
        <w:t xml:space="preserve">«УК Резерв» </w:t>
      </w:r>
      <w:r w:rsidR="005173E2">
        <w:rPr>
          <w:sz w:val="28"/>
          <w:szCs w:val="28"/>
        </w:rPr>
        <w:t xml:space="preserve">                </w:t>
      </w:r>
      <w:r w:rsidR="00424A64" w:rsidRPr="004C29F8">
        <w:rPr>
          <w:sz w:val="28"/>
          <w:szCs w:val="28"/>
        </w:rPr>
        <w:t>(ИНН 2224189275</w:t>
      </w:r>
      <w:r w:rsidR="00424A64" w:rsidRPr="006D7EA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включенное</w:t>
      </w:r>
      <w:proofErr w:type="gramEnd"/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многоквартирными домам</w:t>
      </w:r>
      <w:proofErr w:type="gramStart"/>
      <w:r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005D8E">
        <w:rPr>
          <w:sz w:val="28"/>
          <w:szCs w:val="28"/>
        </w:rPr>
        <w:t>ООО</w:t>
      </w:r>
      <w:proofErr w:type="gramEnd"/>
      <w:r w:rsidR="00005D8E">
        <w:rPr>
          <w:sz w:val="28"/>
          <w:szCs w:val="28"/>
        </w:rPr>
        <w:t xml:space="preserve"> </w:t>
      </w:r>
      <w:r w:rsidR="00005D8E" w:rsidRPr="004C29F8">
        <w:rPr>
          <w:sz w:val="28"/>
          <w:szCs w:val="28"/>
        </w:rPr>
        <w:t>«УК Резерв» (ИНН 2224189275</w:t>
      </w:r>
      <w:r w:rsidR="00005D8E" w:rsidRPr="006D7EAD">
        <w:rPr>
          <w:sz w:val="28"/>
          <w:szCs w:val="28"/>
        </w:rPr>
        <w:t>)</w:t>
      </w:r>
      <w:r w:rsidR="00005D8E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</w:t>
      </w:r>
      <w:r>
        <w:rPr>
          <w:sz w:val="28"/>
          <w:szCs w:val="28"/>
        </w:rPr>
        <w:t>иками помещений в многоквартирном</w:t>
      </w:r>
      <w:r w:rsidRPr="008F3C51">
        <w:rPr>
          <w:sz w:val="28"/>
          <w:szCs w:val="28"/>
        </w:rPr>
        <w:t xml:space="preserve">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402DA6" w:rsidRPr="00A76D51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402DA6" w:rsidRDefault="00402DA6" w:rsidP="00402DA6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lastRenderedPageBreak/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многоквартирными домами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402DA6" w:rsidRPr="009700DB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Дата начала осуществления </w:t>
      </w:r>
      <w:r w:rsidR="00005D8E">
        <w:rPr>
          <w:sz w:val="28"/>
          <w:szCs w:val="28"/>
        </w:rPr>
        <w:t xml:space="preserve">ООО </w:t>
      </w:r>
      <w:r w:rsidR="00005D8E" w:rsidRPr="004C29F8">
        <w:rPr>
          <w:sz w:val="28"/>
          <w:szCs w:val="28"/>
        </w:rPr>
        <w:t>«УК Резерв»</w:t>
      </w:r>
      <w:r w:rsidR="00005D8E">
        <w:rPr>
          <w:sz w:val="28"/>
          <w:szCs w:val="28"/>
        </w:rPr>
        <w:t xml:space="preserve"> </w:t>
      </w:r>
      <w:r w:rsidR="00005D8E" w:rsidRPr="004C29F8">
        <w:rPr>
          <w:sz w:val="28"/>
          <w:szCs w:val="28"/>
        </w:rPr>
        <w:t>(ИНН 2224189275</w:t>
      </w:r>
      <w:r w:rsidR="00005D8E" w:rsidRPr="006D7EAD">
        <w:rPr>
          <w:sz w:val="28"/>
          <w:szCs w:val="28"/>
        </w:rPr>
        <w:t>)</w:t>
      </w:r>
      <w:r>
        <w:rPr>
          <w:sz w:val="28"/>
          <w:szCs w:val="28"/>
        </w:rPr>
        <w:t xml:space="preserve"> управления многоквартирными домами </w:t>
      </w:r>
      <w:r w:rsidR="005173E2">
        <w:rPr>
          <w:sz w:val="28"/>
          <w:szCs w:val="28"/>
        </w:rPr>
        <w:t>13.</w:t>
      </w:r>
      <w:r>
        <w:rPr>
          <w:sz w:val="28"/>
          <w:szCs w:val="28"/>
        </w:rPr>
        <w:t>0</w:t>
      </w:r>
      <w:r w:rsidR="00032750">
        <w:rPr>
          <w:sz w:val="28"/>
          <w:szCs w:val="28"/>
        </w:rPr>
        <w:t>5</w:t>
      </w:r>
      <w:r>
        <w:rPr>
          <w:sz w:val="28"/>
          <w:szCs w:val="28"/>
        </w:rPr>
        <w:t>.2022.</w:t>
      </w:r>
    </w:p>
    <w:p w:rsidR="00402DA6" w:rsidRPr="009700DB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</w:t>
      </w:r>
      <w:r w:rsidRPr="009700DB">
        <w:rPr>
          <w:sz w:val="28"/>
          <w:szCs w:val="28"/>
        </w:rPr>
        <w:t>.):</w:t>
      </w:r>
    </w:p>
    <w:p w:rsidR="00402DA6" w:rsidRPr="009700DB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      </w:t>
      </w:r>
      <w:r w:rsidR="00005D8E">
        <w:rPr>
          <w:sz w:val="28"/>
          <w:szCs w:val="28"/>
        </w:rPr>
        <w:t xml:space="preserve">ООО </w:t>
      </w:r>
      <w:r w:rsidR="00005D8E" w:rsidRPr="004C29F8">
        <w:rPr>
          <w:sz w:val="28"/>
          <w:szCs w:val="28"/>
        </w:rPr>
        <w:t>«УК Резерв» (ИНН 2224189275</w:t>
      </w:r>
      <w:r w:rsidR="00005D8E" w:rsidRPr="006D7EAD">
        <w:rPr>
          <w:sz w:val="28"/>
          <w:szCs w:val="28"/>
        </w:rPr>
        <w:t>)</w:t>
      </w:r>
      <w:r w:rsidR="00005D8E">
        <w:rPr>
          <w:sz w:val="28"/>
          <w:szCs w:val="28"/>
        </w:rPr>
        <w:t xml:space="preserve"> </w:t>
      </w:r>
      <w:r w:rsidR="005173E2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032750">
        <w:rPr>
          <w:sz w:val="28"/>
          <w:szCs w:val="28"/>
        </w:rPr>
        <w:t>5</w:t>
      </w:r>
      <w:r>
        <w:rPr>
          <w:sz w:val="28"/>
          <w:szCs w:val="28"/>
        </w:rPr>
        <w:t>.2022;</w:t>
      </w:r>
    </w:p>
    <w:p w:rsidR="00402DA6" w:rsidRDefault="00402DA6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>Провести открытый конкурс в отношении многоквартирных домов по адресам</w:t>
      </w:r>
      <w:r w:rsidR="005173E2">
        <w:rPr>
          <w:sz w:val="28"/>
          <w:szCs w:val="28"/>
        </w:rPr>
        <w:t xml:space="preserve">: </w:t>
      </w:r>
      <w:proofErr w:type="spellStart"/>
      <w:r w:rsidR="005173E2">
        <w:rPr>
          <w:sz w:val="28"/>
          <w:szCs w:val="28"/>
        </w:rPr>
        <w:t>г</w:t>
      </w:r>
      <w:proofErr w:type="gramStart"/>
      <w:r w:rsidR="005173E2">
        <w:rPr>
          <w:sz w:val="28"/>
          <w:szCs w:val="28"/>
        </w:rPr>
        <w:t>.Б</w:t>
      </w:r>
      <w:proofErr w:type="gramEnd"/>
      <w:r w:rsidR="005173E2">
        <w:rPr>
          <w:sz w:val="28"/>
          <w:szCs w:val="28"/>
        </w:rPr>
        <w:t>арнаул</w:t>
      </w:r>
      <w:proofErr w:type="spellEnd"/>
      <w:r w:rsidR="005173E2">
        <w:rPr>
          <w:sz w:val="28"/>
          <w:szCs w:val="28"/>
        </w:rPr>
        <w:t xml:space="preserve">, ул.Кутузова,2, ул.Пушкина,33, </w:t>
      </w:r>
      <w:proofErr w:type="spellStart"/>
      <w:r w:rsidR="005173E2" w:rsidRPr="00FB0C02">
        <w:rPr>
          <w:sz w:val="28"/>
          <w:szCs w:val="28"/>
        </w:rPr>
        <w:t>Змеиногорский</w:t>
      </w:r>
      <w:proofErr w:type="spellEnd"/>
      <w:r w:rsidR="005173E2" w:rsidRPr="00FB0C02">
        <w:rPr>
          <w:sz w:val="28"/>
          <w:szCs w:val="28"/>
        </w:rPr>
        <w:t xml:space="preserve"> тракт, 25, </w:t>
      </w:r>
      <w:proofErr w:type="spellStart"/>
      <w:r w:rsidR="005173E2" w:rsidRPr="00FB0C02">
        <w:rPr>
          <w:sz w:val="28"/>
          <w:szCs w:val="28"/>
        </w:rPr>
        <w:t>ул.Интернациональная</w:t>
      </w:r>
      <w:proofErr w:type="spellEnd"/>
      <w:r w:rsidR="005173E2" w:rsidRPr="00FB0C02">
        <w:rPr>
          <w:sz w:val="28"/>
          <w:szCs w:val="28"/>
        </w:rPr>
        <w:t xml:space="preserve">, 316, </w:t>
      </w:r>
      <w:proofErr w:type="spellStart"/>
      <w:r w:rsidR="005173E2" w:rsidRPr="00FB0C02">
        <w:rPr>
          <w:sz w:val="28"/>
          <w:szCs w:val="28"/>
        </w:rPr>
        <w:t>ул.Никитина</w:t>
      </w:r>
      <w:proofErr w:type="spellEnd"/>
      <w:r w:rsidR="005173E2" w:rsidRPr="00FB0C02">
        <w:rPr>
          <w:sz w:val="28"/>
          <w:szCs w:val="28"/>
        </w:rPr>
        <w:t xml:space="preserve">, 122, 136, </w:t>
      </w:r>
      <w:proofErr w:type="spellStart"/>
      <w:r w:rsidR="005173E2" w:rsidRPr="00FB0C02">
        <w:rPr>
          <w:sz w:val="28"/>
          <w:szCs w:val="28"/>
        </w:rPr>
        <w:t>ул.Папанинцев</w:t>
      </w:r>
      <w:proofErr w:type="spellEnd"/>
      <w:r w:rsidR="005173E2" w:rsidRPr="00FB0C02">
        <w:rPr>
          <w:sz w:val="28"/>
          <w:szCs w:val="28"/>
        </w:rPr>
        <w:t>, 159а</w:t>
      </w:r>
      <w:r w:rsidR="005173E2">
        <w:rPr>
          <w:sz w:val="28"/>
          <w:szCs w:val="28"/>
        </w:rPr>
        <w:t>,</w:t>
      </w:r>
      <w:r w:rsidR="005173E2" w:rsidRPr="003B3831">
        <w:rPr>
          <w:sz w:val="28"/>
          <w:szCs w:val="28"/>
        </w:rPr>
        <w:t xml:space="preserve"> </w:t>
      </w:r>
      <w:proofErr w:type="spellStart"/>
      <w:r w:rsidR="005173E2">
        <w:rPr>
          <w:sz w:val="28"/>
          <w:szCs w:val="28"/>
        </w:rPr>
        <w:t>ул.Гоголя</w:t>
      </w:r>
      <w:proofErr w:type="spellEnd"/>
      <w:r w:rsidR="005173E2">
        <w:rPr>
          <w:sz w:val="28"/>
          <w:szCs w:val="28"/>
        </w:rPr>
        <w:t xml:space="preserve">, 79, </w:t>
      </w:r>
      <w:proofErr w:type="spellStart"/>
      <w:r w:rsidR="005173E2">
        <w:rPr>
          <w:sz w:val="28"/>
          <w:szCs w:val="28"/>
        </w:rPr>
        <w:t>ул.Профинтерна</w:t>
      </w:r>
      <w:proofErr w:type="spellEnd"/>
      <w:r w:rsidR="005173E2">
        <w:rPr>
          <w:sz w:val="28"/>
          <w:szCs w:val="28"/>
        </w:rPr>
        <w:t xml:space="preserve">, 20, </w:t>
      </w:r>
      <w:proofErr w:type="spellStart"/>
      <w:r w:rsidR="005173E2">
        <w:rPr>
          <w:sz w:val="28"/>
          <w:szCs w:val="28"/>
        </w:rPr>
        <w:t>ул.Телефонная</w:t>
      </w:r>
      <w:proofErr w:type="spellEnd"/>
      <w:r w:rsidR="005173E2">
        <w:rPr>
          <w:sz w:val="28"/>
          <w:szCs w:val="28"/>
        </w:rPr>
        <w:t xml:space="preserve">, 34, </w:t>
      </w:r>
      <w:proofErr w:type="spellStart"/>
      <w:r w:rsidR="005173E2">
        <w:rPr>
          <w:sz w:val="28"/>
          <w:szCs w:val="28"/>
        </w:rPr>
        <w:t>ул.Никитина</w:t>
      </w:r>
      <w:proofErr w:type="spellEnd"/>
      <w:r w:rsidR="005173E2">
        <w:rPr>
          <w:sz w:val="28"/>
          <w:szCs w:val="28"/>
        </w:rPr>
        <w:t xml:space="preserve">, 96,  </w:t>
      </w:r>
      <w:proofErr w:type="spellStart"/>
      <w:r w:rsidR="005173E2">
        <w:rPr>
          <w:sz w:val="28"/>
          <w:szCs w:val="28"/>
        </w:rPr>
        <w:t>п.Центральный</w:t>
      </w:r>
      <w:proofErr w:type="spellEnd"/>
      <w:r w:rsidR="005173E2">
        <w:rPr>
          <w:sz w:val="28"/>
          <w:szCs w:val="28"/>
        </w:rPr>
        <w:t xml:space="preserve">, </w:t>
      </w:r>
      <w:proofErr w:type="spellStart"/>
      <w:r w:rsidR="005173E2">
        <w:rPr>
          <w:sz w:val="28"/>
          <w:szCs w:val="28"/>
        </w:rPr>
        <w:t>ул.Мира</w:t>
      </w:r>
      <w:proofErr w:type="spellEnd"/>
      <w:r w:rsidR="005173E2">
        <w:rPr>
          <w:sz w:val="28"/>
          <w:szCs w:val="28"/>
        </w:rPr>
        <w:t xml:space="preserve">, 20, </w:t>
      </w:r>
      <w:proofErr w:type="spellStart"/>
      <w:r w:rsidR="005173E2">
        <w:rPr>
          <w:sz w:val="28"/>
          <w:szCs w:val="28"/>
        </w:rPr>
        <w:t>ул.Мамонтова</w:t>
      </w:r>
      <w:proofErr w:type="spellEnd"/>
      <w:r w:rsidR="005173E2">
        <w:rPr>
          <w:sz w:val="28"/>
          <w:szCs w:val="28"/>
        </w:rPr>
        <w:t xml:space="preserve">, 246, </w:t>
      </w:r>
      <w:proofErr w:type="spellStart"/>
      <w:r w:rsidR="005173E2">
        <w:rPr>
          <w:sz w:val="28"/>
          <w:szCs w:val="28"/>
        </w:rPr>
        <w:t>пер.Малый</w:t>
      </w:r>
      <w:proofErr w:type="spellEnd"/>
      <w:r w:rsidR="005173E2">
        <w:rPr>
          <w:sz w:val="28"/>
          <w:szCs w:val="28"/>
        </w:rPr>
        <w:t xml:space="preserve"> </w:t>
      </w:r>
      <w:proofErr w:type="spellStart"/>
      <w:r w:rsidR="005173E2">
        <w:rPr>
          <w:sz w:val="28"/>
          <w:szCs w:val="28"/>
        </w:rPr>
        <w:t>Прудской</w:t>
      </w:r>
      <w:proofErr w:type="spellEnd"/>
      <w:r w:rsidR="005173E2">
        <w:rPr>
          <w:sz w:val="28"/>
          <w:szCs w:val="28"/>
        </w:rPr>
        <w:t xml:space="preserve">, 36, </w:t>
      </w:r>
      <w:proofErr w:type="spellStart"/>
      <w:r w:rsidR="005173E2">
        <w:rPr>
          <w:sz w:val="28"/>
          <w:szCs w:val="28"/>
        </w:rPr>
        <w:t>ул.Пушкина</w:t>
      </w:r>
      <w:proofErr w:type="spellEnd"/>
      <w:r w:rsidR="005173E2">
        <w:rPr>
          <w:sz w:val="28"/>
          <w:szCs w:val="28"/>
        </w:rPr>
        <w:t>, 27, ул.Новосибирская,4</w:t>
      </w:r>
      <w:r>
        <w:rPr>
          <w:sz w:val="28"/>
          <w:szCs w:val="28"/>
        </w:rPr>
        <w:t xml:space="preserve">;  </w:t>
      </w:r>
    </w:p>
    <w:p w:rsidR="00402DA6" w:rsidRPr="009700DB" w:rsidRDefault="00402DA6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402DA6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402DA6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</w:t>
      </w:r>
      <w:r w:rsidRPr="00264F07">
        <w:rPr>
          <w:sz w:val="28"/>
          <w:szCs w:val="28"/>
        </w:rPr>
        <w:t xml:space="preserve">по адресам: </w:t>
      </w:r>
      <w:r w:rsidR="005173E2">
        <w:rPr>
          <w:sz w:val="28"/>
          <w:szCs w:val="28"/>
        </w:rPr>
        <w:t xml:space="preserve">: </w:t>
      </w:r>
      <w:proofErr w:type="spellStart"/>
      <w:r w:rsidR="005173E2">
        <w:rPr>
          <w:sz w:val="28"/>
          <w:szCs w:val="28"/>
        </w:rPr>
        <w:t>г</w:t>
      </w:r>
      <w:proofErr w:type="gramStart"/>
      <w:r w:rsidR="005173E2">
        <w:rPr>
          <w:sz w:val="28"/>
          <w:szCs w:val="28"/>
        </w:rPr>
        <w:t>.Б</w:t>
      </w:r>
      <w:proofErr w:type="gramEnd"/>
      <w:r w:rsidR="005173E2">
        <w:rPr>
          <w:sz w:val="28"/>
          <w:szCs w:val="28"/>
        </w:rPr>
        <w:t>арнаул</w:t>
      </w:r>
      <w:proofErr w:type="spellEnd"/>
      <w:r w:rsidR="005173E2">
        <w:rPr>
          <w:sz w:val="28"/>
          <w:szCs w:val="28"/>
        </w:rPr>
        <w:t xml:space="preserve">, ул.Кутузова,2, ул.Пушкина,33, </w:t>
      </w:r>
      <w:proofErr w:type="spellStart"/>
      <w:r w:rsidR="005173E2" w:rsidRPr="00FB0C02">
        <w:rPr>
          <w:sz w:val="28"/>
          <w:szCs w:val="28"/>
        </w:rPr>
        <w:t>Змеиногорский</w:t>
      </w:r>
      <w:proofErr w:type="spellEnd"/>
      <w:r w:rsidR="005173E2" w:rsidRPr="00FB0C02">
        <w:rPr>
          <w:sz w:val="28"/>
          <w:szCs w:val="28"/>
        </w:rPr>
        <w:t xml:space="preserve"> тракт, 25, </w:t>
      </w:r>
      <w:proofErr w:type="spellStart"/>
      <w:r w:rsidR="005173E2" w:rsidRPr="00FB0C02">
        <w:rPr>
          <w:sz w:val="28"/>
          <w:szCs w:val="28"/>
        </w:rPr>
        <w:t>ул.Интернациональная</w:t>
      </w:r>
      <w:proofErr w:type="spellEnd"/>
      <w:r w:rsidR="005173E2" w:rsidRPr="00FB0C02">
        <w:rPr>
          <w:sz w:val="28"/>
          <w:szCs w:val="28"/>
        </w:rPr>
        <w:t xml:space="preserve">, 316, </w:t>
      </w:r>
      <w:proofErr w:type="spellStart"/>
      <w:r w:rsidR="005173E2" w:rsidRPr="00FB0C02">
        <w:rPr>
          <w:sz w:val="28"/>
          <w:szCs w:val="28"/>
        </w:rPr>
        <w:t>ул.Никитина</w:t>
      </w:r>
      <w:proofErr w:type="spellEnd"/>
      <w:r w:rsidR="005173E2" w:rsidRPr="00FB0C02">
        <w:rPr>
          <w:sz w:val="28"/>
          <w:szCs w:val="28"/>
        </w:rPr>
        <w:t xml:space="preserve">, 122, 136, </w:t>
      </w:r>
      <w:proofErr w:type="spellStart"/>
      <w:r w:rsidR="005173E2" w:rsidRPr="00FB0C02">
        <w:rPr>
          <w:sz w:val="28"/>
          <w:szCs w:val="28"/>
        </w:rPr>
        <w:t>ул.Папанинцев</w:t>
      </w:r>
      <w:proofErr w:type="spellEnd"/>
      <w:r w:rsidR="005173E2" w:rsidRPr="00FB0C02">
        <w:rPr>
          <w:sz w:val="28"/>
          <w:szCs w:val="28"/>
        </w:rPr>
        <w:t>, 159а</w:t>
      </w:r>
      <w:r w:rsidR="005173E2">
        <w:rPr>
          <w:sz w:val="28"/>
          <w:szCs w:val="28"/>
        </w:rPr>
        <w:t>,</w:t>
      </w:r>
      <w:r w:rsidR="005173E2" w:rsidRPr="003B3831">
        <w:rPr>
          <w:sz w:val="28"/>
          <w:szCs w:val="28"/>
        </w:rPr>
        <w:t xml:space="preserve"> </w:t>
      </w:r>
      <w:proofErr w:type="spellStart"/>
      <w:r w:rsidR="005173E2">
        <w:rPr>
          <w:sz w:val="28"/>
          <w:szCs w:val="28"/>
        </w:rPr>
        <w:t>ул.Гоголя</w:t>
      </w:r>
      <w:proofErr w:type="spellEnd"/>
      <w:r w:rsidR="005173E2">
        <w:rPr>
          <w:sz w:val="28"/>
          <w:szCs w:val="28"/>
        </w:rPr>
        <w:t xml:space="preserve">, 79, </w:t>
      </w:r>
      <w:proofErr w:type="spellStart"/>
      <w:r w:rsidR="005173E2">
        <w:rPr>
          <w:sz w:val="28"/>
          <w:szCs w:val="28"/>
        </w:rPr>
        <w:t>ул.Профинтерна</w:t>
      </w:r>
      <w:proofErr w:type="spellEnd"/>
      <w:r w:rsidR="005173E2">
        <w:rPr>
          <w:sz w:val="28"/>
          <w:szCs w:val="28"/>
        </w:rPr>
        <w:t xml:space="preserve">, 20, </w:t>
      </w:r>
      <w:proofErr w:type="spellStart"/>
      <w:r w:rsidR="005173E2">
        <w:rPr>
          <w:sz w:val="28"/>
          <w:szCs w:val="28"/>
        </w:rPr>
        <w:t>ул.Телефонная</w:t>
      </w:r>
      <w:proofErr w:type="spellEnd"/>
      <w:r w:rsidR="005173E2">
        <w:rPr>
          <w:sz w:val="28"/>
          <w:szCs w:val="28"/>
        </w:rPr>
        <w:t xml:space="preserve">, 34, </w:t>
      </w:r>
      <w:proofErr w:type="spellStart"/>
      <w:r w:rsidR="005173E2">
        <w:rPr>
          <w:sz w:val="28"/>
          <w:szCs w:val="28"/>
        </w:rPr>
        <w:t>ул.Никитина</w:t>
      </w:r>
      <w:proofErr w:type="spellEnd"/>
      <w:r w:rsidR="005173E2">
        <w:rPr>
          <w:sz w:val="28"/>
          <w:szCs w:val="28"/>
        </w:rPr>
        <w:t xml:space="preserve">, 96,  </w:t>
      </w:r>
      <w:proofErr w:type="spellStart"/>
      <w:r w:rsidR="005173E2">
        <w:rPr>
          <w:sz w:val="28"/>
          <w:szCs w:val="28"/>
        </w:rPr>
        <w:t>п.Центральный</w:t>
      </w:r>
      <w:proofErr w:type="spellEnd"/>
      <w:r w:rsidR="005173E2">
        <w:rPr>
          <w:sz w:val="28"/>
          <w:szCs w:val="28"/>
        </w:rPr>
        <w:t xml:space="preserve">, </w:t>
      </w:r>
      <w:proofErr w:type="spellStart"/>
      <w:r w:rsidR="005173E2">
        <w:rPr>
          <w:sz w:val="28"/>
          <w:szCs w:val="28"/>
        </w:rPr>
        <w:t>ул.Мира</w:t>
      </w:r>
      <w:proofErr w:type="spellEnd"/>
      <w:r w:rsidR="005173E2">
        <w:rPr>
          <w:sz w:val="28"/>
          <w:szCs w:val="28"/>
        </w:rPr>
        <w:t xml:space="preserve">, 20, </w:t>
      </w:r>
      <w:proofErr w:type="spellStart"/>
      <w:r w:rsidR="005173E2">
        <w:rPr>
          <w:sz w:val="28"/>
          <w:szCs w:val="28"/>
        </w:rPr>
        <w:t>ул.Мамонтова</w:t>
      </w:r>
      <w:proofErr w:type="spellEnd"/>
      <w:r w:rsidR="005173E2">
        <w:rPr>
          <w:sz w:val="28"/>
          <w:szCs w:val="28"/>
        </w:rPr>
        <w:t xml:space="preserve">, 246, </w:t>
      </w:r>
      <w:proofErr w:type="spellStart"/>
      <w:r w:rsidR="005173E2">
        <w:rPr>
          <w:sz w:val="28"/>
          <w:szCs w:val="28"/>
        </w:rPr>
        <w:t>пер.Малый</w:t>
      </w:r>
      <w:proofErr w:type="spellEnd"/>
      <w:r w:rsidR="005173E2">
        <w:rPr>
          <w:sz w:val="28"/>
          <w:szCs w:val="28"/>
        </w:rPr>
        <w:t xml:space="preserve"> </w:t>
      </w:r>
      <w:proofErr w:type="spellStart"/>
      <w:r w:rsidR="005173E2">
        <w:rPr>
          <w:sz w:val="28"/>
          <w:szCs w:val="28"/>
        </w:rPr>
        <w:t>Прудской</w:t>
      </w:r>
      <w:proofErr w:type="spellEnd"/>
      <w:r w:rsidR="005173E2">
        <w:rPr>
          <w:sz w:val="28"/>
          <w:szCs w:val="28"/>
        </w:rPr>
        <w:t xml:space="preserve">, 36, </w:t>
      </w:r>
      <w:proofErr w:type="spellStart"/>
      <w:r w:rsidR="005173E2">
        <w:rPr>
          <w:sz w:val="28"/>
          <w:szCs w:val="28"/>
        </w:rPr>
        <w:t>ул</w:t>
      </w:r>
      <w:proofErr w:type="gramStart"/>
      <w:r w:rsidR="005173E2">
        <w:rPr>
          <w:sz w:val="28"/>
          <w:szCs w:val="28"/>
        </w:rPr>
        <w:t>.П</w:t>
      </w:r>
      <w:proofErr w:type="gramEnd"/>
      <w:r w:rsidR="005173E2">
        <w:rPr>
          <w:sz w:val="28"/>
          <w:szCs w:val="28"/>
        </w:rPr>
        <w:t>ушкина</w:t>
      </w:r>
      <w:proofErr w:type="spellEnd"/>
      <w:r w:rsidR="005173E2">
        <w:rPr>
          <w:sz w:val="28"/>
          <w:szCs w:val="28"/>
        </w:rPr>
        <w:t xml:space="preserve">, 27, ул.Новосибирская,4, </w:t>
      </w:r>
      <w:r>
        <w:rPr>
          <w:sz w:val="28"/>
          <w:szCs w:val="28"/>
        </w:rPr>
        <w:t xml:space="preserve">о принятом решении, </w:t>
      </w:r>
      <w:r w:rsidRPr="006B05C4">
        <w:rPr>
          <w:sz w:val="28"/>
          <w:szCs w:val="28"/>
        </w:rPr>
        <w:t>об условиях договора управления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005D8E">
        <w:rPr>
          <w:sz w:val="28"/>
          <w:szCs w:val="28"/>
        </w:rPr>
        <w:t xml:space="preserve">ООО </w:t>
      </w:r>
      <w:r w:rsidR="00005D8E" w:rsidRPr="004C29F8">
        <w:rPr>
          <w:sz w:val="28"/>
          <w:szCs w:val="28"/>
        </w:rPr>
        <w:t>«УК Резерв»</w:t>
      </w:r>
      <w:r w:rsidR="00005D8E">
        <w:rPr>
          <w:sz w:val="28"/>
          <w:szCs w:val="28"/>
        </w:rPr>
        <w:t xml:space="preserve"> </w:t>
      </w:r>
      <w:r w:rsidR="00005D8E" w:rsidRPr="004C29F8">
        <w:rPr>
          <w:sz w:val="28"/>
          <w:szCs w:val="28"/>
        </w:rPr>
        <w:t>(ИНН 2224189275</w:t>
      </w:r>
      <w:r w:rsidR="00005D8E" w:rsidRPr="006D7E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2DA6" w:rsidRPr="009700DB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</w:t>
      </w:r>
      <w:r w:rsidR="002B37E9">
        <w:rPr>
          <w:sz w:val="28"/>
          <w:szCs w:val="28"/>
        </w:rPr>
        <w:t>оставляю за собой</w:t>
      </w:r>
      <w:r w:rsidRPr="009700DB">
        <w:rPr>
          <w:sz w:val="28"/>
          <w:szCs w:val="28"/>
        </w:rPr>
        <w:t>.</w:t>
      </w:r>
    </w:p>
    <w:p w:rsidR="00402DA6" w:rsidRDefault="00402DA6" w:rsidP="00402DA6">
      <w:pPr>
        <w:jc w:val="both"/>
        <w:rPr>
          <w:sz w:val="28"/>
          <w:szCs w:val="28"/>
        </w:rPr>
      </w:pPr>
    </w:p>
    <w:p w:rsidR="005173E2" w:rsidRPr="009700DB" w:rsidRDefault="005173E2" w:rsidP="00402DA6">
      <w:pPr>
        <w:jc w:val="both"/>
        <w:rPr>
          <w:sz w:val="28"/>
          <w:szCs w:val="28"/>
        </w:rPr>
      </w:pPr>
    </w:p>
    <w:p w:rsidR="00402DA6" w:rsidRDefault="005173E2" w:rsidP="00402D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Д.А.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5173E2" w:rsidRDefault="005173E2" w:rsidP="00402DA6">
      <w:pPr>
        <w:ind w:left="-1134"/>
        <w:jc w:val="both"/>
        <w:rPr>
          <w:sz w:val="28"/>
          <w:szCs w:val="28"/>
        </w:rPr>
      </w:pPr>
    </w:p>
    <w:p w:rsidR="005173E2" w:rsidRDefault="005173E2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402DA6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3F" w:rsidRDefault="0035223F">
      <w:r>
        <w:separator/>
      </w:r>
    </w:p>
  </w:endnote>
  <w:endnote w:type="continuationSeparator" w:id="0">
    <w:p w:rsidR="0035223F" w:rsidRDefault="0035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3F" w:rsidRDefault="0035223F">
      <w:r>
        <w:separator/>
      </w:r>
    </w:p>
  </w:footnote>
  <w:footnote w:type="continuationSeparator" w:id="0">
    <w:p w:rsidR="0035223F" w:rsidRDefault="0035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2B29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5D8E"/>
    <w:rsid w:val="0001069D"/>
    <w:rsid w:val="00032750"/>
    <w:rsid w:val="001516AA"/>
    <w:rsid w:val="001A2B65"/>
    <w:rsid w:val="002B046B"/>
    <w:rsid w:val="002B37E9"/>
    <w:rsid w:val="003322A9"/>
    <w:rsid w:val="0035223F"/>
    <w:rsid w:val="003B3831"/>
    <w:rsid w:val="00402DA6"/>
    <w:rsid w:val="00424A64"/>
    <w:rsid w:val="005173E2"/>
    <w:rsid w:val="00780D4E"/>
    <w:rsid w:val="00A05840"/>
    <w:rsid w:val="00AD59C5"/>
    <w:rsid w:val="00B208E7"/>
    <w:rsid w:val="00B82FBE"/>
    <w:rsid w:val="00C7443B"/>
    <w:rsid w:val="00CA51F2"/>
    <w:rsid w:val="00D0651F"/>
    <w:rsid w:val="00D10E24"/>
    <w:rsid w:val="00DB1ACE"/>
    <w:rsid w:val="00F039ED"/>
    <w:rsid w:val="00F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2022-03-01T08:05:00Z</cp:lastPrinted>
  <dcterms:created xsi:type="dcterms:W3CDTF">2022-05-12T09:34:00Z</dcterms:created>
  <dcterms:modified xsi:type="dcterms:W3CDTF">2022-05-12T09:34:00Z</dcterms:modified>
</cp:coreProperties>
</file>