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D7" w:rsidRDefault="009223D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223D7" w:rsidRDefault="009223D7">
      <w:pPr>
        <w:pStyle w:val="ConsPlusNormal"/>
        <w:jc w:val="both"/>
        <w:outlineLvl w:val="0"/>
      </w:pPr>
    </w:p>
    <w:p w:rsidR="009223D7" w:rsidRDefault="009223D7">
      <w:pPr>
        <w:pStyle w:val="ConsPlusTitle"/>
        <w:jc w:val="center"/>
        <w:outlineLvl w:val="0"/>
      </w:pPr>
      <w:r>
        <w:t>АДМИНИСТРАЦИЯ ГОРОДА БАРНАУЛА</w:t>
      </w:r>
    </w:p>
    <w:p w:rsidR="009223D7" w:rsidRDefault="009223D7">
      <w:pPr>
        <w:pStyle w:val="ConsPlusTitle"/>
        <w:jc w:val="both"/>
      </w:pPr>
    </w:p>
    <w:p w:rsidR="009223D7" w:rsidRDefault="009223D7">
      <w:pPr>
        <w:pStyle w:val="ConsPlusTitle"/>
        <w:jc w:val="center"/>
      </w:pPr>
      <w:r>
        <w:t>ПОСТАНОВЛЕНИЕ</w:t>
      </w:r>
    </w:p>
    <w:p w:rsidR="009223D7" w:rsidRDefault="009223D7">
      <w:pPr>
        <w:pStyle w:val="ConsPlusTitle"/>
        <w:jc w:val="center"/>
      </w:pPr>
    </w:p>
    <w:p w:rsidR="009223D7" w:rsidRDefault="009223D7">
      <w:pPr>
        <w:pStyle w:val="ConsPlusTitle"/>
        <w:jc w:val="center"/>
      </w:pPr>
      <w:r>
        <w:t>от 23 августа 2021 г. N 1294</w:t>
      </w:r>
    </w:p>
    <w:p w:rsidR="009223D7" w:rsidRDefault="009223D7">
      <w:pPr>
        <w:pStyle w:val="ConsPlusTitle"/>
        <w:jc w:val="both"/>
      </w:pPr>
    </w:p>
    <w:p w:rsidR="009223D7" w:rsidRDefault="009223D7">
      <w:pPr>
        <w:pStyle w:val="ConsPlusTitle"/>
        <w:jc w:val="center"/>
      </w:pPr>
      <w:r>
        <w:t xml:space="preserve">ОБ УТВЕРЖДЕНИИ ПОЛОЖЕНИЯ О КОНКУРСЕ СОЦИАЛЬНО </w:t>
      </w:r>
      <w:proofErr w:type="gramStart"/>
      <w:r>
        <w:t>ЗНАЧИМЫХ</w:t>
      </w:r>
      <w:proofErr w:type="gramEnd"/>
    </w:p>
    <w:p w:rsidR="009223D7" w:rsidRDefault="009223D7">
      <w:pPr>
        <w:pStyle w:val="ConsPlusTitle"/>
        <w:jc w:val="center"/>
      </w:pPr>
      <w:r>
        <w:t>ПРОЕКТОВ НА СОИСКАНИЕ ГРАНТОВ АДМИНИСТРАЦИИ ГОРОДА</w:t>
      </w:r>
    </w:p>
    <w:p w:rsidR="009223D7" w:rsidRDefault="009223D7">
      <w:pPr>
        <w:pStyle w:val="ConsPlusTitle"/>
        <w:jc w:val="center"/>
      </w:pPr>
      <w:r>
        <w:t>В СФЕРЕ МОЛОДЕЖНОЙ ПОЛИТИКИ</w:t>
      </w:r>
    </w:p>
    <w:p w:rsidR="009223D7" w:rsidRDefault="009223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D7" w:rsidRDefault="009223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3D7" w:rsidRDefault="009223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Барнаула</w:t>
            </w:r>
            <w:proofErr w:type="gramEnd"/>
          </w:p>
          <w:p w:rsidR="009223D7" w:rsidRDefault="00922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15.07.2022 </w:t>
            </w:r>
            <w:hyperlink r:id="rId6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03.03.2023 </w:t>
            </w:r>
            <w:hyperlink r:id="rId7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05.09.2023 </w:t>
            </w:r>
            <w:hyperlink r:id="rId8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>
        <w:t xml:space="preserve">, работ, услуг, и о признании </w:t>
      </w:r>
      <w:proofErr w:type="gramStart"/>
      <w:r>
        <w:t>утратившими</w:t>
      </w:r>
      <w:proofErr w:type="gramEnd"/>
      <w: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 постановляю: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конкурсе социально значимых проектов на соискание грантов администрации города в сфере молодежной политики (приложение).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2. Требования </w:t>
      </w:r>
      <w:hyperlink w:anchor="P69">
        <w:r>
          <w:rPr>
            <w:color w:val="0000FF"/>
          </w:rPr>
          <w:t>пункта 1.8</w:t>
        </w:r>
      </w:hyperlink>
      <w:r>
        <w:t xml:space="preserve"> Положения о конкурсе социально значимых проектов на соискание грантов администрации города в сфере молодежной политики применяются к правоотношениям, возникающим при составлении бюджета города Барнаула, начиная с бюджета на 2025 год и плановый период 2026 и 2027 годов.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2" w:name="P17"/>
      <w:bookmarkEnd w:id="2"/>
      <w:proofErr w:type="gramStart"/>
      <w:r>
        <w:t xml:space="preserve">В 2022 году </w:t>
      </w:r>
      <w:hyperlink w:anchor="P81">
        <w:r>
          <w:rPr>
            <w:color w:val="0000FF"/>
          </w:rPr>
          <w:t>пункты 2.1</w:t>
        </w:r>
      </w:hyperlink>
      <w:r>
        <w:t xml:space="preserve">, </w:t>
      </w:r>
      <w:hyperlink w:anchor="P135">
        <w:r>
          <w:rPr>
            <w:color w:val="0000FF"/>
          </w:rPr>
          <w:t>3.9</w:t>
        </w:r>
      </w:hyperlink>
      <w:r>
        <w:t xml:space="preserve"> Положения о конкурсе социально значимых проектов на соискание грантов администрации города в сфере молодежной политики применяются с учетом особенностей, предусмотренных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05.04.2022 N 590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>
        <w:t xml:space="preserve">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году".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3" w:name="P18"/>
      <w:bookmarkEnd w:id="3"/>
      <w:r>
        <w:t xml:space="preserve">Требования </w:t>
      </w:r>
      <w:hyperlink w:anchor="P218">
        <w:r>
          <w:rPr>
            <w:color w:val="0000FF"/>
          </w:rPr>
          <w:t>пункта 6.2</w:t>
        </w:r>
      </w:hyperlink>
      <w:r>
        <w:t xml:space="preserve"> Положения о конкурсе социально значимых проектов на соискание грантов администрации города в сфере молодежной политики применяются в отношении грантов, начиная с 01.01.2023.</w:t>
      </w:r>
    </w:p>
    <w:p w:rsidR="009223D7" w:rsidRDefault="009223D7">
      <w:pPr>
        <w:pStyle w:val="ConsPlusNormal"/>
        <w:jc w:val="both"/>
      </w:pPr>
      <w:r>
        <w:t xml:space="preserve">(п. 2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15.07.2022 N 1019)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города от 06.04.2020 N 539 "Об утверждении Положения о конкурсе социально значимых проектов на соискание грантов администрации города в сфере молодежной политики".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lastRenderedPageBreak/>
        <w:t>4. Комитету информационной политики (Андреева Е.С.) обеспечить опубликование постановления в газете "Вечерний Барнаул" и официальном сетевом издании "Правовой портал администрации г. Барнаула".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социальной политике.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right"/>
      </w:pPr>
      <w:r>
        <w:t>Глава города</w:t>
      </w:r>
    </w:p>
    <w:p w:rsidR="009223D7" w:rsidRDefault="009223D7">
      <w:pPr>
        <w:pStyle w:val="ConsPlusNormal"/>
        <w:jc w:val="right"/>
      </w:pPr>
      <w:r>
        <w:t>В.Г.ФРАНК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right"/>
        <w:outlineLvl w:val="0"/>
      </w:pPr>
      <w:r>
        <w:t>Приложение</w:t>
      </w:r>
    </w:p>
    <w:p w:rsidR="009223D7" w:rsidRDefault="009223D7">
      <w:pPr>
        <w:pStyle w:val="ConsPlusNormal"/>
        <w:jc w:val="right"/>
      </w:pPr>
      <w:r>
        <w:t>к Постановлению</w:t>
      </w:r>
    </w:p>
    <w:p w:rsidR="009223D7" w:rsidRDefault="009223D7">
      <w:pPr>
        <w:pStyle w:val="ConsPlusNormal"/>
        <w:jc w:val="right"/>
      </w:pPr>
      <w:r>
        <w:t>администрации города</w:t>
      </w:r>
    </w:p>
    <w:p w:rsidR="009223D7" w:rsidRDefault="009223D7">
      <w:pPr>
        <w:pStyle w:val="ConsPlusNormal"/>
        <w:jc w:val="right"/>
      </w:pPr>
      <w:r>
        <w:t>от 23 августа 2021 г. N 1294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Title"/>
        <w:jc w:val="center"/>
      </w:pPr>
      <w:bookmarkStart w:id="4" w:name="P36"/>
      <w:bookmarkEnd w:id="4"/>
      <w:r>
        <w:t>ПОЛОЖЕНИЕ</w:t>
      </w:r>
    </w:p>
    <w:p w:rsidR="009223D7" w:rsidRDefault="009223D7">
      <w:pPr>
        <w:pStyle w:val="ConsPlusTitle"/>
        <w:jc w:val="center"/>
      </w:pPr>
      <w:r>
        <w:t>О КОНКУРСЕ СОЦИАЛЬНО ЗНАЧИМЫХ ПРОЕКТОВ НА СОИСКАНИЕ ГРАНТОВ</w:t>
      </w:r>
    </w:p>
    <w:p w:rsidR="009223D7" w:rsidRDefault="009223D7">
      <w:pPr>
        <w:pStyle w:val="ConsPlusTitle"/>
        <w:jc w:val="center"/>
      </w:pPr>
      <w:r>
        <w:t>АДМИНИСТРАЦИИ ГОРОДА В СФЕРЕ МОЛОДЕЖНОЙ ПОЛИТИКИ</w:t>
      </w:r>
    </w:p>
    <w:p w:rsidR="009223D7" w:rsidRDefault="009223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D7" w:rsidRDefault="009223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3D7" w:rsidRDefault="009223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Барнаула</w:t>
            </w:r>
            <w:proofErr w:type="gramEnd"/>
          </w:p>
          <w:p w:rsidR="009223D7" w:rsidRDefault="009223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15.07.2022 </w:t>
            </w:r>
            <w:hyperlink r:id="rId15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 xml:space="preserve">, от 03.03.2023 </w:t>
            </w:r>
            <w:hyperlink r:id="rId16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 xml:space="preserve">, от 05.09.2023 </w:t>
            </w:r>
            <w:hyperlink r:id="rId17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Title"/>
        <w:jc w:val="center"/>
        <w:outlineLvl w:val="1"/>
      </w:pPr>
      <w:bookmarkStart w:id="5" w:name="P43"/>
      <w:bookmarkEnd w:id="5"/>
      <w:r>
        <w:t>1. Общие положения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bookmarkStart w:id="6" w:name="P45"/>
      <w:bookmarkEnd w:id="6"/>
      <w:r>
        <w:t xml:space="preserve">1.1. </w:t>
      </w:r>
      <w:proofErr w:type="gramStart"/>
      <w:r>
        <w:t xml:space="preserve">Положение о конкурсе социально значимых проектов на соискание грантов администрации города в сфере молодежной политики (далее - Положение) разработано в целях поддержки, развития и распространения лучших практик в сфере молодежной политики на территории городского округа - города Барнаула Алтайского края, а также в рамках реализации муниципальной </w:t>
      </w:r>
      <w:hyperlink r:id="rId18">
        <w:r>
          <w:rPr>
            <w:color w:val="0000FF"/>
          </w:rPr>
          <w:t>программы</w:t>
        </w:r>
      </w:hyperlink>
      <w:r>
        <w:t xml:space="preserve"> "Развитие образования и молодежной политики города Барнаула".</w:t>
      </w:r>
      <w:proofErr w:type="gramEnd"/>
    </w:p>
    <w:p w:rsidR="009223D7" w:rsidRDefault="009223D7">
      <w:pPr>
        <w:pStyle w:val="ConsPlusNormal"/>
        <w:spacing w:before="220"/>
        <w:ind w:firstLine="540"/>
        <w:jc w:val="both"/>
      </w:pPr>
      <w:r>
        <w:t>Положение определяет порядок организации и проведения конкурса социально значимых проектов на соискание грантов администрации города в сфере молодежной политики (далее - конкурс).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1.2. Основные понятия, используемые в Положении: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грант - средства бюджета города, предоставляемые администрацией города победителям конкурса на безвозмездной, безвозвратной основе для реализации социально значимых проектов в сфере молодежной политики. Грант предоставляется в форме субсидии;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заявка - </w:t>
      </w:r>
      <w:hyperlink w:anchor="P240">
        <w:r>
          <w:rPr>
            <w:color w:val="0000FF"/>
          </w:rPr>
          <w:t>заявка</w:t>
        </w:r>
      </w:hyperlink>
      <w:r>
        <w:t xml:space="preserve"> юридического лица на участие в конкурсе, оформленная согласно приложению 1 к Положению;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проект - социально значимый проект общегородского значения, содействующий формированию активной гражданской позиции молодежи, привлечению подрастающего поколения к решению общественно значимых и социально-экономических проблем;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участник конкурса - юридическое лицо, подавшее заявку на участие в конкурсе;</w:t>
      </w:r>
    </w:p>
    <w:p w:rsidR="009223D7" w:rsidRDefault="009223D7">
      <w:pPr>
        <w:pStyle w:val="ConsPlusNormal"/>
        <w:spacing w:before="220"/>
        <w:ind w:firstLine="540"/>
        <w:jc w:val="both"/>
      </w:pPr>
      <w:proofErr w:type="spellStart"/>
      <w:r>
        <w:lastRenderedPageBreak/>
        <w:t>грантополучатель</w:t>
      </w:r>
      <w:proofErr w:type="spellEnd"/>
      <w:r>
        <w:t xml:space="preserve"> - победитель конкурса, с которым заключен договор о предоставлении гранта;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главный администратор доходов бюджета города - органы местного самоуправления города Барнаула, осуществляющие полномочия главных администраторов доходов бюджета города в соответствии с Бюджетным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9223D7" w:rsidRDefault="009223D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15.07.2022 N 1019)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1.3. Органом администрации города,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на плановый период, является административно-хозяйственное управление администрации г. Барнаула (далее - </w:t>
      </w:r>
      <w:proofErr w:type="spellStart"/>
      <w:r>
        <w:t>грантодатель</w:t>
      </w:r>
      <w:proofErr w:type="spellEnd"/>
      <w:r>
        <w:t>).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Организатором конкурса является комитет по делам молодежи администрации города Барнаула (далее - комитет).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7" w:name="P57"/>
      <w:bookmarkEnd w:id="7"/>
      <w:r>
        <w:t>1.4. Гранты присуждаются ежегодно на конкурсной основе по следующим направлениям: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1.4.1. "Молодежная среда" - проекты, направленные на организацию и проведение мероприятий на территории города Барнаула с участием молодежи;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1.4.2. "Ты не один" - социально ориентированные проекты, направленные на оказание помощи людям, оказавшимся в сложной жизненной ситуации, при участии добровольческих (волонтерских) объединений на территории города Барнаула;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1.4.3. "Молодая семья" - проекты, направленные на популяризацию ценностей института семьи и брака в молодежной среде города Барнаула;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1.4.4. "Видим проблему - можем решить" - проекты, направленные на решение социальных и экономических проблем на территории города Барнаула силами молодежи.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1.5. Финансирование грантов осуществляется за счет средств бюджета города в пределах утвержденных ассигнований на текущий финансовый год в рамках муниципальной </w:t>
      </w:r>
      <w:hyperlink r:id="rId21">
        <w:r>
          <w:rPr>
            <w:color w:val="0000FF"/>
          </w:rPr>
          <w:t>программы</w:t>
        </w:r>
      </w:hyperlink>
      <w:r>
        <w:t xml:space="preserve"> "Развитие образования и молодежной политики города Барнаула" и является расходным обязательством городского округа - города Барнаула Алтайского края.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8" w:name="P63"/>
      <w:bookmarkEnd w:id="8"/>
      <w:r>
        <w:t>1.6. Условия использования сре</w:t>
      </w:r>
      <w:proofErr w:type="gramStart"/>
      <w:r>
        <w:t>дств гр</w:t>
      </w:r>
      <w:proofErr w:type="gramEnd"/>
      <w:r>
        <w:t>анта: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объем средств, расходуемых на материальную поддержку </w:t>
      </w:r>
      <w:proofErr w:type="spellStart"/>
      <w:r>
        <w:t>грантополучателя</w:t>
      </w:r>
      <w:proofErr w:type="spellEnd"/>
      <w:r>
        <w:t>, не может превышать 30% от суммы гранта;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объем расходов на издание, переиздание информационных материалов (брошюр, листовок, буклетов, </w:t>
      </w:r>
      <w:proofErr w:type="spellStart"/>
      <w:r>
        <w:t>флайеров</w:t>
      </w:r>
      <w:proofErr w:type="spellEnd"/>
      <w:r>
        <w:t xml:space="preserve"> и иной печатной продукции) не может превышать 25% от суммы гранта;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не допускается использование сре</w:t>
      </w:r>
      <w:proofErr w:type="gramStart"/>
      <w:r>
        <w:t>дств гр</w:t>
      </w:r>
      <w:proofErr w:type="gramEnd"/>
      <w:r>
        <w:t>анта на статьи расходов: "Приобретение мобильных телефонов", "Непредвиденные расходы", "Представительские расходы", "Прочие расходы".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9" w:name="P67"/>
      <w:bookmarkEnd w:id="9"/>
      <w:r>
        <w:t>1.7. Право на получение грантов имеют юридические лица, зарегистрированные на день подачи заявки для участия в конкурсе в установленном законом порядке в качестве юридического лица и осуществляющие деятельность на территории города Барнаула Алтайского края не менее одного года.</w:t>
      </w:r>
    </w:p>
    <w:p w:rsidR="009223D7" w:rsidRDefault="009223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D7" w:rsidRDefault="009223D7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Требования п. 1.8 </w:t>
            </w:r>
            <w:hyperlink w:anchor="P16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возникающим при составлении бюджета </w:t>
            </w:r>
            <w:r>
              <w:rPr>
                <w:color w:val="392C69"/>
              </w:rPr>
              <w:lastRenderedPageBreak/>
              <w:t>города Барнаула, начиная с бюджета на 2025 год и плановый период 2026 и 2027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spacing w:before="280"/>
        <w:ind w:firstLine="540"/>
        <w:jc w:val="both"/>
      </w:pPr>
      <w:bookmarkStart w:id="10" w:name="P69"/>
      <w:bookmarkEnd w:id="10"/>
      <w:r>
        <w:lastRenderedPageBreak/>
        <w:t xml:space="preserve">1.8. </w:t>
      </w:r>
      <w:proofErr w:type="gramStart"/>
      <w:r>
        <w:t>Сведения о грантах размещаются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решения о бюджете города (решения о внесении изменений в решение о бюджете города) в соответствии с Порядком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</w:t>
      </w:r>
      <w:proofErr w:type="gramEnd"/>
      <w:r>
        <w:t xml:space="preserve"> - производителям товаров, работ, услуг, утвержденным приказом Министерства финансов Российской Федерации.</w:t>
      </w:r>
    </w:p>
    <w:p w:rsidR="009223D7" w:rsidRDefault="009223D7">
      <w:pPr>
        <w:pStyle w:val="ConsPlusNormal"/>
        <w:jc w:val="both"/>
      </w:pPr>
      <w:r>
        <w:t xml:space="preserve">(п. 1.8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03.03.2023 N 301)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1.9. Достигнутыми или планируемыми результатами предоставления гранта является фактическая реализация социально значимого проекта в сфере молодежной политики согласно заявленной теме в рамках запланированной сметы расходов.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Значения результатов предоставления гранта устанавливаются в договоре о предоставлении гранта (далее - договор). Результаты предоставления гранта должны быть конкретными, измеримыми, с указанием в договоре точной даты завершения и конечного значения результатов, а также соответствовать типам результатов предоставления гранта, определенным в соответствии с установленным Министерством финансов Российской Федерации порядком проведения </w:t>
      </w:r>
      <w:proofErr w:type="gramStart"/>
      <w:r>
        <w:t>мониторинга достижения результатов предоставления гранта</w:t>
      </w:r>
      <w:proofErr w:type="gramEnd"/>
      <w:r>
        <w:t>.</w:t>
      </w:r>
    </w:p>
    <w:p w:rsidR="009223D7" w:rsidRDefault="009223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1.9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03.03.2023 N 301)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11" w:name="P74"/>
      <w:bookmarkEnd w:id="11"/>
      <w:r>
        <w:t>1.10. Каждый участник конкурса имеет право подать только одну заявку на участие в конкурсе.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1.11. Расходы на реализацию проекта за счет гранта не могут превышать 250000 (двести пятьдесят тысяч) рублей.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12" w:name="P76"/>
      <w:bookmarkEnd w:id="12"/>
      <w:r>
        <w:t>1.12. В конкурсе не могут принимать участие реализованные ранее проекты.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Title"/>
        <w:jc w:val="center"/>
        <w:outlineLvl w:val="1"/>
      </w:pPr>
      <w:r>
        <w:t>2. Требования к участникам конкурса</w:t>
      </w:r>
    </w:p>
    <w:p w:rsidR="009223D7" w:rsidRDefault="009223D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D7" w:rsidRDefault="009223D7">
            <w:pPr>
              <w:pStyle w:val="ConsPlusNormal"/>
              <w:jc w:val="both"/>
            </w:pPr>
            <w:r>
              <w:rPr>
                <w:color w:val="392C69"/>
              </w:rPr>
              <w:t xml:space="preserve">В 2022 году п. 2.1 </w:t>
            </w:r>
            <w:hyperlink w:anchor="P17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учетом особенностей, предусмотренных </w:t>
            </w:r>
            <w:hyperlink r:id="rId2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Российской Федерации от 05.04.2022 N 590.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spacing w:before="280"/>
        <w:ind w:firstLine="540"/>
        <w:jc w:val="both"/>
      </w:pPr>
      <w:bookmarkStart w:id="13" w:name="P81"/>
      <w:bookmarkEnd w:id="13"/>
      <w:r>
        <w:t>2.1. Участники конкурса на первое число месяца подачи заявки должны соответствовать следующим требованиям: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2.1.1. </w:t>
      </w:r>
      <w:proofErr w:type="gramStart"/>
      <w: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>
        <w:t xml:space="preserve"> совокупности превышает 25 процентов, если иное не предусмотрено законодательством Российской Федерации.</w:t>
      </w:r>
    </w:p>
    <w:p w:rsidR="009223D7" w:rsidRDefault="009223D7">
      <w:pPr>
        <w:pStyle w:val="ConsPlusNormal"/>
        <w:spacing w:before="220"/>
        <w:ind w:firstLine="540"/>
        <w:jc w:val="both"/>
      </w:pPr>
      <w:proofErr w:type="gramStart"/>
      <w: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</w:t>
      </w:r>
      <w:r>
        <w:lastRenderedPageBreak/>
        <w:t>участие в капитале указанных</w:t>
      </w:r>
      <w:proofErr w:type="gramEnd"/>
      <w:r>
        <w:t xml:space="preserve"> публичных акционерных обществ;</w:t>
      </w:r>
    </w:p>
    <w:p w:rsidR="009223D7" w:rsidRDefault="009223D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03.03.2023 N 301)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2.1.2. Не должны получать в текущем финансовом году средства из бюджета города на основании иных муниципальных правовых актов на цели, установленные Положением;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2.1.3.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их не должна быть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2.1.4. Не должны являться политическими партиями и религиозными организациями;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2.1.5. Не должны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2.1.6. Не должны иметь просроченную задолженность по возврату в бюджет города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иную просроченную (неурегулированную) задолженность по денежным обязательствам перед бюджетом города, за исключением задолженности по неналоговым доходам от штрафов и иных сумм в возмещение ущерба, подлежащих зачислению в бюджет города;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2.1.7.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9223D7" w:rsidRDefault="009223D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2.1.7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15.07.2022 N 1019)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Title"/>
        <w:jc w:val="center"/>
        <w:outlineLvl w:val="1"/>
      </w:pPr>
      <w:r>
        <w:t>3. Порядок проведения конкурса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 xml:space="preserve">3.1. Способом проведения отбора </w:t>
      </w:r>
      <w:proofErr w:type="spellStart"/>
      <w:r>
        <w:t>грантополучателей</w:t>
      </w:r>
      <w:proofErr w:type="spellEnd"/>
      <w:r>
        <w:t xml:space="preserve"> является конкурс, по итогам проведения которого определяется </w:t>
      </w:r>
      <w:proofErr w:type="spellStart"/>
      <w:r>
        <w:t>грантополучатель</w:t>
      </w:r>
      <w:proofErr w:type="spellEnd"/>
      <w:r>
        <w:t xml:space="preserve"> исходя из наилучших предложенных им условий достижения целей, указанных в </w:t>
      </w:r>
      <w:hyperlink w:anchor="P45">
        <w:r>
          <w:rPr>
            <w:color w:val="0000FF"/>
          </w:rPr>
          <w:t>пункте 1.1</w:t>
        </w:r>
      </w:hyperlink>
      <w:r>
        <w:t xml:space="preserve"> Положения.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3.2. Комитет ежегодно не позднее 1 октября размещает на едином портале, а также на официальном Интернет-сайте города Барнаула объявление о проведении конкурса.</w:t>
      </w:r>
    </w:p>
    <w:p w:rsidR="009223D7" w:rsidRDefault="009223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3.2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05.09.2023 N 1248)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3.3. Объявление о проведении конкурса должно содержать следующую информацию: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срок проведения конкурса, а также информацию о возможности проведения нескольких этапов конкурса с указанием сроков и порядка их проведения (при необходимости);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дата начала подачи или окончания приема заявок участников конкурса, которая не может быть ранее 30-го календарного дня, следующего за днем размещения объявления о проведении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наименование, место нахождения, почтовый адрес, адрес электронной почты комитета;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14" w:name="P102"/>
      <w:bookmarkEnd w:id="14"/>
      <w:r>
        <w:t>достигнутые или планируемые результаты предоставления гранта, под которыми понимаются результаты деятельности (действий) получателя гранта, значения которых устанавливаются в договоре;</w:t>
      </w:r>
    </w:p>
    <w:p w:rsidR="009223D7" w:rsidRDefault="009223D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03.03.2023 N 301)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lastRenderedPageBreak/>
        <w:t>сетевой адрес и указатель страницы на официальном Интернет-сайте города Барнаула, на котором размещается информация о проведении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требования к участникам конкурса в соответствии с </w:t>
      </w:r>
      <w:hyperlink w:anchor="P67">
        <w:r>
          <w:rPr>
            <w:color w:val="0000FF"/>
          </w:rPr>
          <w:t>пунктами 1.7</w:t>
        </w:r>
      </w:hyperlink>
      <w:r>
        <w:t xml:space="preserve">, </w:t>
      </w:r>
      <w:hyperlink w:anchor="P81">
        <w:r>
          <w:rPr>
            <w:color w:val="0000FF"/>
          </w:rPr>
          <w:t>2.1</w:t>
        </w:r>
      </w:hyperlink>
      <w:r>
        <w:t xml:space="preserve"> Положения и перечень документов в соответствии с </w:t>
      </w:r>
      <w:hyperlink w:anchor="P120">
        <w:r>
          <w:rPr>
            <w:color w:val="0000FF"/>
          </w:rPr>
          <w:t>пунктом 3.5</w:t>
        </w:r>
      </w:hyperlink>
      <w:r>
        <w:t xml:space="preserve"> Положения, предоставляемых участниками конкурса для подтверждения их соответствия указанным требованиям;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порядок подачи заявок участниками конкурса и требований, предъявляемых к их форме и содержанию;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порядок внесения изменений в заявки участниками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порядок отзыва заявок участниками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порядок возврата заявок участникам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правила рассмотрения и оценки заявок участниками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порядок предоставления участникам конкурса разъяснений положений объявления о проведении конкурса, даты начала и окончания срока предоставления разъяснений;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срок, в течение которого победитель конкурса должен подписать договор;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условия признания победителя конкурса </w:t>
      </w:r>
      <w:proofErr w:type="gramStart"/>
      <w:r>
        <w:t>уклонившимся</w:t>
      </w:r>
      <w:proofErr w:type="gramEnd"/>
      <w:r>
        <w:t xml:space="preserve"> от заключения договора;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дата размещения результатов конкурса на официальном Интернет-сайте города Барнаула, которая не может быть позднее 14-го календарного дня, следующего за днем определения победителя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Объявление о проведении конкурса также должно содержать форму </w:t>
      </w:r>
      <w:hyperlink w:anchor="P240">
        <w:r>
          <w:rPr>
            <w:color w:val="0000FF"/>
          </w:rPr>
          <w:t>заявки</w:t>
        </w:r>
      </w:hyperlink>
      <w:r>
        <w:t xml:space="preserve"> (приложение 1 к Положению).</w:t>
      </w:r>
    </w:p>
    <w:p w:rsidR="009223D7" w:rsidRDefault="009223D7">
      <w:pPr>
        <w:pStyle w:val="ConsPlusNormal"/>
        <w:jc w:val="both"/>
      </w:pPr>
      <w:r>
        <w:t xml:space="preserve">(п. 3.3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15.07.2022 N 1019)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3.4. Участники конкурса могут обратиться </w:t>
      </w:r>
      <w:proofErr w:type="gramStart"/>
      <w:r>
        <w:t>в комитет за разъяснениями положений объявления о проведении конкурса со дня его размещения на официальном Интернет-сайте</w:t>
      </w:r>
      <w:proofErr w:type="gramEnd"/>
      <w:r>
        <w:t xml:space="preserve"> города Барнаула, но не позднее пяти рабочих дней до дня окончания приема заявок.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Для разъяснений положений объявления о проведении конкурса в адрес комитета, указанный в объявлении о проведении конкурса, направляется запрос на получение разъяснений положений объявления о проведении конкурса письменно или по электронной почте с указанием адреса, на который участник конкурса желает получить разъяснение.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Комитет направляет разъяснения положений объявления о проведении конкурса в течение трех рабочих дней со дня получения запроса на адрес, указанный в запросе.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15" w:name="P120"/>
      <w:bookmarkEnd w:id="15"/>
      <w:r>
        <w:t>3.5. Участники конкурса в течение срока, указанного в объявлении о проведении конкурса, подают в комитет:</w:t>
      </w:r>
    </w:p>
    <w:p w:rsidR="009223D7" w:rsidRDefault="009223D7">
      <w:pPr>
        <w:pStyle w:val="ConsPlusNormal"/>
        <w:spacing w:before="220"/>
        <w:ind w:firstLine="540"/>
        <w:jc w:val="both"/>
      </w:pPr>
      <w:hyperlink w:anchor="P240">
        <w:r>
          <w:rPr>
            <w:color w:val="0000FF"/>
          </w:rPr>
          <w:t>заявку</w:t>
        </w:r>
      </w:hyperlink>
      <w:r>
        <w:t xml:space="preserve"> по форме, установленной приложением 1 к Положению;</w:t>
      </w:r>
    </w:p>
    <w:p w:rsidR="009223D7" w:rsidRDefault="009223D7">
      <w:pPr>
        <w:pStyle w:val="ConsPlusNormal"/>
        <w:spacing w:before="220"/>
        <w:ind w:firstLine="540"/>
        <w:jc w:val="both"/>
      </w:pPr>
      <w:hyperlink w:anchor="P313">
        <w:r>
          <w:rPr>
            <w:color w:val="0000FF"/>
          </w:rPr>
          <w:t>проект</w:t>
        </w:r>
      </w:hyperlink>
      <w:r>
        <w:t xml:space="preserve"> в соответствии с формой, установленной приложением 2 к Положению;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копии учредительных документов, заверенные печатью (при наличии) и подписью руководителя участника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для бюджетных или автономных учреждений - письменное согласие органа, осуществляющего функции и полномочия учредителя в отношении этого учреждения, на участие в </w:t>
      </w:r>
      <w:r>
        <w:lastRenderedPageBreak/>
        <w:t>конкурсе, оформленное на бланке указанного органа.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В случае приобретения оборудования участник конкурса предоставляет к смете расходов не менее трех коммерческих предложений, на основании которых формируется средняя цена.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Участник конкурса по своему желанию может приложить к заявке дополнительные материалы (рекомендательные письма, презентационные материалы, статьи, копии дипломов, благодарственных писем, фотографии, иные документы).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3.6. Участник конкурса не </w:t>
      </w:r>
      <w:proofErr w:type="gramStart"/>
      <w:r>
        <w:t>позднее</w:t>
      </w:r>
      <w:proofErr w:type="gramEnd"/>
      <w:r>
        <w:t xml:space="preserve"> чем за пять календарных дней до дня окончания приема заявок имеет право отозвать заявку или внести в нее изменения, уведомив об этом в письменной форме комитет.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16" w:name="P128"/>
      <w:bookmarkEnd w:id="16"/>
      <w:r>
        <w:t>3.7. Комитет в рамках межведомственного информационного взаимодействия в течение трех рабочих дней со дня поступления заявки запрашивает в отношении участника конкурса: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выписку из Единого государственного реестра юридических лиц, справку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на первое число месяца подачи заявки, в органах Федеральной налоговой службы (участник конкурса вправе </w:t>
      </w:r>
      <w:proofErr w:type="gramStart"/>
      <w:r>
        <w:t>предоставить данные документы</w:t>
      </w:r>
      <w:proofErr w:type="gramEnd"/>
      <w:r>
        <w:t xml:space="preserve"> самостоятельно);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сведения у главных администраторов доходов бюджета города об отсутствии на первое число месяца подачи заявки просроченной задолженности по возврату в бюджет города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города, плательщиком которых является участник конкурса (за исключением задолженности по неналоговым доходам от штрафов и иных сумм в возмещение ущерба, подлежащих зачислению в бюджет города).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Главные администраторы доходов бюджета города предоставляют указанные сведения не позднее пяти рабочих дней со дня получения запроса комитета.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17" w:name="P132"/>
      <w:bookmarkEnd w:id="17"/>
      <w:r>
        <w:t xml:space="preserve">3.8. Предоставленные на конкурс заявки регистрируются в день поступления специалистом комитета с указанием даты и времени поступления. Комитет в течение трех рабочих дней со дня окончания срока приема заявок осуществляет проверку поступивших документов на наличие оснований для отказа в допуске к конкурсу, предусмотренных </w:t>
      </w:r>
      <w:hyperlink w:anchor="P135">
        <w:r>
          <w:rPr>
            <w:color w:val="0000FF"/>
          </w:rPr>
          <w:t>пунктом 3.9</w:t>
        </w:r>
      </w:hyperlink>
      <w:r>
        <w:t xml:space="preserve"> Положения.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В случае выявления оснований, предусмотренных </w:t>
      </w:r>
      <w:hyperlink w:anchor="P135">
        <w:r>
          <w:rPr>
            <w:color w:val="0000FF"/>
          </w:rPr>
          <w:t>пунктом 3.9</w:t>
        </w:r>
      </w:hyperlink>
      <w:r>
        <w:t xml:space="preserve"> Положения, участник конкурса письменно уведомляется комитетом об отказе в допуске к участию в конкурсе с указанием причин отказа не позднее трех рабочих дней со дня окончании проверки, предусмотренной в настоящем пункте Положения.</w:t>
      </w:r>
    </w:p>
    <w:p w:rsidR="009223D7" w:rsidRDefault="009223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D7" w:rsidRDefault="009223D7">
            <w:pPr>
              <w:pStyle w:val="ConsPlusNormal"/>
              <w:jc w:val="both"/>
            </w:pPr>
            <w:r>
              <w:rPr>
                <w:color w:val="392C69"/>
              </w:rPr>
              <w:t xml:space="preserve">В 2022 году п. 3.9 </w:t>
            </w:r>
            <w:hyperlink w:anchor="P17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учетом особенностей, предусмотренных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Российской Федерации от 05.04.2022 N 590.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spacing w:before="280"/>
        <w:ind w:firstLine="540"/>
        <w:jc w:val="both"/>
      </w:pPr>
      <w:bookmarkStart w:id="18" w:name="P135"/>
      <w:bookmarkEnd w:id="18"/>
      <w:r>
        <w:t>3.9. Основаниями для отказа в допуске к участию в конкурсе являются: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3.9.1. Несоответствие заявки и (или) проекта установленным формам;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3.9.2. Подача заявки с </w:t>
      </w:r>
      <w:proofErr w:type="gramStart"/>
      <w:r>
        <w:t>нарушением</w:t>
      </w:r>
      <w:proofErr w:type="gramEnd"/>
      <w:r>
        <w:t xml:space="preserve"> установленного в объявлении о проведении конкурса срока;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3.9.3. Подача заявки без документов или с неполным пакетом документов, установленных </w:t>
      </w:r>
      <w:hyperlink w:anchor="P120">
        <w:r>
          <w:rPr>
            <w:color w:val="0000FF"/>
          </w:rPr>
          <w:t>пунктом 3.5</w:t>
        </w:r>
      </w:hyperlink>
      <w:r>
        <w:t xml:space="preserve"> Положения;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lastRenderedPageBreak/>
        <w:t>3.9.4. Недостоверность информации, содержащейся в предоставленных участником конкурса документах;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3.9.5. Несоответствие направления проекта направлениям конкурса, указанным в </w:t>
      </w:r>
      <w:hyperlink w:anchor="P57">
        <w:r>
          <w:rPr>
            <w:color w:val="0000FF"/>
          </w:rPr>
          <w:t>пункте 1.4</w:t>
        </w:r>
      </w:hyperlink>
      <w:r>
        <w:t xml:space="preserve"> Положения;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3.9.6. Отсутствие ответа на межведомственный запрос, либо если поступивший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рассмотрения заявки, и соответствующий документ и (или) информация не были представлены участником конкурса по собственной инициативе;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3.9.7. В случае если в состав совета конкурса социально значимых проектов на соискание грантов администрации города в сфере молодежной политики (далее - Совет конкурса) включен представитель участника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3.9.8. Несоблюдение участником конкурса условий, установленных в </w:t>
      </w:r>
      <w:hyperlink w:anchor="P63">
        <w:r>
          <w:rPr>
            <w:color w:val="0000FF"/>
          </w:rPr>
          <w:t>пунктах 1.6</w:t>
        </w:r>
      </w:hyperlink>
      <w:r>
        <w:t xml:space="preserve">, </w:t>
      </w:r>
      <w:hyperlink w:anchor="P67">
        <w:r>
          <w:rPr>
            <w:color w:val="0000FF"/>
          </w:rPr>
          <w:t>1.7</w:t>
        </w:r>
      </w:hyperlink>
      <w:r>
        <w:t xml:space="preserve">, </w:t>
      </w:r>
      <w:hyperlink w:anchor="P74">
        <w:r>
          <w:rPr>
            <w:color w:val="0000FF"/>
          </w:rPr>
          <w:t>1.10</w:t>
        </w:r>
      </w:hyperlink>
      <w:r>
        <w:t xml:space="preserve"> - </w:t>
      </w:r>
      <w:hyperlink w:anchor="P76">
        <w:r>
          <w:rPr>
            <w:color w:val="0000FF"/>
          </w:rPr>
          <w:t>1.12</w:t>
        </w:r>
      </w:hyperlink>
      <w:r>
        <w:t xml:space="preserve">, </w:t>
      </w:r>
      <w:hyperlink w:anchor="P81">
        <w:r>
          <w:rPr>
            <w:color w:val="0000FF"/>
          </w:rPr>
          <w:t>2.1</w:t>
        </w:r>
      </w:hyperlink>
      <w:r>
        <w:t xml:space="preserve"> Положения.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3.10. Предоставленные на конкурс заявки и документы не рецензируются и не возвращаются.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3.11. В целях объективного рассмотрения проектов, проведения конкурса, определения </w:t>
      </w:r>
      <w:proofErr w:type="spellStart"/>
      <w:r>
        <w:t>грантополучателей</w:t>
      </w:r>
      <w:proofErr w:type="spellEnd"/>
      <w:r>
        <w:t xml:space="preserve"> ежегодно создается Совет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Состав Совета конкурса в количестве не менее семи человек ежегодно утверждается постановлением администрации города до размещения на официальном Интернет-сайте города Барнаула объявления о проведении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Руководство работой Совета конкурса осуществляет председатель Совета конкурса, а в его отсутствие - заместитель председателя Совета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Заседание Совета конкурса считается правомочным, если на нем присутствует более половины от установленного числа его членов.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3.12. Совет конкурса имеет право: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запрашивать в пределах своей компетенц</w:t>
      </w:r>
      <w:proofErr w:type="gramStart"/>
      <w:r>
        <w:t>ии у о</w:t>
      </w:r>
      <w:proofErr w:type="gramEnd"/>
      <w:r>
        <w:t>рганов местного самоуправления, иных органов и организаций документы, материалы и информацию, необходимые для проведения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приглашать на заседания Совета конкурса специалистов в различных сферах для консультации в ходе рассмотрения предоставленных проектов. При принятии решений указанные специалисты имеют право совещательного голоса.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3.13. Члены Совета конкурса не вправе предоставлять информацию о ходе обсуждения проектов участникам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3.14. Комитет в течение трех рабочих дней со дня окончания проверки, указанной в </w:t>
      </w:r>
      <w:hyperlink w:anchor="P132">
        <w:r>
          <w:rPr>
            <w:color w:val="0000FF"/>
          </w:rPr>
          <w:t>пункте 3.8</w:t>
        </w:r>
      </w:hyperlink>
      <w:r>
        <w:t xml:space="preserve"> Положения, при отсутствии оснований для отказа в допуске к участию в конкурсе передает на рассмотрение Совета конкурса заявки с приложенными документами.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3.15. Оценка проектов осуществляется членами Совета конкурса на заседании Совета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3.16. Заседание Совета конкурса проводится не позднее 15 рабочих дней со дня передачи Комитетом заявок с приложенными документами.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lastRenderedPageBreak/>
        <w:t xml:space="preserve">3.17. Совет конкурса рассматривает и оценивает проекты в соответствии с </w:t>
      </w:r>
      <w:hyperlink w:anchor="P421">
        <w:r>
          <w:rPr>
            <w:color w:val="0000FF"/>
          </w:rPr>
          <w:t>критериями</w:t>
        </w:r>
      </w:hyperlink>
      <w:r>
        <w:t xml:space="preserve"> определения </w:t>
      </w:r>
      <w:proofErr w:type="spellStart"/>
      <w:r>
        <w:t>грантополучателя</w:t>
      </w:r>
      <w:proofErr w:type="spellEnd"/>
      <w:r>
        <w:t xml:space="preserve"> (приложение 3 к Положению).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3.18. Каждый член Совета конкурса, присутствующий на заседании Совета конкурса, по каждому </w:t>
      </w:r>
      <w:hyperlink w:anchor="P421">
        <w:r>
          <w:rPr>
            <w:color w:val="0000FF"/>
          </w:rPr>
          <w:t>критерию</w:t>
        </w:r>
      </w:hyperlink>
      <w:r>
        <w:t>, указанному в приложении 3 к Положению, выставляет каждому участнику конкурса баллы, которые в итоге суммируются. Итоговый балл участника конкурса определяется на основании суммы баллов, выставленных каждым членом Совета конкурса. На основании итогового балла участникам конкурса по каждой заявке присваивается порядковый номер и составляется итоговый рейтинг отдельно по каждому направлению. Первое место занимает участник конкурса с наибольшим значением величины суммарного балла, последнее - участник конкурса с наименьшим значением величины суммарного балла. Заочная оценка проектов не допускается.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3.19. Количество победителей конкурса определяется Советом конкурса на основании итогового рейтинга исходя из общего объема средств, предусмотренных на проведение конкурса в бюджете города на текущий финансовый год. Размер гранта определяется Советом конкурса в соответствии с размером, указанным участником конкурса в заявке.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Если участники конкурса набрали одинаковое количество баллов, то победителем признается тот участник конкурса, заявка и документы которого зарегистрированы комитетом ранее по дате и времени.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3.20. Решение Совета конкурса оформляется секретарем Совета конкурса в форме протокола заседания Совета конкурса, который подписывается председательствующим в течение трех рабочих дней со дня проведения заседания Совета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3.21. Уведомления о принятых Советом конкурса решениях направляются участникам конкурса в течение пяти рабочих дней со дня </w:t>
      </w:r>
      <w:proofErr w:type="gramStart"/>
      <w:r>
        <w:t>подписания протокола заседания Совета конкурса</w:t>
      </w:r>
      <w:proofErr w:type="gramEnd"/>
      <w:r>
        <w:t>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3.22. В течение 10 рабочих дней со дня </w:t>
      </w:r>
      <w:proofErr w:type="gramStart"/>
      <w:r>
        <w:t>подписания протокола заседания Совета конкурса</w:t>
      </w:r>
      <w:proofErr w:type="gramEnd"/>
      <w:r>
        <w:t xml:space="preserve"> комитет готовит проект постановления администрации города об итогах конкурса социально значимых проектов на соискание грантов администрации города в сфере молодежной политики (далее - постановление об итогах конкурса). Постановление об итогах конкурса принимается в порядке, установленном Инструкцией по делопроизводству в администрации города и иных органах местного самоуправления города, утвержденной постановлением администрации города.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3.23. Информация о результатах рассмотрения заявок участников конкурса размещается на официальном Интернет-сайте города Барнаула в течение 10 рабочих дней со дня подписания протокола заседания Совета конкурса, включая следующие сведения:</w:t>
      </w:r>
    </w:p>
    <w:p w:rsidR="009223D7" w:rsidRDefault="009223D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15.07.2022 N 1019)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дата, время и место </w:t>
      </w:r>
      <w:proofErr w:type="gramStart"/>
      <w:r>
        <w:t>проведения рассмотрения заявок участников конкурса</w:t>
      </w:r>
      <w:proofErr w:type="gramEnd"/>
      <w:r>
        <w:t>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дата, время и место оценки заявок участников конкурса;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информация об участниках конкурса, заявки которых были отклонены, с указанием причины их отклонения, в том числе положений объявления о проведении конкурса, которым не соответствуют такие заявки;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рейтинговых номеров отдельно по каждому направлению;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наименование получателя гранта, с которым заключается договор, и размер предоставляемого гранта.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Title"/>
        <w:jc w:val="center"/>
        <w:outlineLvl w:val="1"/>
      </w:pPr>
      <w:r>
        <w:t>4. Условия и порядок предоставления гранта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 xml:space="preserve">4.1. Основанием для предоставления гранта является договор, заключенный </w:t>
      </w:r>
      <w:proofErr w:type="spellStart"/>
      <w:r>
        <w:t>грантодателем</w:t>
      </w:r>
      <w:proofErr w:type="spellEnd"/>
      <w:r>
        <w:t xml:space="preserve"> и победителем конкурса (далее - Стороны) в соответствии с типовой формой, утвержденной комитетом по финансам, налоговой и кредитной политике города Барнаула (далее - комитет по финансам).</w:t>
      </w:r>
    </w:p>
    <w:p w:rsidR="009223D7" w:rsidRDefault="009223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15.07.2022 N 1019)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В случаях, установленных договором, договор может быть изменен по соглашению Сторон. Все изменения оформляются дополнительными соглашениями, которые являются неотъемлемыми частями договора.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Действие договора может быть прекращено до истечения срока его действия по соглашению Сторон, при ликвидации или реорганизации </w:t>
      </w:r>
      <w:proofErr w:type="spellStart"/>
      <w:r>
        <w:t>грантополучателя</w:t>
      </w:r>
      <w:proofErr w:type="spellEnd"/>
      <w:r>
        <w:t xml:space="preserve">, в случае одностороннего отказа </w:t>
      </w:r>
      <w:proofErr w:type="spellStart"/>
      <w:r>
        <w:t>грантодателя</w:t>
      </w:r>
      <w:proofErr w:type="spellEnd"/>
      <w:r>
        <w:t xml:space="preserve"> от исполнения обязательств по договору полностью или в части, в случае предоставления </w:t>
      </w:r>
      <w:proofErr w:type="spellStart"/>
      <w:r>
        <w:t>грантополучателем</w:t>
      </w:r>
      <w:proofErr w:type="spellEnd"/>
      <w:r>
        <w:t xml:space="preserve"> документов, содержащих недостоверные сведения, неисполнения или ненадлежащего исполнения обязательств по договору, по решению суда.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Дополнительные соглашения к договору, предусматривающие внесение в него изменений или его расторжение, заключаются в соответствии с типовыми формами, утверждаемыми комитетом по финансам.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4.2. Договор заключается с победителем конкурса, который соответствует требованиям, установленным </w:t>
      </w:r>
      <w:hyperlink w:anchor="P81">
        <w:r>
          <w:rPr>
            <w:color w:val="0000FF"/>
          </w:rPr>
          <w:t>пунктом 2.1</w:t>
        </w:r>
      </w:hyperlink>
      <w:r>
        <w:t xml:space="preserve"> Положения, на первое число месяца заключения договора.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Проверка соответствия победителя конкурса требованиям, установленным </w:t>
      </w:r>
      <w:hyperlink w:anchor="P81">
        <w:r>
          <w:rPr>
            <w:color w:val="0000FF"/>
          </w:rPr>
          <w:t>пунктом 2.1</w:t>
        </w:r>
      </w:hyperlink>
      <w:r>
        <w:t xml:space="preserve"> Положения, осуществляется в рамках межведомственного взаимодействия в соответствии с </w:t>
      </w:r>
      <w:hyperlink w:anchor="P128">
        <w:r>
          <w:rPr>
            <w:color w:val="0000FF"/>
          </w:rPr>
          <w:t>пунктом 3.7</w:t>
        </w:r>
      </w:hyperlink>
      <w:r>
        <w:t xml:space="preserve"> Положения.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4.3. Основаниями для отказа победителю конкурса в предоставлении гранта являются: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4.3.1. Несоответствие победителя конкурса требованиям, установленным </w:t>
      </w:r>
      <w:hyperlink w:anchor="P81">
        <w:r>
          <w:rPr>
            <w:color w:val="0000FF"/>
          </w:rPr>
          <w:t>пунктом 2.1</w:t>
        </w:r>
      </w:hyperlink>
      <w:r>
        <w:t xml:space="preserve"> Положения, на первое число месяца заключения договора;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4.3.2. Установление факта недостоверности предоставленной победителем конкурса информации.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19" w:name="P183"/>
      <w:bookmarkEnd w:id="19"/>
      <w:r>
        <w:t xml:space="preserve">4.4. Договор с победителем конкурса заключается </w:t>
      </w:r>
      <w:proofErr w:type="spellStart"/>
      <w:r>
        <w:t>грантодателем</w:t>
      </w:r>
      <w:proofErr w:type="spellEnd"/>
      <w:r>
        <w:t xml:space="preserve"> в течение 10 рабочих дней </w:t>
      </w:r>
      <w:proofErr w:type="gramStart"/>
      <w:r>
        <w:t>с даты принятия</w:t>
      </w:r>
      <w:proofErr w:type="gramEnd"/>
      <w:r>
        <w:t xml:space="preserve"> постановления об итогах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Для заключения договора победители конкурса приглашаются специалистом комитета по телефону, указанному в заявке, в течение трех рабочих дней со дня принятия постановления об итогах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В случае если победитель конкурса не подписал договор и (или) не предоставил подписанный договор в комитет в течение срока, указанного в </w:t>
      </w:r>
      <w:hyperlink w:anchor="P183">
        <w:r>
          <w:rPr>
            <w:color w:val="0000FF"/>
          </w:rPr>
          <w:t>абзаце 1</w:t>
        </w:r>
      </w:hyperlink>
      <w:r>
        <w:t xml:space="preserve"> настоящего пункта Положения, победитель конкурса считается уклонившимся от заключения договора, и грант ему не предоставляется.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4.5. При предоставлении гранта обязательными условиями его предоставления, включаемыми в договор, являются: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осуществление за счет гранта затрат, связанных с реализацией социально значимого проекта в сфере молодежной политики согласно заявленной теме, в рамках запланированной сметы </w:t>
      </w:r>
      <w:r>
        <w:lastRenderedPageBreak/>
        <w:t>расходов;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запрет приобретения </w:t>
      </w:r>
      <w:proofErr w:type="spellStart"/>
      <w:r>
        <w:t>грантополучателем</w:t>
      </w:r>
      <w:proofErr w:type="spellEnd"/>
      <w:r>
        <w:t xml:space="preserve"> за счет полученных средств иностранной валюты, за исключением операций, установленных </w:t>
      </w:r>
      <w:hyperlink r:id="rId33">
        <w:r>
          <w:rPr>
            <w:color w:val="0000FF"/>
          </w:rPr>
          <w:t>пунктом 5.1 статьи 78</w:t>
        </w:r>
      </w:hyperlink>
      <w:r>
        <w:t xml:space="preserve"> Бюджетного кодекса Российской Федерации;</w:t>
      </w:r>
    </w:p>
    <w:p w:rsidR="009223D7" w:rsidRDefault="009223D7">
      <w:pPr>
        <w:pStyle w:val="ConsPlusNormal"/>
        <w:spacing w:before="220"/>
        <w:ind w:firstLine="540"/>
        <w:jc w:val="both"/>
      </w:pPr>
      <w:proofErr w:type="gramStart"/>
      <w:r>
        <w:t xml:space="preserve">согласие </w:t>
      </w:r>
      <w:proofErr w:type="spellStart"/>
      <w:r>
        <w:t>грантополучателя</w:t>
      </w:r>
      <w:proofErr w:type="spellEnd"/>
      <w:r>
        <w:t xml:space="preserve"> на осуществление в отношении его проверки </w:t>
      </w:r>
      <w:proofErr w:type="spellStart"/>
      <w:r>
        <w:t>грантодателем</w:t>
      </w:r>
      <w:proofErr w:type="spellEnd"/>
      <w:r>
        <w:t xml:space="preserve">, комитетом соблюдения порядка и условий предоставления гранта, в том числе в части достижения результатов предоставления гранта, а также проверки органами муниципального финансового контроля соблюдения </w:t>
      </w:r>
      <w:proofErr w:type="spellStart"/>
      <w:r>
        <w:t>грантополучателем</w:t>
      </w:r>
      <w:proofErr w:type="spellEnd"/>
      <w:r>
        <w:t xml:space="preserve"> порядка и условий предоставления гранта в соответствии со </w:t>
      </w:r>
      <w:hyperlink r:id="rId34">
        <w:r>
          <w:rPr>
            <w:color w:val="0000FF"/>
          </w:rPr>
          <w:t>статьями 268.1</w:t>
        </w:r>
      </w:hyperlink>
      <w:r>
        <w:t xml:space="preserve"> и </w:t>
      </w:r>
      <w:hyperlink r:id="rId35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договор.</w:t>
      </w:r>
      <w:proofErr w:type="gramEnd"/>
    </w:p>
    <w:p w:rsidR="009223D7" w:rsidRDefault="009223D7">
      <w:pPr>
        <w:pStyle w:val="ConsPlusNormal"/>
        <w:jc w:val="both"/>
      </w:pPr>
      <w:r>
        <w:t xml:space="preserve">(п. 4.5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15.07.2022 N 1019)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4.6. Грант должен быть направлен на создание и реализацию победившего в конкурсе проекта в соответствии со сметой расходов на выполнение проекта. Грант не может быть использован на другие цели.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Порядок расходования гранта определяется </w:t>
      </w:r>
      <w:proofErr w:type="spellStart"/>
      <w:r>
        <w:t>грантополучателем</w:t>
      </w:r>
      <w:proofErr w:type="spellEnd"/>
      <w:r>
        <w:t xml:space="preserve"> в соответствии с заявкой, прошедшей конкурсный отбор.</w:t>
      </w:r>
    </w:p>
    <w:p w:rsidR="009223D7" w:rsidRDefault="009223D7">
      <w:pPr>
        <w:pStyle w:val="ConsPlusNormal"/>
        <w:spacing w:before="220"/>
        <w:ind w:firstLine="540"/>
        <w:jc w:val="both"/>
      </w:pPr>
      <w:proofErr w:type="spellStart"/>
      <w:r>
        <w:t>Грантополучатель</w:t>
      </w:r>
      <w:proofErr w:type="spellEnd"/>
      <w:r>
        <w:t xml:space="preserve"> не вправе изменять назначение статей расходов, предусмотренных сметой расходов на выполнение проекта.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Перераспределение денежных средств между статьями расходов сметой проекта возможно в пределах 10% от заявленной суммы расходов проекта, если это не препятствует достижению цели проекта.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4.7. </w:t>
      </w:r>
      <w:proofErr w:type="spellStart"/>
      <w:r>
        <w:t>Грантодатель</w:t>
      </w:r>
      <w:proofErr w:type="spellEnd"/>
      <w:r>
        <w:t xml:space="preserve"> в течение пяти рабочих дней со дня заключения договора с </w:t>
      </w:r>
      <w:proofErr w:type="spellStart"/>
      <w:r>
        <w:t>грантополучателем</w:t>
      </w:r>
      <w:proofErr w:type="spellEnd"/>
      <w:r>
        <w:t xml:space="preserve"> предоставляет в комитет по финансам бюджетную заявку на финансирование расходов на выплату гранта.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Комитет по финансам в течение 10 рабочих дней </w:t>
      </w:r>
      <w:proofErr w:type="gramStart"/>
      <w:r>
        <w:t>с даты поступления</w:t>
      </w:r>
      <w:proofErr w:type="gramEnd"/>
      <w:r>
        <w:t xml:space="preserve"> бюджетной заявки на финансирование расходов на выплату гранта перечисляет на лицевой счет </w:t>
      </w:r>
      <w:proofErr w:type="spellStart"/>
      <w:r>
        <w:t>грантодателя</w:t>
      </w:r>
      <w:proofErr w:type="spellEnd"/>
      <w:r>
        <w:t xml:space="preserve"> денежные средства на предоставление гранта.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Средства, поступившие на лицевой счет </w:t>
      </w:r>
      <w:proofErr w:type="spellStart"/>
      <w:r>
        <w:t>грантодателя</w:t>
      </w:r>
      <w:proofErr w:type="spellEnd"/>
      <w:r>
        <w:t xml:space="preserve">, в течение 10 рабочих дней перечисляются на расчетный (лицевой) счет </w:t>
      </w:r>
      <w:proofErr w:type="spellStart"/>
      <w:r>
        <w:t>грантополучателя</w:t>
      </w:r>
      <w:proofErr w:type="spellEnd"/>
      <w:r>
        <w:t>, указанный им в заявке.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Title"/>
        <w:jc w:val="center"/>
        <w:outlineLvl w:val="1"/>
      </w:pPr>
      <w:r>
        <w:t xml:space="preserve">5. Предоставление </w:t>
      </w:r>
      <w:proofErr w:type="spellStart"/>
      <w:r>
        <w:t>грантополучателем</w:t>
      </w:r>
      <w:proofErr w:type="spellEnd"/>
      <w:r>
        <w:t xml:space="preserve"> отчетности</w:t>
      </w:r>
    </w:p>
    <w:p w:rsidR="009223D7" w:rsidRDefault="009223D7">
      <w:pPr>
        <w:pStyle w:val="ConsPlusNormal"/>
        <w:jc w:val="center"/>
      </w:pPr>
      <w:proofErr w:type="gramStart"/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Барнаула</w:t>
      </w:r>
      <w:proofErr w:type="gramEnd"/>
    </w:p>
    <w:p w:rsidR="009223D7" w:rsidRDefault="009223D7">
      <w:pPr>
        <w:pStyle w:val="ConsPlusNormal"/>
        <w:jc w:val="center"/>
      </w:pPr>
      <w:r>
        <w:t>от 15.07.2022 N 1019)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>5.1. Победивший в конкурсе проект должен быть реализован не позднее 1 декабря года проведения конкурса.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5.2. </w:t>
      </w:r>
      <w:proofErr w:type="spellStart"/>
      <w:r>
        <w:t>Грантополучатель</w:t>
      </w:r>
      <w:proofErr w:type="spellEnd"/>
      <w:r>
        <w:t xml:space="preserve"> обязан предоставить в комитет отчет о достижении значений результатов и показателей, предусмотренных </w:t>
      </w:r>
      <w:hyperlink w:anchor="P102">
        <w:r>
          <w:rPr>
            <w:color w:val="0000FF"/>
          </w:rPr>
          <w:t>абзацем 5 п. 3.3</w:t>
        </w:r>
      </w:hyperlink>
      <w:r>
        <w:t xml:space="preserve"> Положения (при установлении таких показателей), об осуществлении расходов, источником финансового обеспечения которых является грант, по форме, утвержденной комитетом по финансам: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ежеквартально, не позднее 25 числа последнего месяца квартала;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не позднее 1 декабря года проведения Конкурса - итоговый отчет.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5.3. Комитет имеет право устанавливать в договоре сроки и формы предоставления </w:t>
      </w:r>
      <w:proofErr w:type="spellStart"/>
      <w:r>
        <w:lastRenderedPageBreak/>
        <w:t>грантополучателем</w:t>
      </w:r>
      <w:proofErr w:type="spellEnd"/>
      <w:r>
        <w:t xml:space="preserve"> дополнительной отчетности.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5.4. Оценка достижения </w:t>
      </w:r>
      <w:proofErr w:type="spellStart"/>
      <w:r>
        <w:t>грантополучателем</w:t>
      </w:r>
      <w:proofErr w:type="spellEnd"/>
      <w:r>
        <w:t xml:space="preserve"> результата предоставления гранта производится путем сравнения значения результата предоставления гранта, установленного договором, и фактически достигнутого по итогам выполненных работ значения результата предоставления гранта, указанного </w:t>
      </w:r>
      <w:proofErr w:type="spellStart"/>
      <w:r>
        <w:t>грантополучателем</w:t>
      </w:r>
      <w:proofErr w:type="spellEnd"/>
      <w:r>
        <w:t xml:space="preserve"> в отчете о результатах.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Title"/>
        <w:jc w:val="center"/>
        <w:outlineLvl w:val="1"/>
      </w:pPr>
      <w:r>
        <w:t>6. Порядок осуществления контроля (мониторинга)</w:t>
      </w:r>
    </w:p>
    <w:p w:rsidR="009223D7" w:rsidRDefault="009223D7">
      <w:pPr>
        <w:pStyle w:val="ConsPlusTitle"/>
        <w:jc w:val="center"/>
      </w:pPr>
      <w:r>
        <w:t>за соблюдением условий и порядка предоставления грантов</w:t>
      </w:r>
    </w:p>
    <w:p w:rsidR="009223D7" w:rsidRDefault="009223D7">
      <w:pPr>
        <w:pStyle w:val="ConsPlusTitle"/>
        <w:jc w:val="center"/>
      </w:pPr>
      <w:r>
        <w:t>и ответственность за их несоблюдение</w:t>
      </w:r>
    </w:p>
    <w:p w:rsidR="009223D7" w:rsidRDefault="009223D7">
      <w:pPr>
        <w:pStyle w:val="ConsPlusNormal"/>
        <w:jc w:val="center"/>
      </w:pPr>
      <w:proofErr w:type="gramStart"/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</w:t>
      </w:r>
      <w:proofErr w:type="gramEnd"/>
    </w:p>
    <w:p w:rsidR="009223D7" w:rsidRDefault="009223D7">
      <w:pPr>
        <w:pStyle w:val="ConsPlusNormal"/>
        <w:jc w:val="center"/>
      </w:pPr>
      <w:r>
        <w:t>от 15.07.2022 N 1019)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 xml:space="preserve">6.1. Контроль за соблюдением условий и порядка предоставления гранта, в том числе в части достижения результата предоставления гранта и </w:t>
      </w:r>
      <w:proofErr w:type="gramStart"/>
      <w:r>
        <w:t>достоверности</w:t>
      </w:r>
      <w:proofErr w:type="gramEnd"/>
      <w:r>
        <w:t xml:space="preserve"> предоставляемых </w:t>
      </w:r>
      <w:proofErr w:type="spellStart"/>
      <w:r>
        <w:t>грантополучателями</w:t>
      </w:r>
      <w:proofErr w:type="spellEnd"/>
      <w:r>
        <w:t xml:space="preserve"> в соответствии с Порядком сведений, осуществляется </w:t>
      </w:r>
      <w:proofErr w:type="spellStart"/>
      <w:r>
        <w:t>грантодателем</w:t>
      </w:r>
      <w:proofErr w:type="spellEnd"/>
      <w:r>
        <w:t>, комитетом, комитетом по финансам, налоговой и кредитной политике города Барнаула и Счетной палатой города Барнаула в соответствии с действующим законодательством Российской Федерации.</w:t>
      </w:r>
    </w:p>
    <w:p w:rsidR="009223D7" w:rsidRDefault="009223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D7" w:rsidRDefault="009223D7">
            <w:pPr>
              <w:pStyle w:val="ConsPlusNormal"/>
              <w:jc w:val="both"/>
            </w:pPr>
            <w:r>
              <w:rPr>
                <w:color w:val="392C69"/>
              </w:rPr>
              <w:t xml:space="preserve">Требования п. 6.2 </w:t>
            </w:r>
            <w:hyperlink w:anchor="P18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в отношении грантов, начиная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spacing w:before="280"/>
        <w:ind w:firstLine="540"/>
        <w:jc w:val="both"/>
      </w:pPr>
      <w:bookmarkStart w:id="20" w:name="P218"/>
      <w:bookmarkEnd w:id="20"/>
      <w:r>
        <w:t xml:space="preserve">6.2. Мониторинг достижения результатов предоставления гранта </w:t>
      </w:r>
      <w:proofErr w:type="gramStart"/>
      <w:r>
        <w:t>исходя из достижения значений результатов предоставления гранта, определенных договором, и событий, отражающих факт завершения соответствующего мероприятия по получению результата предоставления гранта (контрольная точка), проводится</w:t>
      </w:r>
      <w:proofErr w:type="gramEnd"/>
      <w:r>
        <w:t xml:space="preserve"> в порядке и по формам, которые установлены Министерством финансов Российской Федерации.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6.3. Ответственность за целевое использование гранта </w:t>
      </w:r>
      <w:proofErr w:type="spellStart"/>
      <w:r>
        <w:t>грантополучатель</w:t>
      </w:r>
      <w:proofErr w:type="spellEnd"/>
      <w:r>
        <w:t xml:space="preserve"> несет в соответствии с условиями заключенного договора.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6.4. </w:t>
      </w:r>
      <w:proofErr w:type="spellStart"/>
      <w:r>
        <w:t>Грантополучатель</w:t>
      </w:r>
      <w:proofErr w:type="spellEnd"/>
      <w:r>
        <w:t xml:space="preserve"> несет ответственность за достоверность предоставленных сведений в соответствии с действующим законодательством Российской Федерации.</w:t>
      </w:r>
    </w:p>
    <w:p w:rsidR="009223D7" w:rsidRDefault="009223D7">
      <w:pPr>
        <w:pStyle w:val="ConsPlusNormal"/>
        <w:spacing w:before="220"/>
        <w:ind w:firstLine="540"/>
        <w:jc w:val="both"/>
      </w:pPr>
      <w:bookmarkStart w:id="21" w:name="P221"/>
      <w:bookmarkEnd w:id="21"/>
      <w:r>
        <w:t xml:space="preserve">6.5. В случае предоставления документов, содержащих недостоверные сведения, неисполнения или ненадлежащего исполнения обязательств по договору, расторжения договора, в иных случаях, предусмотренных договором и (или) действующим законодательством Российской Федерации, нарушений </w:t>
      </w:r>
      <w:proofErr w:type="spellStart"/>
      <w:r>
        <w:t>грантополучателем</w:t>
      </w:r>
      <w:proofErr w:type="spellEnd"/>
      <w:r>
        <w:t xml:space="preserve"> условий, установленных при получении гранта, </w:t>
      </w:r>
      <w:proofErr w:type="gramStart"/>
      <w:r>
        <w:t>выявленных</w:t>
      </w:r>
      <w:proofErr w:type="gramEnd"/>
      <w:r>
        <w:t xml:space="preserve"> в том числе в ходе проверок, проведенных </w:t>
      </w:r>
      <w:proofErr w:type="spellStart"/>
      <w:r>
        <w:t>грантодателем</w:t>
      </w:r>
      <w:proofErr w:type="spellEnd"/>
      <w:r>
        <w:t xml:space="preserve">, комитетом, комитетом по финансам и Счетной палатой города Барнаула,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 и показателей, указанных в заявке, грант подлежит возврату в бюджет города.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Решение о возврате гранта принимает комитет в течение 30 дней со дня установления обстоятельств, указанных в </w:t>
      </w:r>
      <w:hyperlink w:anchor="P221">
        <w:r>
          <w:rPr>
            <w:color w:val="0000FF"/>
          </w:rPr>
          <w:t>абзаце 1</w:t>
        </w:r>
      </w:hyperlink>
      <w:r>
        <w:t xml:space="preserve"> настоящего пункта. Комитет направляет </w:t>
      </w:r>
      <w:proofErr w:type="spellStart"/>
      <w:r>
        <w:t>грантополучателю</w:t>
      </w:r>
      <w:proofErr w:type="spellEnd"/>
      <w:r>
        <w:t xml:space="preserve"> письменное уведомление о необходимости возврата гранта с указанием суммы возврата, а также причины возврата гранта (далее - уведомление) в течение 10 дней со дня принятия указанного решения. </w:t>
      </w:r>
      <w:proofErr w:type="spellStart"/>
      <w:r>
        <w:t>Грантополучатель</w:t>
      </w:r>
      <w:proofErr w:type="spellEnd"/>
      <w:r>
        <w:t xml:space="preserve"> обязан в течение 30 дней с момента получения уведомления произвести возврат денежных средств.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Возврат денежных средств осуществляется путем перечисления денежных средств </w:t>
      </w:r>
      <w:proofErr w:type="spellStart"/>
      <w:r>
        <w:t>грантополучателем</w:t>
      </w:r>
      <w:proofErr w:type="spellEnd"/>
      <w:r>
        <w:t xml:space="preserve"> на лицевой счет </w:t>
      </w:r>
      <w:proofErr w:type="spellStart"/>
      <w:r>
        <w:t>грантодателя</w:t>
      </w:r>
      <w:proofErr w:type="spellEnd"/>
      <w:r>
        <w:t>, открытый в Управлении Федерального казначейства по Алтайскому краю.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lastRenderedPageBreak/>
        <w:t xml:space="preserve">В случае возврата гранта </w:t>
      </w:r>
      <w:proofErr w:type="spellStart"/>
      <w:r>
        <w:t>грантополучателем</w:t>
      </w:r>
      <w:proofErr w:type="spellEnd"/>
      <w:r>
        <w:t xml:space="preserve"> денежные средства подлежат перечислению </w:t>
      </w:r>
      <w:proofErr w:type="spellStart"/>
      <w:r>
        <w:t>грантодателем</w:t>
      </w:r>
      <w:proofErr w:type="spellEnd"/>
      <w:r>
        <w:t xml:space="preserve"> в доход бюджета города не позднее пяти рабочих дней до окончания текущего финансового года по действующей бюджетной классификации Российской Федерации.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6.6. В случае расторжения договора по соглашению Сторон средства гранта подлежат возврату в полном объеме в течение 30 дней со дня заключения дополнительного соглашения к договору о его расторжении.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6.7. В случае отказа </w:t>
      </w:r>
      <w:proofErr w:type="spellStart"/>
      <w:r>
        <w:t>грантополучателя</w:t>
      </w:r>
      <w:proofErr w:type="spellEnd"/>
      <w:r>
        <w:t xml:space="preserve"> добровольно вернуть полученные средства </w:t>
      </w:r>
      <w:proofErr w:type="spellStart"/>
      <w:r>
        <w:t>грантодатель</w:t>
      </w:r>
      <w:proofErr w:type="spellEnd"/>
      <w:r>
        <w:t xml:space="preserve"> взыскивает их в судебном порядке в соответствии с действующим законодательством Российской Федерации.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6.8. Остатки средств бюджета города на предоставление гранта, не использованные </w:t>
      </w:r>
      <w:proofErr w:type="spellStart"/>
      <w:r>
        <w:t>грантополучателем</w:t>
      </w:r>
      <w:proofErr w:type="spellEnd"/>
      <w:r>
        <w:t xml:space="preserve"> в отчетном финансовом году, подлежат возврату в доход бюджета города не позднее пяти рабочих дней до окончания текущего финансового года по действующей бюджетной классификации Российской Федерации на счет комитета по финансам.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6.9. </w:t>
      </w:r>
      <w:proofErr w:type="gramStart"/>
      <w:r>
        <w:t xml:space="preserve">В случае установления факта нарушения </w:t>
      </w:r>
      <w:proofErr w:type="spellStart"/>
      <w:r>
        <w:t>грантополучателем</w:t>
      </w:r>
      <w:proofErr w:type="spellEnd"/>
      <w:r>
        <w:t xml:space="preserve"> условий и порядка предоставления гранта, а также нарушения срока возврата гранта или его части </w:t>
      </w:r>
      <w:proofErr w:type="spellStart"/>
      <w:r>
        <w:t>грантополучатель</w:t>
      </w:r>
      <w:proofErr w:type="spellEnd"/>
      <w:r>
        <w:t xml:space="preserve"> обязан уплатить за каждый день использования средств гранта с нарушением пени, размер которых составляет 1/300 (одна трехсотая) ключевой ставки Центрального банка Российской Федерации от суммы гранта, действующей по состоянию на день установления факта нарушения.</w:t>
      </w:r>
      <w:proofErr w:type="gramEnd"/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right"/>
        <w:outlineLvl w:val="1"/>
      </w:pPr>
      <w:r>
        <w:t>Приложение 1</w:t>
      </w:r>
    </w:p>
    <w:p w:rsidR="009223D7" w:rsidRDefault="009223D7">
      <w:pPr>
        <w:pStyle w:val="ConsPlusNormal"/>
        <w:jc w:val="right"/>
      </w:pPr>
      <w:r>
        <w:t>к Положению</w:t>
      </w:r>
    </w:p>
    <w:p w:rsidR="009223D7" w:rsidRDefault="009223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3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3D7" w:rsidRDefault="009223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3D7" w:rsidRDefault="009223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9223D7" w:rsidRDefault="009223D7">
            <w:pPr>
              <w:pStyle w:val="ConsPlusNormal"/>
              <w:jc w:val="center"/>
            </w:pPr>
            <w:r>
              <w:rPr>
                <w:color w:val="392C69"/>
              </w:rPr>
              <w:t>от 03.03.2023 N 301)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center"/>
      </w:pPr>
      <w:bookmarkStart w:id="22" w:name="P240"/>
      <w:bookmarkEnd w:id="22"/>
      <w:r>
        <w:t>ЗАЯВКА</w:t>
      </w:r>
    </w:p>
    <w:p w:rsidR="009223D7" w:rsidRDefault="009223D7">
      <w:pPr>
        <w:pStyle w:val="ConsPlusNormal"/>
        <w:jc w:val="center"/>
      </w:pPr>
      <w:r>
        <w:t>на участие в конкурсе социально значимых проектов</w:t>
      </w:r>
    </w:p>
    <w:p w:rsidR="009223D7" w:rsidRDefault="009223D7">
      <w:pPr>
        <w:pStyle w:val="ConsPlusNormal"/>
        <w:jc w:val="center"/>
      </w:pPr>
      <w:r>
        <w:t>на соискание грантов администрации города в сфере</w:t>
      </w:r>
    </w:p>
    <w:p w:rsidR="009223D7" w:rsidRDefault="009223D7">
      <w:pPr>
        <w:pStyle w:val="ConsPlusNormal"/>
        <w:jc w:val="center"/>
      </w:pPr>
      <w:r>
        <w:t>молодежной политики</w:t>
      </w:r>
    </w:p>
    <w:p w:rsidR="009223D7" w:rsidRDefault="009223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3231"/>
      </w:tblGrid>
      <w:tr w:rsidR="009223D7">
        <w:tc>
          <w:tcPr>
            <w:tcW w:w="3686" w:type="dxa"/>
          </w:tcPr>
          <w:p w:rsidR="009223D7" w:rsidRDefault="009223D7">
            <w:pPr>
              <w:pStyle w:val="ConsPlusNormal"/>
              <w:jc w:val="both"/>
            </w:pPr>
            <w:r>
              <w:t>1. Название проекта:</w:t>
            </w:r>
          </w:p>
        </w:tc>
        <w:tc>
          <w:tcPr>
            <w:tcW w:w="5357" w:type="dxa"/>
            <w:gridSpan w:val="2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</w:tcPr>
          <w:p w:rsidR="009223D7" w:rsidRDefault="009223D7">
            <w:pPr>
              <w:pStyle w:val="ConsPlusNormal"/>
              <w:jc w:val="both"/>
            </w:pPr>
            <w:r>
              <w:t>2. Название организации - заявителя, ИНН:</w:t>
            </w:r>
          </w:p>
        </w:tc>
        <w:tc>
          <w:tcPr>
            <w:tcW w:w="5357" w:type="dxa"/>
            <w:gridSpan w:val="2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</w:tcPr>
          <w:p w:rsidR="009223D7" w:rsidRDefault="009223D7">
            <w:pPr>
              <w:pStyle w:val="ConsPlusNormal"/>
              <w:jc w:val="both"/>
            </w:pPr>
            <w:r>
              <w:t>3. Банковские реквизиты организации, счет (для бюджетных учреждений лицевой счет), на который подлежит перечисление денежных средств:</w:t>
            </w:r>
          </w:p>
        </w:tc>
        <w:tc>
          <w:tcPr>
            <w:tcW w:w="5357" w:type="dxa"/>
            <w:gridSpan w:val="2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</w:tcPr>
          <w:p w:rsidR="009223D7" w:rsidRDefault="009223D7">
            <w:pPr>
              <w:pStyle w:val="ConsPlusNormal"/>
              <w:jc w:val="both"/>
            </w:pPr>
            <w:r>
              <w:t>4. Ф.И.О. руководителя организации - заявителя, должность:</w:t>
            </w:r>
          </w:p>
        </w:tc>
        <w:tc>
          <w:tcPr>
            <w:tcW w:w="5357" w:type="dxa"/>
            <w:gridSpan w:val="2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  <w:vMerge w:val="restart"/>
          </w:tcPr>
          <w:p w:rsidR="009223D7" w:rsidRDefault="009223D7">
            <w:pPr>
              <w:pStyle w:val="ConsPlusNormal"/>
              <w:jc w:val="both"/>
            </w:pPr>
            <w:r>
              <w:t>5. Адрес организации - заявителя:</w:t>
            </w:r>
          </w:p>
        </w:tc>
        <w:tc>
          <w:tcPr>
            <w:tcW w:w="2126" w:type="dxa"/>
          </w:tcPr>
          <w:p w:rsidR="009223D7" w:rsidRDefault="009223D7">
            <w:pPr>
              <w:pStyle w:val="ConsPlusNormal"/>
              <w:jc w:val="both"/>
            </w:pPr>
            <w:r>
              <w:t>юридический</w:t>
            </w:r>
          </w:p>
        </w:tc>
        <w:tc>
          <w:tcPr>
            <w:tcW w:w="3231" w:type="dxa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  <w:vMerge/>
          </w:tcPr>
          <w:p w:rsidR="009223D7" w:rsidRDefault="009223D7">
            <w:pPr>
              <w:pStyle w:val="ConsPlusNormal"/>
            </w:pPr>
          </w:p>
        </w:tc>
        <w:tc>
          <w:tcPr>
            <w:tcW w:w="2126" w:type="dxa"/>
          </w:tcPr>
          <w:p w:rsidR="009223D7" w:rsidRDefault="009223D7">
            <w:pPr>
              <w:pStyle w:val="ConsPlusNormal"/>
              <w:jc w:val="both"/>
            </w:pPr>
            <w:r>
              <w:t>фактический</w:t>
            </w:r>
          </w:p>
        </w:tc>
        <w:tc>
          <w:tcPr>
            <w:tcW w:w="3231" w:type="dxa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  <w:vMerge w:val="restart"/>
          </w:tcPr>
          <w:p w:rsidR="009223D7" w:rsidRDefault="009223D7">
            <w:pPr>
              <w:pStyle w:val="ConsPlusNormal"/>
              <w:jc w:val="both"/>
            </w:pPr>
            <w:r>
              <w:t>6. Контактные данные организации-заявителя:</w:t>
            </w:r>
          </w:p>
        </w:tc>
        <w:tc>
          <w:tcPr>
            <w:tcW w:w="2126" w:type="dxa"/>
          </w:tcPr>
          <w:p w:rsidR="009223D7" w:rsidRDefault="009223D7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231" w:type="dxa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  <w:vMerge/>
          </w:tcPr>
          <w:p w:rsidR="009223D7" w:rsidRDefault="009223D7">
            <w:pPr>
              <w:pStyle w:val="ConsPlusNormal"/>
            </w:pPr>
          </w:p>
        </w:tc>
        <w:tc>
          <w:tcPr>
            <w:tcW w:w="2126" w:type="dxa"/>
          </w:tcPr>
          <w:p w:rsidR="009223D7" w:rsidRDefault="009223D7">
            <w:pPr>
              <w:pStyle w:val="ConsPlusNormal"/>
              <w:jc w:val="both"/>
            </w:pPr>
            <w:r>
              <w:t>электронная почта</w:t>
            </w:r>
          </w:p>
        </w:tc>
        <w:tc>
          <w:tcPr>
            <w:tcW w:w="3231" w:type="dxa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</w:tcPr>
          <w:p w:rsidR="009223D7" w:rsidRDefault="009223D7">
            <w:pPr>
              <w:pStyle w:val="ConsPlusNormal"/>
              <w:jc w:val="both"/>
            </w:pPr>
            <w:r>
              <w:t xml:space="preserve">7. Ф.И.О. исполнителя проекта, должность </w:t>
            </w:r>
            <w:proofErr w:type="gramStart"/>
            <w:r>
              <w:t>в</w:t>
            </w:r>
            <w:proofErr w:type="gramEnd"/>
            <w:r>
              <w:t xml:space="preserve"> организации-заявителя:</w:t>
            </w:r>
          </w:p>
        </w:tc>
        <w:tc>
          <w:tcPr>
            <w:tcW w:w="5357" w:type="dxa"/>
            <w:gridSpan w:val="2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  <w:vMerge w:val="restart"/>
          </w:tcPr>
          <w:p w:rsidR="009223D7" w:rsidRDefault="009223D7">
            <w:pPr>
              <w:pStyle w:val="ConsPlusNormal"/>
              <w:jc w:val="both"/>
            </w:pPr>
            <w:r>
              <w:t>8. Контактные данные исполнителя проекта:</w:t>
            </w:r>
          </w:p>
        </w:tc>
        <w:tc>
          <w:tcPr>
            <w:tcW w:w="2126" w:type="dxa"/>
          </w:tcPr>
          <w:p w:rsidR="009223D7" w:rsidRDefault="009223D7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231" w:type="dxa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  <w:vMerge/>
          </w:tcPr>
          <w:p w:rsidR="009223D7" w:rsidRDefault="009223D7">
            <w:pPr>
              <w:pStyle w:val="ConsPlusNormal"/>
            </w:pPr>
          </w:p>
        </w:tc>
        <w:tc>
          <w:tcPr>
            <w:tcW w:w="2126" w:type="dxa"/>
          </w:tcPr>
          <w:p w:rsidR="009223D7" w:rsidRDefault="009223D7">
            <w:pPr>
              <w:pStyle w:val="ConsPlusNormal"/>
              <w:jc w:val="both"/>
            </w:pPr>
            <w:r>
              <w:t>электронная почта</w:t>
            </w:r>
          </w:p>
        </w:tc>
        <w:tc>
          <w:tcPr>
            <w:tcW w:w="3231" w:type="dxa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</w:tcPr>
          <w:p w:rsidR="009223D7" w:rsidRDefault="009223D7">
            <w:pPr>
              <w:pStyle w:val="ConsPlusNormal"/>
              <w:jc w:val="both"/>
            </w:pPr>
            <w:r>
              <w:t>9. Сумма, запрашиваемая у администрации города:</w:t>
            </w:r>
          </w:p>
        </w:tc>
        <w:tc>
          <w:tcPr>
            <w:tcW w:w="5357" w:type="dxa"/>
            <w:gridSpan w:val="2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</w:tcPr>
          <w:p w:rsidR="009223D7" w:rsidRDefault="009223D7">
            <w:pPr>
              <w:pStyle w:val="ConsPlusNormal"/>
              <w:jc w:val="both"/>
            </w:pPr>
            <w:r>
              <w:t>10. Краткое описание проекта (не более пяти предложений):</w:t>
            </w:r>
          </w:p>
        </w:tc>
        <w:tc>
          <w:tcPr>
            <w:tcW w:w="5357" w:type="dxa"/>
            <w:gridSpan w:val="2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</w:tcPr>
          <w:p w:rsidR="009223D7" w:rsidRDefault="009223D7">
            <w:pPr>
              <w:pStyle w:val="ConsPlusNormal"/>
              <w:jc w:val="both"/>
            </w:pPr>
            <w:r>
              <w:t>11. Опыт реализации проектов за счет сре</w:t>
            </w:r>
            <w:proofErr w:type="gramStart"/>
            <w:r>
              <w:t>дств гр</w:t>
            </w:r>
            <w:proofErr w:type="gramEnd"/>
            <w:r>
              <w:t>антов:</w:t>
            </w:r>
          </w:p>
        </w:tc>
        <w:tc>
          <w:tcPr>
            <w:tcW w:w="5357" w:type="dxa"/>
            <w:gridSpan w:val="2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686" w:type="dxa"/>
          </w:tcPr>
          <w:p w:rsidR="009223D7" w:rsidRDefault="009223D7">
            <w:pPr>
              <w:pStyle w:val="ConsPlusNormal"/>
              <w:jc w:val="both"/>
            </w:pPr>
            <w:r>
              <w:t>12. Опыт размещения информации о реализации проектов в социальных сетях:</w:t>
            </w:r>
          </w:p>
        </w:tc>
        <w:tc>
          <w:tcPr>
            <w:tcW w:w="5357" w:type="dxa"/>
            <w:gridSpan w:val="2"/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>Подтверждаю, что на первое число месяца подачи заявки с прилагаемыми документами: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а) заявитель не находится в процессе реорганизации (за исключением реорганизации в форме присоединения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б) заявитель не является политической партией и религиозной организацией;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в) заявитель не является получателем средств из бюджета города на основании иных муниципальных правовых актов на цели, указанные в Положении о конкурсе социально значимых проектов на соискание грантов администрации города в сфере молодежной политики;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г) у заявителя отсутствует просроченная (неурегулированная) задолженность по денежным обязательствам перед бюджетом города;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д)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223D7" w:rsidRDefault="009223D7">
      <w:pPr>
        <w:pStyle w:val="ConsPlusNormal"/>
        <w:spacing w:before="220"/>
        <w:ind w:firstLine="540"/>
        <w:jc w:val="both"/>
      </w:pPr>
      <w:proofErr w:type="gramStart"/>
      <w:r>
        <w:t>е)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процентов, если иное не предусмотрено законодательством Российской Федерации.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Даю согласие на публикацию (размещение) в информационно-телекоммуникационной сети </w:t>
      </w:r>
      <w:r>
        <w:lastRenderedPageBreak/>
        <w:t>"Интернет" информации об организации, подаваемой заявке, иной информации об организации, связанной с конкурсом социально значимых проектов на соискание грантов администрации города в сфере молодежной политики.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>Дата _____________ 20__ г.</w:t>
      </w:r>
    </w:p>
    <w:p w:rsidR="009223D7" w:rsidRDefault="009223D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40"/>
        <w:gridCol w:w="2438"/>
        <w:gridCol w:w="340"/>
        <w:gridCol w:w="2831"/>
      </w:tblGrid>
      <w:tr w:rsidR="009223D7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D7" w:rsidRDefault="009223D7">
            <w:pPr>
              <w:pStyle w:val="ConsPlusNormal"/>
            </w:pPr>
          </w:p>
        </w:tc>
      </w:tr>
      <w:tr w:rsidR="009223D7">
        <w:tblPrEx>
          <w:tblBorders>
            <w:insideH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Должность руководителя организации-заявителя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Ф.И.О. руководителя организации-заявителя</w:t>
            </w:r>
          </w:p>
        </w:tc>
      </w:tr>
      <w:tr w:rsidR="009223D7">
        <w:tblPrEx>
          <w:tblBorders>
            <w:insideH w:val="none" w:sz="0" w:space="0" w:color="auto"/>
          </w:tblBorders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right"/>
        <w:outlineLvl w:val="1"/>
      </w:pPr>
      <w:r>
        <w:t>Приложение 2</w:t>
      </w:r>
    </w:p>
    <w:p w:rsidR="009223D7" w:rsidRDefault="009223D7">
      <w:pPr>
        <w:pStyle w:val="ConsPlusNormal"/>
        <w:jc w:val="right"/>
      </w:pPr>
      <w:r>
        <w:t>к Положению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center"/>
      </w:pPr>
      <w:bookmarkStart w:id="23" w:name="P313"/>
      <w:bookmarkEnd w:id="23"/>
      <w:r>
        <w:t>ПРОЕКТ,</w:t>
      </w:r>
    </w:p>
    <w:p w:rsidR="009223D7" w:rsidRDefault="009223D7">
      <w:pPr>
        <w:pStyle w:val="ConsPlusNormal"/>
        <w:jc w:val="center"/>
      </w:pPr>
      <w:proofErr w:type="gramStart"/>
      <w:r>
        <w:t>заявляемый</w:t>
      </w:r>
      <w:proofErr w:type="gramEnd"/>
      <w:r>
        <w:t xml:space="preserve"> к участию в конкурсе социально значимых проектов</w:t>
      </w:r>
    </w:p>
    <w:p w:rsidR="009223D7" w:rsidRDefault="009223D7">
      <w:pPr>
        <w:pStyle w:val="ConsPlusNormal"/>
        <w:jc w:val="center"/>
      </w:pPr>
      <w:r>
        <w:t>на соискание грантов администрации города в сфере молодежной</w:t>
      </w:r>
    </w:p>
    <w:p w:rsidR="009223D7" w:rsidRDefault="009223D7">
      <w:pPr>
        <w:pStyle w:val="ConsPlusNormal"/>
        <w:jc w:val="center"/>
      </w:pPr>
      <w:r>
        <w:t>политики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>1. Название проекта.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2. Направление проекта (указывается одно из направлений конкурса, обозначенных в </w:t>
      </w:r>
      <w:hyperlink w:anchor="P43">
        <w:r>
          <w:rPr>
            <w:color w:val="0000FF"/>
          </w:rPr>
          <w:t>разделе 1</w:t>
        </w:r>
      </w:hyperlink>
      <w:r>
        <w:t xml:space="preserve"> Положения о конкурсе социально значимых проектов на соискание грантов администрации города в сфере молодежной политики).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 Общая цель и задачи проекта: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3.1. Описывается область реализации проекта и социальная проблема, на решение которой направлен данный проект;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3.2. Формулируется цель проекта и задачи, которые планируется решить для достижения этой цели;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3.3. Указывается сфера возможного практического применения проекта.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4. Описание деятельности по проекту: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4.1. Указывается, какие именно работы/деятельность планируются для решения каждой задачи проекта;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 xml:space="preserve">4.2. Указывается, как будет организована работа, кто </w:t>
      </w:r>
      <w:proofErr w:type="gramStart"/>
      <w:r>
        <w:t>будет задействован в ее выполнении и какие ресурсы</w:t>
      </w:r>
      <w:proofErr w:type="gramEnd"/>
      <w:r>
        <w:t xml:space="preserve"> будут привлекаться;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4.3. Указывается наличие партнеров по реализации проекта;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4.4. План-график работ</w:t>
      </w:r>
    </w:p>
    <w:p w:rsidR="009223D7" w:rsidRDefault="009223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762"/>
        <w:gridCol w:w="2778"/>
      </w:tblGrid>
      <w:tr w:rsidR="009223D7">
        <w:tc>
          <w:tcPr>
            <w:tcW w:w="1474" w:type="dxa"/>
          </w:tcPr>
          <w:p w:rsidR="009223D7" w:rsidRDefault="009223D7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4762" w:type="dxa"/>
          </w:tcPr>
          <w:p w:rsidR="009223D7" w:rsidRDefault="009223D7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2778" w:type="dxa"/>
          </w:tcPr>
          <w:p w:rsidR="009223D7" w:rsidRDefault="009223D7">
            <w:pPr>
              <w:pStyle w:val="ConsPlusNormal"/>
              <w:jc w:val="center"/>
            </w:pPr>
            <w:r>
              <w:t>Ответственный</w:t>
            </w:r>
          </w:p>
        </w:tc>
      </w:tr>
      <w:tr w:rsidR="009223D7">
        <w:tc>
          <w:tcPr>
            <w:tcW w:w="1474" w:type="dxa"/>
          </w:tcPr>
          <w:p w:rsidR="009223D7" w:rsidRDefault="009223D7">
            <w:pPr>
              <w:pStyle w:val="ConsPlusNormal"/>
            </w:pPr>
          </w:p>
        </w:tc>
        <w:tc>
          <w:tcPr>
            <w:tcW w:w="4762" w:type="dxa"/>
          </w:tcPr>
          <w:p w:rsidR="009223D7" w:rsidRDefault="009223D7">
            <w:pPr>
              <w:pStyle w:val="ConsPlusNormal"/>
            </w:pPr>
          </w:p>
        </w:tc>
        <w:tc>
          <w:tcPr>
            <w:tcW w:w="2778" w:type="dxa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1474" w:type="dxa"/>
          </w:tcPr>
          <w:p w:rsidR="009223D7" w:rsidRDefault="009223D7">
            <w:pPr>
              <w:pStyle w:val="ConsPlusNormal"/>
            </w:pPr>
          </w:p>
        </w:tc>
        <w:tc>
          <w:tcPr>
            <w:tcW w:w="4762" w:type="dxa"/>
          </w:tcPr>
          <w:p w:rsidR="009223D7" w:rsidRDefault="009223D7">
            <w:pPr>
              <w:pStyle w:val="ConsPlusNormal"/>
            </w:pPr>
          </w:p>
        </w:tc>
        <w:tc>
          <w:tcPr>
            <w:tcW w:w="2778" w:type="dxa"/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>5. Ожидаемые результаты проекта (указывается ожидаемый результат, который планируется достичь в ходе решения задач проекта)</w:t>
      </w:r>
    </w:p>
    <w:p w:rsidR="009223D7" w:rsidRDefault="009223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872"/>
        <w:gridCol w:w="1843"/>
        <w:gridCol w:w="1701"/>
        <w:gridCol w:w="2126"/>
      </w:tblGrid>
      <w:tr w:rsidR="009223D7">
        <w:tc>
          <w:tcPr>
            <w:tcW w:w="1474" w:type="dxa"/>
          </w:tcPr>
          <w:p w:rsidR="009223D7" w:rsidRDefault="009223D7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872" w:type="dxa"/>
          </w:tcPr>
          <w:p w:rsidR="009223D7" w:rsidRDefault="009223D7">
            <w:pPr>
              <w:pStyle w:val="ConsPlusNormal"/>
              <w:jc w:val="center"/>
            </w:pPr>
            <w:r>
              <w:t>Виды деятельности по проекту для достижения этого результата</w:t>
            </w:r>
          </w:p>
        </w:tc>
        <w:tc>
          <w:tcPr>
            <w:tcW w:w="1843" w:type="dxa"/>
          </w:tcPr>
          <w:p w:rsidR="009223D7" w:rsidRDefault="009223D7">
            <w:pPr>
              <w:pStyle w:val="ConsPlusNormal"/>
              <w:jc w:val="center"/>
            </w:pPr>
            <w:r>
              <w:t>Количественные результаты проекта</w:t>
            </w:r>
          </w:p>
        </w:tc>
        <w:tc>
          <w:tcPr>
            <w:tcW w:w="1701" w:type="dxa"/>
          </w:tcPr>
          <w:p w:rsidR="009223D7" w:rsidRDefault="009223D7">
            <w:pPr>
              <w:pStyle w:val="ConsPlusNormal"/>
              <w:jc w:val="center"/>
            </w:pPr>
            <w:r>
              <w:t>Качественные результаты проекта</w:t>
            </w:r>
          </w:p>
        </w:tc>
        <w:tc>
          <w:tcPr>
            <w:tcW w:w="2126" w:type="dxa"/>
          </w:tcPr>
          <w:p w:rsidR="009223D7" w:rsidRDefault="009223D7">
            <w:pPr>
              <w:pStyle w:val="ConsPlusNormal"/>
              <w:jc w:val="center"/>
            </w:pPr>
            <w:r>
              <w:t>Документы/материалы, подтверждающие достижение результатов</w:t>
            </w:r>
          </w:p>
        </w:tc>
      </w:tr>
      <w:tr w:rsidR="009223D7">
        <w:tc>
          <w:tcPr>
            <w:tcW w:w="1474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872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843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701" w:type="dxa"/>
          </w:tcPr>
          <w:p w:rsidR="009223D7" w:rsidRDefault="009223D7">
            <w:pPr>
              <w:pStyle w:val="ConsPlusNormal"/>
            </w:pPr>
          </w:p>
        </w:tc>
        <w:tc>
          <w:tcPr>
            <w:tcW w:w="2126" w:type="dxa"/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>6. Устойчивость проекта (указывается, как будет продолжена работа по реализации проекта по истечении срока финансирования проекта)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7. Смета расходов (указывается подробный постатейный бюджет, отражающий все предполагаемые затраты по проекту)</w:t>
      </w:r>
    </w:p>
    <w:p w:rsidR="009223D7" w:rsidRDefault="009223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59"/>
        <w:gridCol w:w="850"/>
        <w:gridCol w:w="1234"/>
        <w:gridCol w:w="1417"/>
        <w:gridCol w:w="1417"/>
        <w:gridCol w:w="1624"/>
      </w:tblGrid>
      <w:tr w:rsidR="009223D7">
        <w:tc>
          <w:tcPr>
            <w:tcW w:w="1639" w:type="dxa"/>
          </w:tcPr>
          <w:p w:rsidR="009223D7" w:rsidRDefault="009223D7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859" w:type="dxa"/>
          </w:tcPr>
          <w:p w:rsidR="009223D7" w:rsidRDefault="009223D7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50" w:type="dxa"/>
          </w:tcPr>
          <w:p w:rsidR="009223D7" w:rsidRDefault="009223D7">
            <w:pPr>
              <w:pStyle w:val="ConsPlusNormal"/>
              <w:jc w:val="center"/>
            </w:pPr>
            <w:r>
              <w:t>Цена ед. в рублях &lt;*&gt;</w:t>
            </w:r>
          </w:p>
        </w:tc>
        <w:tc>
          <w:tcPr>
            <w:tcW w:w="1234" w:type="dxa"/>
          </w:tcPr>
          <w:p w:rsidR="009223D7" w:rsidRDefault="009223D7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1417" w:type="dxa"/>
          </w:tcPr>
          <w:p w:rsidR="009223D7" w:rsidRDefault="009223D7">
            <w:pPr>
              <w:pStyle w:val="ConsPlusNormal"/>
              <w:jc w:val="center"/>
            </w:pPr>
            <w:r>
              <w:t>Запрашиваемые средства</w:t>
            </w:r>
          </w:p>
        </w:tc>
        <w:tc>
          <w:tcPr>
            <w:tcW w:w="1417" w:type="dxa"/>
          </w:tcPr>
          <w:p w:rsidR="009223D7" w:rsidRDefault="009223D7">
            <w:pPr>
              <w:pStyle w:val="ConsPlusNormal"/>
              <w:jc w:val="center"/>
            </w:pPr>
            <w:r>
              <w:t>Имеющиеся средства</w:t>
            </w:r>
          </w:p>
        </w:tc>
        <w:tc>
          <w:tcPr>
            <w:tcW w:w="1624" w:type="dxa"/>
          </w:tcPr>
          <w:p w:rsidR="009223D7" w:rsidRDefault="009223D7">
            <w:pPr>
              <w:pStyle w:val="ConsPlusNormal"/>
              <w:jc w:val="center"/>
            </w:pPr>
            <w:r>
              <w:t>Привлекаемые средства</w:t>
            </w:r>
          </w:p>
        </w:tc>
      </w:tr>
      <w:tr w:rsidR="009223D7">
        <w:tc>
          <w:tcPr>
            <w:tcW w:w="1639" w:type="dxa"/>
          </w:tcPr>
          <w:p w:rsidR="009223D7" w:rsidRDefault="009223D7">
            <w:pPr>
              <w:pStyle w:val="ConsPlusNormal"/>
            </w:pPr>
          </w:p>
        </w:tc>
        <w:tc>
          <w:tcPr>
            <w:tcW w:w="859" w:type="dxa"/>
          </w:tcPr>
          <w:p w:rsidR="009223D7" w:rsidRDefault="009223D7">
            <w:pPr>
              <w:pStyle w:val="ConsPlusNormal"/>
            </w:pPr>
          </w:p>
        </w:tc>
        <w:tc>
          <w:tcPr>
            <w:tcW w:w="850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234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417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417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624" w:type="dxa"/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1639" w:type="dxa"/>
          </w:tcPr>
          <w:p w:rsidR="009223D7" w:rsidRDefault="009223D7">
            <w:pPr>
              <w:pStyle w:val="ConsPlusNormal"/>
            </w:pPr>
          </w:p>
        </w:tc>
        <w:tc>
          <w:tcPr>
            <w:tcW w:w="859" w:type="dxa"/>
          </w:tcPr>
          <w:p w:rsidR="009223D7" w:rsidRDefault="009223D7">
            <w:pPr>
              <w:pStyle w:val="ConsPlusNormal"/>
            </w:pPr>
          </w:p>
        </w:tc>
        <w:tc>
          <w:tcPr>
            <w:tcW w:w="850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234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417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417" w:type="dxa"/>
          </w:tcPr>
          <w:p w:rsidR="009223D7" w:rsidRDefault="009223D7">
            <w:pPr>
              <w:pStyle w:val="ConsPlusNormal"/>
            </w:pPr>
          </w:p>
        </w:tc>
        <w:tc>
          <w:tcPr>
            <w:tcW w:w="1624" w:type="dxa"/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>--------------------------------</w:t>
      </w:r>
    </w:p>
    <w:p w:rsidR="009223D7" w:rsidRDefault="009223D7">
      <w:pPr>
        <w:pStyle w:val="ConsPlusNormal"/>
        <w:spacing w:before="220"/>
        <w:ind w:firstLine="540"/>
        <w:jc w:val="both"/>
      </w:pPr>
      <w:r>
        <w:t>&lt;*&gt; В случае приобретения оборудования участник конкурса предоставляет к смете расходов не менее трех коммерческих предложений, на основании которых формируется средняя цена единицы.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ind w:firstLine="540"/>
        <w:jc w:val="both"/>
      </w:pPr>
      <w:r>
        <w:t>8. Приложения:</w:t>
      </w:r>
    </w:p>
    <w:p w:rsidR="009223D7" w:rsidRDefault="009223D7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23D7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9014" w:type="dxa"/>
            <w:tcBorders>
              <w:left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9014" w:type="dxa"/>
            <w:tcBorders>
              <w:left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40"/>
        <w:gridCol w:w="2438"/>
        <w:gridCol w:w="340"/>
        <w:gridCol w:w="2831"/>
      </w:tblGrid>
      <w:tr w:rsidR="009223D7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3D7" w:rsidRDefault="009223D7">
            <w:pPr>
              <w:pStyle w:val="ConsPlusNormal"/>
            </w:pPr>
          </w:p>
        </w:tc>
      </w:tr>
      <w:tr w:rsidR="009223D7">
        <w:tblPrEx>
          <w:tblBorders>
            <w:insideH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Должность руководителя организации-заявителя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Ф.И.О. руководителя организации-заявителя</w:t>
            </w:r>
          </w:p>
        </w:tc>
      </w:tr>
      <w:tr w:rsidR="009223D7">
        <w:tblPrEx>
          <w:tblBorders>
            <w:insideH w:val="none" w:sz="0" w:space="0" w:color="auto"/>
          </w:tblBorders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</w:tr>
    </w:tbl>
    <w:p w:rsidR="009223D7" w:rsidRDefault="009223D7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40"/>
        <w:gridCol w:w="2438"/>
        <w:gridCol w:w="340"/>
        <w:gridCol w:w="2831"/>
      </w:tblGrid>
      <w:tr w:rsidR="009223D7">
        <w:tc>
          <w:tcPr>
            <w:tcW w:w="3114" w:type="dxa"/>
            <w:tcBorders>
              <w:top w:val="nil"/>
              <w:left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831" w:type="dxa"/>
            <w:tcBorders>
              <w:top w:val="nil"/>
              <w:left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</w:tr>
      <w:tr w:rsidR="009223D7"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Должность исполнителя проекта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</w:pPr>
          </w:p>
        </w:tc>
        <w:tc>
          <w:tcPr>
            <w:tcW w:w="2831" w:type="dxa"/>
            <w:tcBorders>
              <w:left w:val="nil"/>
              <w:bottom w:val="nil"/>
              <w:right w:val="nil"/>
            </w:tcBorders>
          </w:tcPr>
          <w:p w:rsidR="009223D7" w:rsidRDefault="009223D7">
            <w:pPr>
              <w:pStyle w:val="ConsPlusNormal"/>
              <w:jc w:val="center"/>
            </w:pPr>
            <w:r>
              <w:t>Ф.И.О. исполнителя проекта</w:t>
            </w: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right"/>
        <w:outlineLvl w:val="1"/>
      </w:pPr>
      <w:r>
        <w:t>Приложение 3</w:t>
      </w:r>
    </w:p>
    <w:p w:rsidR="009223D7" w:rsidRDefault="009223D7">
      <w:pPr>
        <w:pStyle w:val="ConsPlusNormal"/>
        <w:jc w:val="right"/>
      </w:pPr>
      <w:r>
        <w:t>к Положению</w:t>
      </w: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Title"/>
        <w:jc w:val="center"/>
      </w:pPr>
      <w:bookmarkStart w:id="24" w:name="P421"/>
      <w:bookmarkEnd w:id="24"/>
      <w:r>
        <w:t>КРИТЕРИИ</w:t>
      </w:r>
    </w:p>
    <w:p w:rsidR="009223D7" w:rsidRDefault="009223D7">
      <w:pPr>
        <w:pStyle w:val="ConsPlusTitle"/>
        <w:jc w:val="center"/>
      </w:pPr>
      <w:r>
        <w:t>ОПРЕДЕЛЕНИЯ ГРАНТОПОЛУЧАТЕЛЯ</w:t>
      </w:r>
    </w:p>
    <w:p w:rsidR="009223D7" w:rsidRDefault="009223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9223D7">
        <w:tc>
          <w:tcPr>
            <w:tcW w:w="567" w:type="dxa"/>
          </w:tcPr>
          <w:p w:rsidR="009223D7" w:rsidRDefault="009223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9223D7" w:rsidRDefault="009223D7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6236" w:type="dxa"/>
          </w:tcPr>
          <w:p w:rsidR="009223D7" w:rsidRDefault="009223D7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9223D7">
        <w:tc>
          <w:tcPr>
            <w:tcW w:w="567" w:type="dxa"/>
          </w:tcPr>
          <w:p w:rsidR="009223D7" w:rsidRDefault="009223D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</w:tcPr>
          <w:p w:rsidR="009223D7" w:rsidRDefault="009223D7">
            <w:pPr>
              <w:pStyle w:val="ConsPlusNormal"/>
              <w:jc w:val="both"/>
            </w:pPr>
            <w:r>
              <w:t>Актуальность проекта для города/края</w:t>
            </w:r>
          </w:p>
        </w:tc>
        <w:tc>
          <w:tcPr>
            <w:tcW w:w="6236" w:type="dxa"/>
          </w:tcPr>
          <w:p w:rsidR="009223D7" w:rsidRDefault="009223D7">
            <w:pPr>
              <w:pStyle w:val="ConsPlusNormal"/>
              <w:jc w:val="both"/>
            </w:pPr>
            <w:r>
              <w:t>0 - проект не актуален для города/края;</w:t>
            </w:r>
          </w:p>
          <w:p w:rsidR="009223D7" w:rsidRDefault="009223D7">
            <w:pPr>
              <w:pStyle w:val="ConsPlusNormal"/>
              <w:jc w:val="both"/>
            </w:pPr>
            <w:r>
              <w:t>1 - проект актуален в обозримой перспективе;</w:t>
            </w:r>
          </w:p>
          <w:p w:rsidR="009223D7" w:rsidRDefault="009223D7">
            <w:pPr>
              <w:pStyle w:val="ConsPlusNormal"/>
              <w:jc w:val="both"/>
            </w:pPr>
            <w:r>
              <w:t>2 - проект актуален в настоящее время</w:t>
            </w:r>
          </w:p>
        </w:tc>
      </w:tr>
      <w:tr w:rsidR="009223D7">
        <w:tc>
          <w:tcPr>
            <w:tcW w:w="567" w:type="dxa"/>
          </w:tcPr>
          <w:p w:rsidR="009223D7" w:rsidRDefault="009223D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268" w:type="dxa"/>
          </w:tcPr>
          <w:p w:rsidR="009223D7" w:rsidRDefault="009223D7">
            <w:pPr>
              <w:pStyle w:val="ConsPlusNormal"/>
              <w:jc w:val="both"/>
            </w:pPr>
            <w:r>
              <w:t>Опыт соискателя</w:t>
            </w:r>
          </w:p>
        </w:tc>
        <w:tc>
          <w:tcPr>
            <w:tcW w:w="6236" w:type="dxa"/>
          </w:tcPr>
          <w:p w:rsidR="009223D7" w:rsidRDefault="009223D7">
            <w:pPr>
              <w:pStyle w:val="ConsPlusNormal"/>
              <w:jc w:val="both"/>
            </w:pPr>
            <w:r>
              <w:t>0 - опыт отсутствует;</w:t>
            </w:r>
          </w:p>
          <w:p w:rsidR="009223D7" w:rsidRDefault="009223D7">
            <w:pPr>
              <w:pStyle w:val="ConsPlusNormal"/>
              <w:jc w:val="both"/>
            </w:pPr>
            <w:r>
              <w:t>1 - имеется опыт реализации социальных проектов</w:t>
            </w:r>
          </w:p>
        </w:tc>
      </w:tr>
      <w:tr w:rsidR="009223D7">
        <w:tc>
          <w:tcPr>
            <w:tcW w:w="567" w:type="dxa"/>
          </w:tcPr>
          <w:p w:rsidR="009223D7" w:rsidRDefault="009223D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268" w:type="dxa"/>
          </w:tcPr>
          <w:p w:rsidR="009223D7" w:rsidRDefault="009223D7">
            <w:pPr>
              <w:pStyle w:val="ConsPlusNormal"/>
              <w:jc w:val="both"/>
            </w:pPr>
            <w:r>
              <w:t>Наличие у соискателя ресурсов</w:t>
            </w:r>
          </w:p>
        </w:tc>
        <w:tc>
          <w:tcPr>
            <w:tcW w:w="6236" w:type="dxa"/>
          </w:tcPr>
          <w:p w:rsidR="009223D7" w:rsidRDefault="009223D7">
            <w:pPr>
              <w:pStyle w:val="ConsPlusNormal"/>
              <w:jc w:val="both"/>
            </w:pPr>
            <w:r>
              <w:t>0 - нет собственных и (или) привлеченных средств;</w:t>
            </w:r>
          </w:p>
          <w:p w:rsidR="009223D7" w:rsidRDefault="009223D7">
            <w:pPr>
              <w:pStyle w:val="ConsPlusNormal"/>
              <w:jc w:val="both"/>
            </w:pPr>
            <w:r>
              <w:t>1 - собственные и (или) привлеченные средства составляют до 30% (включительно) стоимости проекта;</w:t>
            </w:r>
          </w:p>
          <w:p w:rsidR="009223D7" w:rsidRDefault="009223D7">
            <w:pPr>
              <w:pStyle w:val="ConsPlusNormal"/>
              <w:jc w:val="both"/>
            </w:pPr>
            <w:r>
              <w:t>2 - собственные и (или) привлеченные средства составляют 31% и более стоимости проекта</w:t>
            </w:r>
          </w:p>
        </w:tc>
      </w:tr>
      <w:tr w:rsidR="009223D7">
        <w:tc>
          <w:tcPr>
            <w:tcW w:w="567" w:type="dxa"/>
          </w:tcPr>
          <w:p w:rsidR="009223D7" w:rsidRDefault="009223D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268" w:type="dxa"/>
          </w:tcPr>
          <w:p w:rsidR="009223D7" w:rsidRDefault="009223D7">
            <w:pPr>
              <w:pStyle w:val="ConsPlusNormal"/>
              <w:jc w:val="both"/>
            </w:pPr>
            <w:r>
              <w:t>Наличие партнеров по реализации проекта</w:t>
            </w:r>
          </w:p>
        </w:tc>
        <w:tc>
          <w:tcPr>
            <w:tcW w:w="6236" w:type="dxa"/>
          </w:tcPr>
          <w:p w:rsidR="009223D7" w:rsidRDefault="009223D7">
            <w:pPr>
              <w:pStyle w:val="ConsPlusNormal"/>
              <w:jc w:val="both"/>
            </w:pPr>
            <w:r>
              <w:t>0 - нет партнеров;</w:t>
            </w:r>
          </w:p>
          <w:p w:rsidR="009223D7" w:rsidRDefault="009223D7">
            <w:pPr>
              <w:pStyle w:val="ConsPlusNormal"/>
              <w:jc w:val="both"/>
            </w:pPr>
            <w:r>
              <w:t>1 - имеется 1 партнер;</w:t>
            </w:r>
          </w:p>
          <w:p w:rsidR="009223D7" w:rsidRDefault="009223D7">
            <w:pPr>
              <w:pStyle w:val="ConsPlusNormal"/>
              <w:jc w:val="both"/>
            </w:pPr>
            <w:r>
              <w:t>2 - имеется 2 и более партнера</w:t>
            </w:r>
          </w:p>
        </w:tc>
      </w:tr>
      <w:tr w:rsidR="009223D7">
        <w:tc>
          <w:tcPr>
            <w:tcW w:w="567" w:type="dxa"/>
          </w:tcPr>
          <w:p w:rsidR="009223D7" w:rsidRDefault="009223D7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268" w:type="dxa"/>
          </w:tcPr>
          <w:p w:rsidR="009223D7" w:rsidRDefault="009223D7">
            <w:pPr>
              <w:pStyle w:val="ConsPlusNormal"/>
              <w:jc w:val="both"/>
            </w:pPr>
            <w:r>
              <w:t>Устойчивость проекта</w:t>
            </w:r>
          </w:p>
        </w:tc>
        <w:tc>
          <w:tcPr>
            <w:tcW w:w="6236" w:type="dxa"/>
          </w:tcPr>
          <w:p w:rsidR="009223D7" w:rsidRDefault="009223D7">
            <w:pPr>
              <w:pStyle w:val="ConsPlusNormal"/>
              <w:jc w:val="both"/>
            </w:pPr>
            <w:r>
              <w:t>0 - после завершения проекта его дальнейшее использование невозможно</w:t>
            </w:r>
          </w:p>
          <w:p w:rsidR="009223D7" w:rsidRDefault="009223D7">
            <w:pPr>
              <w:pStyle w:val="ConsPlusNormal"/>
              <w:jc w:val="both"/>
            </w:pPr>
            <w:r>
              <w:t>(в том числе, содержание и обслуживание);</w:t>
            </w:r>
          </w:p>
          <w:p w:rsidR="009223D7" w:rsidRDefault="009223D7">
            <w:pPr>
              <w:pStyle w:val="ConsPlusNormal"/>
              <w:jc w:val="both"/>
            </w:pPr>
            <w:r>
              <w:t>1 - после завершения проекта его использование будет продолжено за счет привлечения дополнительных ресурсов (включая содержание и обслуживание)</w:t>
            </w:r>
          </w:p>
        </w:tc>
      </w:tr>
      <w:tr w:rsidR="009223D7">
        <w:tc>
          <w:tcPr>
            <w:tcW w:w="567" w:type="dxa"/>
          </w:tcPr>
          <w:p w:rsidR="009223D7" w:rsidRDefault="009223D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2268" w:type="dxa"/>
          </w:tcPr>
          <w:p w:rsidR="009223D7" w:rsidRDefault="009223D7">
            <w:pPr>
              <w:pStyle w:val="ConsPlusNormal"/>
              <w:jc w:val="both"/>
            </w:pPr>
            <w:r>
              <w:t>Соответствие целей и задач проекта ожидаемым результатам</w:t>
            </w:r>
          </w:p>
        </w:tc>
        <w:tc>
          <w:tcPr>
            <w:tcW w:w="6236" w:type="dxa"/>
          </w:tcPr>
          <w:p w:rsidR="009223D7" w:rsidRDefault="009223D7">
            <w:pPr>
              <w:pStyle w:val="ConsPlusNormal"/>
              <w:jc w:val="both"/>
            </w:pPr>
            <w:r>
              <w:t>0 - цели и задачи проекта не соответствуют ожидаемым результатам, отсутствуют количественные и качественные показатели достижения результатов;</w:t>
            </w:r>
          </w:p>
          <w:p w:rsidR="009223D7" w:rsidRDefault="009223D7">
            <w:pPr>
              <w:pStyle w:val="ConsPlusNormal"/>
              <w:jc w:val="both"/>
            </w:pPr>
            <w:r>
              <w:t>1 - цели и задачи проекта частично соответствуют ожидаемым результатам, количественные и качественные показатели достижения результатов прописаны не полностью;</w:t>
            </w:r>
          </w:p>
          <w:p w:rsidR="009223D7" w:rsidRDefault="009223D7">
            <w:pPr>
              <w:pStyle w:val="ConsPlusNormal"/>
              <w:jc w:val="both"/>
            </w:pPr>
            <w:r>
              <w:t>2 - цели и задачи проекта соответствуют ожидаемым результатам, имеются количественные и качественные показатели достижения результатов</w:t>
            </w:r>
          </w:p>
        </w:tc>
      </w:tr>
    </w:tbl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jc w:val="both"/>
      </w:pPr>
    </w:p>
    <w:p w:rsidR="009223D7" w:rsidRDefault="009223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3D7" w:rsidRDefault="009223D7"/>
    <w:sectPr w:rsidR="009223D7" w:rsidSect="0092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D7"/>
    <w:rsid w:val="006D6DAC"/>
    <w:rsid w:val="009223D7"/>
    <w:rsid w:val="00B91C6A"/>
    <w:rsid w:val="00E4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2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23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23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23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07123&amp;dst=100007" TargetMode="External"/><Relationship Id="rId18" Type="http://schemas.openxmlformats.org/officeDocument/2006/relationships/hyperlink" Target="https://login.consultant.ru/link/?req=doc&amp;base=RLAW016&amp;n=113831&amp;dst=100013" TargetMode="External"/><Relationship Id="rId26" Type="http://schemas.openxmlformats.org/officeDocument/2006/relationships/hyperlink" Target="https://login.consultant.ru/link/?req=doc&amp;base=RLAW016&amp;n=107123&amp;dst=100019" TargetMode="External"/><Relationship Id="rId39" Type="http://schemas.openxmlformats.org/officeDocument/2006/relationships/hyperlink" Target="https://login.consultant.ru/link/?req=doc&amp;base=RLAW016&amp;n=112746&amp;dst=100016" TargetMode="External"/><Relationship Id="rId21" Type="http://schemas.openxmlformats.org/officeDocument/2006/relationships/hyperlink" Target="https://login.consultant.ru/link/?req=doc&amp;base=RLAW016&amp;n=113831&amp;dst=100013" TargetMode="External"/><Relationship Id="rId34" Type="http://schemas.openxmlformats.org/officeDocument/2006/relationships/hyperlink" Target="https://login.consultant.ru/link/?req=doc&amp;base=LAW&amp;n=465808&amp;dst=3704" TargetMode="External"/><Relationship Id="rId7" Type="http://schemas.openxmlformats.org/officeDocument/2006/relationships/hyperlink" Target="https://login.consultant.ru/link/?req=doc&amp;base=RLAW016&amp;n=112746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6&amp;n=112746&amp;dst=100006" TargetMode="External"/><Relationship Id="rId20" Type="http://schemas.openxmlformats.org/officeDocument/2006/relationships/hyperlink" Target="https://login.consultant.ru/link/?req=doc&amp;base=RLAW016&amp;n=107123&amp;dst=100013" TargetMode="External"/><Relationship Id="rId29" Type="http://schemas.openxmlformats.org/officeDocument/2006/relationships/hyperlink" Target="https://login.consultant.ru/link/?req=doc&amp;base=RLAW016&amp;n=107123&amp;dst=10002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7123&amp;dst=100006" TargetMode="External"/><Relationship Id="rId11" Type="http://schemas.openxmlformats.org/officeDocument/2006/relationships/hyperlink" Target="https://login.consultant.ru/link/?req=doc&amp;base=LAW&amp;n=435381&amp;dst=100018" TargetMode="External"/><Relationship Id="rId24" Type="http://schemas.openxmlformats.org/officeDocument/2006/relationships/hyperlink" Target="https://login.consultant.ru/link/?req=doc&amp;base=LAW&amp;n=427244" TargetMode="External"/><Relationship Id="rId32" Type="http://schemas.openxmlformats.org/officeDocument/2006/relationships/hyperlink" Target="https://login.consultant.ru/link/?req=doc&amp;base=RLAW016&amp;n=107123&amp;dst=100043" TargetMode="External"/><Relationship Id="rId37" Type="http://schemas.openxmlformats.org/officeDocument/2006/relationships/hyperlink" Target="https://login.consultant.ru/link/?req=doc&amp;base=RLAW016&amp;n=107123&amp;dst=10004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6&amp;n=107123&amp;dst=100011" TargetMode="External"/><Relationship Id="rId23" Type="http://schemas.openxmlformats.org/officeDocument/2006/relationships/hyperlink" Target="https://login.consultant.ru/link/?req=doc&amp;base=RLAW016&amp;n=112746&amp;dst=100009" TargetMode="External"/><Relationship Id="rId28" Type="http://schemas.openxmlformats.org/officeDocument/2006/relationships/hyperlink" Target="https://login.consultant.ru/link/?req=doc&amp;base=RLAW016&amp;n=112746&amp;dst=100014" TargetMode="External"/><Relationship Id="rId36" Type="http://schemas.openxmlformats.org/officeDocument/2006/relationships/hyperlink" Target="https://login.consultant.ru/link/?req=doc&amp;base=RLAW016&amp;n=107123&amp;dst=100044" TargetMode="External"/><Relationship Id="rId10" Type="http://schemas.openxmlformats.org/officeDocument/2006/relationships/hyperlink" Target="https://login.consultant.ru/link/?req=doc&amp;base=LAW&amp;n=465799" TargetMode="External"/><Relationship Id="rId19" Type="http://schemas.openxmlformats.org/officeDocument/2006/relationships/hyperlink" Target="https://login.consultant.ru/link/?req=doc&amp;base=LAW&amp;n=465808" TargetMode="External"/><Relationship Id="rId31" Type="http://schemas.openxmlformats.org/officeDocument/2006/relationships/hyperlink" Target="https://login.consultant.ru/link/?req=doc&amp;base=RLAW016&amp;n=107123&amp;dst=100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808&amp;dst=4777" TargetMode="External"/><Relationship Id="rId14" Type="http://schemas.openxmlformats.org/officeDocument/2006/relationships/hyperlink" Target="https://login.consultant.ru/link/?req=doc&amp;base=RLAW016&amp;n=90208" TargetMode="External"/><Relationship Id="rId22" Type="http://schemas.openxmlformats.org/officeDocument/2006/relationships/hyperlink" Target="https://login.consultant.ru/link/?req=doc&amp;base=RLAW016&amp;n=112746&amp;dst=100007" TargetMode="External"/><Relationship Id="rId27" Type="http://schemas.openxmlformats.org/officeDocument/2006/relationships/hyperlink" Target="https://login.consultant.ru/link/?req=doc&amp;base=RLAW016&amp;n=117253&amp;dst=100006" TargetMode="External"/><Relationship Id="rId30" Type="http://schemas.openxmlformats.org/officeDocument/2006/relationships/hyperlink" Target="https://login.consultant.ru/link/?req=doc&amp;base=LAW&amp;n=427244" TargetMode="External"/><Relationship Id="rId35" Type="http://schemas.openxmlformats.org/officeDocument/2006/relationships/hyperlink" Target="https://login.consultant.ru/link/?req=doc&amp;base=LAW&amp;n=465808&amp;dst=3722" TargetMode="External"/><Relationship Id="rId8" Type="http://schemas.openxmlformats.org/officeDocument/2006/relationships/hyperlink" Target="https://login.consultant.ru/link/?req=doc&amp;base=RLAW016&amp;n=117253&amp;dst=10000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7244" TargetMode="External"/><Relationship Id="rId17" Type="http://schemas.openxmlformats.org/officeDocument/2006/relationships/hyperlink" Target="https://login.consultant.ru/link/?req=doc&amp;base=RLAW016&amp;n=117253&amp;dst=100006" TargetMode="External"/><Relationship Id="rId25" Type="http://schemas.openxmlformats.org/officeDocument/2006/relationships/hyperlink" Target="https://login.consultant.ru/link/?req=doc&amp;base=RLAW016&amp;n=112746&amp;dst=100011" TargetMode="External"/><Relationship Id="rId33" Type="http://schemas.openxmlformats.org/officeDocument/2006/relationships/hyperlink" Target="https://login.consultant.ru/link/?req=doc&amp;base=LAW&amp;n=465808&amp;dst=6810" TargetMode="External"/><Relationship Id="rId38" Type="http://schemas.openxmlformats.org/officeDocument/2006/relationships/hyperlink" Target="https://login.consultant.ru/link/?req=doc&amp;base=RLAW016&amp;n=107123&amp;dst=10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18</Pages>
  <Words>6895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Астапов Кирилл</dc:creator>
  <cp:lastModifiedBy>Астапов Кирилл</cp:lastModifiedBy>
  <cp:revision>1</cp:revision>
  <dcterms:created xsi:type="dcterms:W3CDTF">2024-02-14T05:34:00Z</dcterms:created>
  <dcterms:modified xsi:type="dcterms:W3CDTF">2024-02-14T09:02:00Z</dcterms:modified>
</cp:coreProperties>
</file>