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83" w:rsidRPr="00290805" w:rsidRDefault="0019157C">
      <w:pPr>
        <w:pStyle w:val="22"/>
        <w:ind w:firstLine="0"/>
        <w:jc w:val="center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ОТЧЕТ</w:t>
      </w:r>
    </w:p>
    <w:p w:rsidR="00290805" w:rsidRDefault="0019157C">
      <w:pPr>
        <w:pStyle w:val="22"/>
        <w:ind w:firstLine="0"/>
        <w:jc w:val="center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по итогам работы за</w:t>
      </w:r>
      <w:r w:rsidR="00290805">
        <w:rPr>
          <w:rFonts w:ascii="Times New Roman" w:hAnsi="Times New Roman"/>
          <w:sz w:val="28"/>
          <w:szCs w:val="28"/>
        </w:rPr>
        <w:t xml:space="preserve"> 2022 год </w:t>
      </w:r>
    </w:p>
    <w:p w:rsidR="00226783" w:rsidRDefault="0019157C">
      <w:pPr>
        <w:pStyle w:val="22"/>
        <w:ind w:firstLine="0"/>
        <w:jc w:val="center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комитета информатизации</w:t>
      </w:r>
      <w:r w:rsidR="00290805">
        <w:rPr>
          <w:rFonts w:ascii="Times New Roman" w:hAnsi="Times New Roman"/>
          <w:sz w:val="28"/>
          <w:szCs w:val="28"/>
        </w:rPr>
        <w:t xml:space="preserve"> администрации города Барнаула</w:t>
      </w:r>
    </w:p>
    <w:p w:rsidR="00290805" w:rsidRPr="00290805" w:rsidRDefault="00290805">
      <w:pPr>
        <w:pStyle w:val="22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26783" w:rsidRPr="00290805" w:rsidRDefault="00226783">
      <w:pPr>
        <w:pStyle w:val="22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В 2022 году комитетом информатизации</w:t>
      </w:r>
      <w:r w:rsidR="00290805">
        <w:rPr>
          <w:rFonts w:ascii="Times New Roman" w:hAnsi="Times New Roman"/>
          <w:sz w:val="28"/>
          <w:szCs w:val="28"/>
        </w:rPr>
        <w:t xml:space="preserve"> </w:t>
      </w:r>
      <w:r w:rsidRPr="00290805">
        <w:rPr>
          <w:rFonts w:ascii="Times New Roman" w:hAnsi="Times New Roman"/>
          <w:sz w:val="28"/>
          <w:szCs w:val="28"/>
        </w:rPr>
        <w:t xml:space="preserve">были реализованы запланированные задачи по поддержке вычислительной техники, локальной и корпоративной сети передачи данных, программного </w:t>
      </w:r>
      <w:r w:rsidRPr="00290805">
        <w:rPr>
          <w:rFonts w:ascii="Times New Roman" w:hAnsi="Times New Roman"/>
          <w:sz w:val="28"/>
          <w:szCs w:val="28"/>
        </w:rPr>
        <w:t>обеспечения в работоспособном состоянии, обслуживанию парка персональных компьютеров, серверов, периферийного оборудования, сопровождению комплексов и систем прикладного программного обеспечения, развитию прикладных информационных систем, обеспечению безоп</w:t>
      </w:r>
      <w:r w:rsidRPr="00290805">
        <w:rPr>
          <w:rFonts w:ascii="Times New Roman" w:hAnsi="Times New Roman"/>
          <w:sz w:val="28"/>
          <w:szCs w:val="28"/>
        </w:rPr>
        <w:t>асности обработки информации, охраняемой законом.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Наиболее значимые мероприятия 2022 года были</w:t>
      </w:r>
      <w:r w:rsidR="00290805">
        <w:rPr>
          <w:rFonts w:ascii="Times New Roman" w:hAnsi="Times New Roman"/>
          <w:sz w:val="28"/>
          <w:szCs w:val="28"/>
        </w:rPr>
        <w:t xml:space="preserve"> </w:t>
      </w:r>
      <w:r w:rsidRPr="00290805">
        <w:rPr>
          <w:rFonts w:ascii="Times New Roman" w:hAnsi="Times New Roman"/>
          <w:sz w:val="28"/>
          <w:szCs w:val="28"/>
        </w:rPr>
        <w:t>связаны с вопросами обеспечения работы в условиях ухода иностранных поставщиков оборудования и программного обеспечения: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- заключены муниципальные контракты на те</w:t>
      </w:r>
      <w:r w:rsidRPr="00290805">
        <w:rPr>
          <w:rFonts w:ascii="Times New Roman" w:hAnsi="Times New Roman"/>
          <w:sz w:val="28"/>
          <w:szCs w:val="28"/>
        </w:rPr>
        <w:t>хническую поддержку и обслуживание сложного серверного оборудования, периферийных печатающих устройств, средств защиты информации;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- обеспечено проведение заседаний, совещаний, встреч в онлайн формате с использованием различных систем аудио-видео связи, ви</w:t>
      </w:r>
      <w:r w:rsidRPr="00290805">
        <w:rPr>
          <w:rFonts w:ascii="Times New Roman" w:hAnsi="Times New Roman"/>
          <w:sz w:val="28"/>
          <w:szCs w:val="28"/>
        </w:rPr>
        <w:t>деоконференц</w:t>
      </w:r>
      <w:r w:rsidRPr="00290805">
        <w:rPr>
          <w:rFonts w:ascii="Times New Roman" w:hAnsi="Times New Roman"/>
          <w:sz w:val="28"/>
          <w:szCs w:val="28"/>
        </w:rPr>
        <w:t xml:space="preserve">систем (далее </w:t>
      </w:r>
      <w:r w:rsidR="00290805">
        <w:rPr>
          <w:rFonts w:ascii="Times New Roman" w:hAnsi="Times New Roman"/>
          <w:sz w:val="28"/>
          <w:szCs w:val="28"/>
        </w:rPr>
        <w:t>–</w:t>
      </w:r>
      <w:r w:rsidRPr="00290805">
        <w:rPr>
          <w:rFonts w:ascii="Times New Roman" w:hAnsi="Times New Roman"/>
          <w:sz w:val="28"/>
          <w:szCs w:val="28"/>
        </w:rPr>
        <w:t xml:space="preserve"> ВКС), различных интернет</w:t>
      </w:r>
      <w:r w:rsidR="00290805">
        <w:rPr>
          <w:rFonts w:ascii="Times New Roman" w:hAnsi="Times New Roman"/>
          <w:sz w:val="28"/>
          <w:szCs w:val="28"/>
        </w:rPr>
        <w:t>-</w:t>
      </w:r>
      <w:r w:rsidRPr="00290805">
        <w:rPr>
          <w:rFonts w:ascii="Times New Roman" w:hAnsi="Times New Roman"/>
          <w:sz w:val="28"/>
          <w:szCs w:val="28"/>
        </w:rPr>
        <w:t>сервисов совместной работы;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- продолжена практика предоставления удаленного защищенного подключения специалистов органов местного самоуправления;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- проведена проверка системы защиты персональных данных,</w:t>
      </w:r>
      <w:r w:rsidRPr="00290805">
        <w:rPr>
          <w:rFonts w:ascii="Times New Roman" w:hAnsi="Times New Roman"/>
          <w:sz w:val="28"/>
          <w:szCs w:val="28"/>
        </w:rPr>
        <w:t xml:space="preserve"> государственных информационных систем (муниципальных информационных систем) на соответствие требованиям законодательства в органах местного самоуправления города, казённых учреждениях.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В настоящее время комитет информатизации занимается обслуживанием парк</w:t>
      </w:r>
      <w:r w:rsidRPr="00290805">
        <w:rPr>
          <w:rFonts w:ascii="Times New Roman" w:hAnsi="Times New Roman"/>
          <w:sz w:val="28"/>
          <w:szCs w:val="28"/>
        </w:rPr>
        <w:t>а компьютерной техники 21 структурного подразделения в количестве более 500 рабочих станций/персональных компьютер</w:t>
      </w:r>
      <w:r w:rsidR="00290805">
        <w:rPr>
          <w:rFonts w:ascii="Times New Roman" w:hAnsi="Times New Roman"/>
          <w:sz w:val="28"/>
          <w:szCs w:val="28"/>
        </w:rPr>
        <w:t>ов</w:t>
      </w:r>
      <w:r w:rsidRPr="00290805">
        <w:rPr>
          <w:rFonts w:ascii="Times New Roman" w:hAnsi="Times New Roman"/>
          <w:sz w:val="28"/>
          <w:szCs w:val="28"/>
        </w:rPr>
        <w:t xml:space="preserve"> (далее – ПК), в серверных комнатах расположено 162 сервера, из них 30 физических серверов, 12</w:t>
      </w:r>
      <w:r w:rsidR="00290805">
        <w:rPr>
          <w:rFonts w:ascii="Times New Roman" w:hAnsi="Times New Roman"/>
          <w:sz w:val="28"/>
          <w:szCs w:val="28"/>
        </w:rPr>
        <w:t xml:space="preserve"> </w:t>
      </w:r>
      <w:r w:rsidRPr="00290805">
        <w:rPr>
          <w:rFonts w:ascii="Times New Roman" w:hAnsi="Times New Roman"/>
          <w:sz w:val="28"/>
          <w:szCs w:val="28"/>
        </w:rPr>
        <w:t>блэйд-серверов, 12</w:t>
      </w:r>
      <w:r w:rsidR="00290805">
        <w:rPr>
          <w:rFonts w:ascii="Times New Roman" w:hAnsi="Times New Roman"/>
          <w:sz w:val="28"/>
          <w:szCs w:val="28"/>
        </w:rPr>
        <w:t xml:space="preserve"> </w:t>
      </w:r>
      <w:r w:rsidRPr="00290805">
        <w:rPr>
          <w:rFonts w:ascii="Times New Roman" w:hAnsi="Times New Roman"/>
          <w:sz w:val="28"/>
          <w:szCs w:val="28"/>
        </w:rPr>
        <w:t>криптошлюзов, 6 серверов сете</w:t>
      </w:r>
      <w:r w:rsidRPr="00290805">
        <w:rPr>
          <w:rFonts w:ascii="Times New Roman" w:hAnsi="Times New Roman"/>
          <w:sz w:val="28"/>
          <w:szCs w:val="28"/>
        </w:rPr>
        <w:t>вой инфраструктуры, 5 систем хранения данных, использующихся разными подразделениями администрации.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В течение</w:t>
      </w:r>
      <w:r w:rsidR="00290805">
        <w:rPr>
          <w:rFonts w:ascii="Times New Roman" w:hAnsi="Times New Roman"/>
          <w:sz w:val="28"/>
          <w:szCs w:val="28"/>
        </w:rPr>
        <w:t xml:space="preserve"> </w:t>
      </w:r>
      <w:r w:rsidRPr="00290805">
        <w:rPr>
          <w:rFonts w:ascii="Times New Roman" w:hAnsi="Times New Roman"/>
          <w:sz w:val="28"/>
          <w:szCs w:val="28"/>
        </w:rPr>
        <w:t>года комитет постоянно занимался поддержкой в</w:t>
      </w:r>
      <w:r w:rsidRPr="00290805">
        <w:rPr>
          <w:rFonts w:ascii="Times New Roman" w:hAnsi="Times New Roman"/>
          <w:sz w:val="28"/>
          <w:szCs w:val="28"/>
          <w:lang w:val="en-US"/>
        </w:rPr>
        <w:t> </w:t>
      </w:r>
      <w:r w:rsidRPr="00290805">
        <w:rPr>
          <w:rFonts w:ascii="Times New Roman" w:hAnsi="Times New Roman"/>
          <w:sz w:val="28"/>
          <w:szCs w:val="28"/>
        </w:rPr>
        <w:t>работоспособном состоянии (ремонт, тех обслуживание, переустановка системы и ПО) парка компьютерной и</w:t>
      </w:r>
      <w:r w:rsidRPr="00290805">
        <w:rPr>
          <w:rFonts w:ascii="Times New Roman" w:hAnsi="Times New Roman"/>
          <w:sz w:val="28"/>
          <w:szCs w:val="28"/>
        </w:rPr>
        <w:t xml:space="preserve"> оргтехники.</w:t>
      </w:r>
      <w:r w:rsidR="00290805">
        <w:rPr>
          <w:rFonts w:ascii="Times New Roman" w:hAnsi="Times New Roman"/>
          <w:sz w:val="28"/>
          <w:szCs w:val="28"/>
        </w:rPr>
        <w:t xml:space="preserve"> </w:t>
      </w:r>
      <w:r w:rsidRPr="00290805">
        <w:rPr>
          <w:rFonts w:ascii="Times New Roman" w:hAnsi="Times New Roman"/>
          <w:sz w:val="28"/>
          <w:szCs w:val="28"/>
        </w:rPr>
        <w:t>Было отремонтировано, проведено обслуживание, переустанов</w:t>
      </w:r>
      <w:r w:rsidR="00290805">
        <w:rPr>
          <w:rFonts w:ascii="Times New Roman" w:hAnsi="Times New Roman"/>
          <w:sz w:val="28"/>
          <w:szCs w:val="28"/>
        </w:rPr>
        <w:t>лена</w:t>
      </w:r>
      <w:r w:rsidRPr="00290805">
        <w:rPr>
          <w:rFonts w:ascii="Times New Roman" w:hAnsi="Times New Roman"/>
          <w:sz w:val="28"/>
          <w:szCs w:val="28"/>
        </w:rPr>
        <w:t xml:space="preserve"> </w:t>
      </w:r>
      <w:r w:rsidR="00290805">
        <w:rPr>
          <w:rFonts w:ascii="Times New Roman" w:hAnsi="Times New Roman"/>
          <w:sz w:val="28"/>
          <w:szCs w:val="28"/>
        </w:rPr>
        <w:t>операционная система</w:t>
      </w:r>
      <w:r w:rsidRPr="00290805">
        <w:rPr>
          <w:rFonts w:ascii="Times New Roman" w:hAnsi="Times New Roman"/>
          <w:sz w:val="28"/>
          <w:szCs w:val="28"/>
        </w:rPr>
        <w:t xml:space="preserve"> на более чем 366 ПК.</w:t>
      </w:r>
      <w:r w:rsidR="00290805">
        <w:rPr>
          <w:rFonts w:ascii="Times New Roman" w:hAnsi="Times New Roman"/>
          <w:sz w:val="28"/>
          <w:szCs w:val="28"/>
        </w:rPr>
        <w:t xml:space="preserve"> </w:t>
      </w:r>
      <w:r w:rsidRPr="00290805">
        <w:rPr>
          <w:rFonts w:ascii="Times New Roman" w:hAnsi="Times New Roman"/>
          <w:sz w:val="28"/>
          <w:szCs w:val="28"/>
        </w:rPr>
        <w:t>Отработаны проблемы, передано оборудование в ремонт в количестве более 323 ед. оргтехники.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В 2022 году система фильтрации электронной почты (АнтиСПАМ)</w:t>
      </w:r>
      <w:r w:rsidR="00290805">
        <w:rPr>
          <w:rFonts w:ascii="Times New Roman" w:hAnsi="Times New Roman"/>
          <w:sz w:val="28"/>
          <w:szCs w:val="28"/>
        </w:rPr>
        <w:t xml:space="preserve"> </w:t>
      </w:r>
      <w:r w:rsidRPr="00290805">
        <w:rPr>
          <w:rFonts w:ascii="Times New Roman" w:hAnsi="Times New Roman"/>
          <w:sz w:val="28"/>
          <w:szCs w:val="28"/>
        </w:rPr>
        <w:t xml:space="preserve">обнаружила </w:t>
      </w:r>
      <w:r w:rsidRPr="00290805">
        <w:rPr>
          <w:rFonts w:ascii="Times New Roman" w:hAnsi="Times New Roman"/>
          <w:sz w:val="28"/>
          <w:szCs w:val="28"/>
        </w:rPr>
        <w:t xml:space="preserve">и заблокировала более 230 тыс. сообщений нежелательного характера, направленных по электронной почте в адрес органов местного самоуправления, что составило 12,5% от общего числа обработанных </w:t>
      </w:r>
      <w:r w:rsidRPr="00290805">
        <w:rPr>
          <w:rFonts w:ascii="Times New Roman" w:hAnsi="Times New Roman"/>
          <w:sz w:val="28"/>
          <w:szCs w:val="28"/>
        </w:rPr>
        <w:lastRenderedPageBreak/>
        <w:t>сообщений. Общий объёмом обработанных почтовым сервером писем сос</w:t>
      </w:r>
      <w:r w:rsidRPr="00290805">
        <w:rPr>
          <w:rFonts w:ascii="Times New Roman" w:hAnsi="Times New Roman"/>
          <w:sz w:val="28"/>
          <w:szCs w:val="28"/>
        </w:rPr>
        <w:t>тавил более 1,1 Тбайт.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 xml:space="preserve"> Был настроен и введен в эксплуатацию новый сервер для защиты инфраструктуры сети виртуализации vGate, несколько технологических серверов для инфраструктуры портала «Электронный Барнаул», «Цифровой информационно-аналитической системы</w:t>
      </w:r>
      <w:r w:rsidRPr="00290805">
        <w:rPr>
          <w:rFonts w:ascii="Times New Roman" w:hAnsi="Times New Roman"/>
          <w:sz w:val="28"/>
          <w:szCs w:val="28"/>
        </w:rPr>
        <w:t xml:space="preserve">», сайта «Карта гостя». </w:t>
      </w:r>
      <w:r w:rsidRPr="00290805">
        <w:rPr>
          <w:rFonts w:ascii="Times New Roman" w:hAnsi="Times New Roman"/>
          <w:sz w:val="28"/>
          <w:szCs w:val="28"/>
        </w:rPr>
        <w:t xml:space="preserve">Подготовлен для внедрения сервер баз данных для 1С </w:t>
      </w:r>
      <w:r w:rsidR="00522506">
        <w:rPr>
          <w:rFonts w:ascii="Times New Roman" w:hAnsi="Times New Roman"/>
          <w:sz w:val="28"/>
          <w:szCs w:val="28"/>
        </w:rPr>
        <w:t>административно-хозяйственного управления</w:t>
      </w:r>
      <w:r w:rsidRPr="00290805">
        <w:rPr>
          <w:rFonts w:ascii="Times New Roman" w:hAnsi="Times New Roman"/>
          <w:sz w:val="28"/>
          <w:szCs w:val="28"/>
        </w:rPr>
        <w:t>.</w:t>
      </w:r>
      <w:r w:rsidRPr="00290805">
        <w:rPr>
          <w:rFonts w:ascii="Times New Roman" w:hAnsi="Times New Roman"/>
          <w:sz w:val="28"/>
          <w:szCs w:val="28"/>
        </w:rPr>
        <w:t xml:space="preserve"> Восстановлена работа сервера управления инфраструктурой виртуальных рабочих столов.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В течение отчетного периода велась плановая модернизации ПК органов администрации города, пр</w:t>
      </w:r>
      <w:r w:rsidRPr="00290805">
        <w:rPr>
          <w:rFonts w:ascii="Times New Roman" w:hAnsi="Times New Roman"/>
          <w:sz w:val="28"/>
          <w:szCs w:val="28"/>
        </w:rPr>
        <w:t>оизводилась установка твердотельных высокоскоростных дисков (</w:t>
      </w:r>
      <w:r w:rsidRPr="00290805">
        <w:rPr>
          <w:rFonts w:ascii="Times New Roman" w:hAnsi="Times New Roman"/>
          <w:sz w:val="28"/>
          <w:szCs w:val="28"/>
          <w:lang w:val="en-US"/>
        </w:rPr>
        <w:t>SSD</w:t>
      </w:r>
      <w:r w:rsidRPr="00290805">
        <w:rPr>
          <w:rFonts w:ascii="Times New Roman" w:hAnsi="Times New Roman"/>
          <w:sz w:val="28"/>
          <w:szCs w:val="28"/>
        </w:rPr>
        <w:t>), что существенно ускорило работу компьютеров в целом.</w:t>
      </w:r>
      <w:r w:rsidR="00290805">
        <w:rPr>
          <w:rFonts w:ascii="Times New Roman" w:hAnsi="Times New Roman"/>
          <w:sz w:val="28"/>
          <w:szCs w:val="28"/>
        </w:rPr>
        <w:t xml:space="preserve"> </w:t>
      </w:r>
      <w:r w:rsidRPr="00290805">
        <w:rPr>
          <w:rFonts w:ascii="Times New Roman" w:hAnsi="Times New Roman"/>
          <w:sz w:val="28"/>
          <w:szCs w:val="28"/>
        </w:rPr>
        <w:t>Таким способом</w:t>
      </w:r>
      <w:r w:rsidR="00290805">
        <w:rPr>
          <w:rFonts w:ascii="Times New Roman" w:hAnsi="Times New Roman"/>
          <w:sz w:val="28"/>
          <w:szCs w:val="28"/>
        </w:rPr>
        <w:t>,</w:t>
      </w:r>
      <w:r w:rsidRPr="00290805">
        <w:rPr>
          <w:rFonts w:ascii="Times New Roman" w:hAnsi="Times New Roman"/>
          <w:sz w:val="28"/>
          <w:szCs w:val="28"/>
        </w:rPr>
        <w:t xml:space="preserve"> за 2022 год модернизировано ещё 25 ПК.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За прошедший год, только на основном ВКС сервисе администрации города проведен</w:t>
      </w:r>
      <w:r w:rsidR="00290805">
        <w:rPr>
          <w:rFonts w:ascii="Times New Roman" w:hAnsi="Times New Roman"/>
          <w:sz w:val="28"/>
          <w:szCs w:val="28"/>
        </w:rPr>
        <w:t>а</w:t>
      </w:r>
      <w:r w:rsidRPr="00290805">
        <w:rPr>
          <w:rFonts w:ascii="Times New Roman" w:hAnsi="Times New Roman"/>
          <w:sz w:val="28"/>
          <w:szCs w:val="28"/>
        </w:rPr>
        <w:t xml:space="preserve"> 281 видеоконференция. Продолжено активное использование видеоконференц сервера со свободно рас</w:t>
      </w:r>
      <w:r w:rsidRPr="00290805">
        <w:rPr>
          <w:rFonts w:ascii="Times New Roman" w:hAnsi="Times New Roman"/>
          <w:sz w:val="28"/>
          <w:szCs w:val="28"/>
        </w:rPr>
        <w:t>пространяемым программным обеспечением «BigBlueButton» для проведения ВКС в браузере. Произведена его модернизация для обеспечения возможности работы пользователей за прокси-серверами.</w:t>
      </w:r>
    </w:p>
    <w:p w:rsidR="00522506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Специалисты комитета приняли участие в подготовке и техническом сопрово</w:t>
      </w:r>
      <w:r w:rsidRPr="00290805">
        <w:rPr>
          <w:rFonts w:ascii="Times New Roman" w:hAnsi="Times New Roman"/>
          <w:sz w:val="28"/>
          <w:szCs w:val="28"/>
        </w:rPr>
        <w:t xml:space="preserve">ждении ежегодного отчета главы города за 2021 год. 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 xml:space="preserve">В течении отчетного периода оказывалась техническая поддержка в сопровождении различных </w:t>
      </w:r>
      <w:r w:rsidR="00290805" w:rsidRPr="00290805">
        <w:rPr>
          <w:rFonts w:ascii="Times New Roman" w:hAnsi="Times New Roman"/>
          <w:sz w:val="28"/>
          <w:szCs w:val="28"/>
        </w:rPr>
        <w:t xml:space="preserve">более 260 официальных мероприятий </w:t>
      </w:r>
      <w:r w:rsidRPr="00290805">
        <w:rPr>
          <w:rFonts w:ascii="Times New Roman" w:hAnsi="Times New Roman"/>
          <w:sz w:val="28"/>
          <w:szCs w:val="28"/>
        </w:rPr>
        <w:t>в 7 зала</w:t>
      </w:r>
      <w:r w:rsidRPr="00290805">
        <w:rPr>
          <w:rFonts w:ascii="Times New Roman" w:hAnsi="Times New Roman"/>
          <w:sz w:val="28"/>
          <w:szCs w:val="28"/>
        </w:rPr>
        <w:t>х заседаний администрации города</w:t>
      </w:r>
      <w:r w:rsidRPr="00290805">
        <w:rPr>
          <w:rFonts w:ascii="Times New Roman" w:hAnsi="Times New Roman"/>
          <w:sz w:val="28"/>
          <w:szCs w:val="28"/>
        </w:rPr>
        <w:t>. Обеспечено проведение наградных мероприятий ко Дню Города, конкурс</w:t>
      </w:r>
      <w:r w:rsidR="00290805">
        <w:rPr>
          <w:rFonts w:ascii="Times New Roman" w:hAnsi="Times New Roman"/>
          <w:sz w:val="28"/>
          <w:szCs w:val="28"/>
        </w:rPr>
        <w:t>а</w:t>
      </w:r>
      <w:r w:rsidRPr="00290805">
        <w:rPr>
          <w:rFonts w:ascii="Times New Roman" w:hAnsi="Times New Roman"/>
          <w:sz w:val="28"/>
          <w:szCs w:val="28"/>
        </w:rPr>
        <w:t xml:space="preserve"> «Лучший Юрист», проведение и трансляция в сеть Интернет «Августовского педсовета».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Обеспечено техническое сопровождение в дни голос</w:t>
      </w:r>
      <w:r w:rsidRPr="00290805">
        <w:rPr>
          <w:rFonts w:ascii="Times New Roman" w:hAnsi="Times New Roman"/>
          <w:sz w:val="28"/>
          <w:szCs w:val="28"/>
        </w:rPr>
        <w:t>ования выборов депутатов Барнаульской городской Думы.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Специалистами комитета осуществляется непрерывная поддержка, выявление неисправностей, мелко-срочный ремонт компьютерной и оргтехники. Так как в настоящее время парк техники довольно большой, данные раб</w:t>
      </w:r>
      <w:r w:rsidRPr="00290805">
        <w:rPr>
          <w:rFonts w:ascii="Times New Roman" w:hAnsi="Times New Roman"/>
          <w:sz w:val="28"/>
          <w:szCs w:val="28"/>
        </w:rPr>
        <w:t>оты занимают основное рабочее время специалистов – системных администраторов.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Производилась настройка новых рабочих мест в КУМС, организованы сетевые ресурсы для нового отдела, оказывалась помощь в переездах между кабинетами в комитете ЖКХ, комитета по эне</w:t>
      </w:r>
      <w:r w:rsidRPr="00290805">
        <w:rPr>
          <w:rFonts w:ascii="Times New Roman" w:hAnsi="Times New Roman"/>
          <w:sz w:val="28"/>
          <w:szCs w:val="28"/>
        </w:rPr>
        <w:t>ргоресурсам и газификации и комитета по дорожному хозяйству, благоустройству, транспорту и связи, устранение неполадок в сети, созданных в следствии ремонта здания по адресу ул.Короленко, 58.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Оказана помощь Избирательной комиссии города Барнаула в  инвента</w:t>
      </w:r>
      <w:r w:rsidRPr="00290805">
        <w:rPr>
          <w:rFonts w:ascii="Times New Roman" w:hAnsi="Times New Roman"/>
          <w:sz w:val="28"/>
          <w:szCs w:val="28"/>
        </w:rPr>
        <w:t>ризации оргтехники комиссии.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 xml:space="preserve">Оказана помощь по доставке, установке и </w:t>
      </w:r>
      <w:r w:rsidR="00290805">
        <w:rPr>
          <w:rFonts w:ascii="Times New Roman" w:hAnsi="Times New Roman"/>
          <w:sz w:val="28"/>
          <w:szCs w:val="28"/>
        </w:rPr>
        <w:t>дальнейшей технической поддержке</w:t>
      </w:r>
      <w:r w:rsidRPr="00290805">
        <w:rPr>
          <w:rFonts w:ascii="Times New Roman" w:hAnsi="Times New Roman"/>
          <w:sz w:val="28"/>
          <w:szCs w:val="28"/>
        </w:rPr>
        <w:t xml:space="preserve"> ПК и программного обеспечения на 80 рабочих местах в военных комиссариатах города во время оцифровки картотеки.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lastRenderedPageBreak/>
        <w:t>В направлении прикладного программного обе</w:t>
      </w:r>
      <w:r w:rsidRPr="00290805">
        <w:rPr>
          <w:rFonts w:ascii="Times New Roman" w:hAnsi="Times New Roman"/>
          <w:sz w:val="28"/>
          <w:szCs w:val="28"/>
        </w:rPr>
        <w:t>спечения комитет работает над сопровождением более 45 программных продуктов различной направленности, нескольких ведомственных государственных информационных систем, использующихся в подразделениях.</w:t>
      </w:r>
    </w:p>
    <w:p w:rsidR="00226783" w:rsidRPr="00290805" w:rsidRDefault="0019157C">
      <w:pPr>
        <w:pStyle w:val="afa"/>
        <w:ind w:left="0" w:firstLine="709"/>
        <w:contextualSpacing w:val="0"/>
        <w:jc w:val="both"/>
        <w:rPr>
          <w:szCs w:val="28"/>
        </w:rPr>
      </w:pPr>
      <w:r w:rsidRPr="00290805">
        <w:rPr>
          <w:szCs w:val="28"/>
        </w:rPr>
        <w:t>В течение года велась организационная и техническая работа,</w:t>
      </w:r>
      <w:r w:rsidR="0062038B">
        <w:rPr>
          <w:szCs w:val="28"/>
        </w:rPr>
        <w:t xml:space="preserve"> </w:t>
      </w:r>
      <w:r w:rsidRPr="00290805">
        <w:rPr>
          <w:szCs w:val="28"/>
        </w:rPr>
        <w:t>оказывалась активная методическая помощь пользователям ОМСУ города Барнаула по работе в единой системе электронного документо</w:t>
      </w:r>
      <w:r w:rsidR="0062038B">
        <w:rPr>
          <w:szCs w:val="28"/>
        </w:rPr>
        <w:t>оборота Алтайского края (далее –</w:t>
      </w:r>
      <w:r w:rsidRPr="00290805">
        <w:rPr>
          <w:szCs w:val="28"/>
        </w:rPr>
        <w:t xml:space="preserve"> ЕСЭД)</w:t>
      </w:r>
      <w:r w:rsidRPr="00290805">
        <w:rPr>
          <w:szCs w:val="28"/>
        </w:rPr>
        <w:t>.</w:t>
      </w:r>
    </w:p>
    <w:p w:rsidR="00226783" w:rsidRPr="00290805" w:rsidRDefault="0019157C" w:rsidP="00522506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 xml:space="preserve">В результате, в настоящее время в </w:t>
      </w:r>
      <w:r w:rsidRPr="00290805">
        <w:rPr>
          <w:rFonts w:ascii="Times New Roman" w:hAnsi="Times New Roman"/>
          <w:sz w:val="28"/>
          <w:szCs w:val="28"/>
        </w:rPr>
        <w:t>ЕСЭД зарегистрировано для работы 585 учётных запи</w:t>
      </w:r>
      <w:r w:rsidRPr="00290805">
        <w:rPr>
          <w:rFonts w:ascii="Times New Roman" w:hAnsi="Times New Roman"/>
          <w:sz w:val="28"/>
          <w:szCs w:val="28"/>
        </w:rPr>
        <w:t>сей муниципальных служащих.</w:t>
      </w:r>
      <w:r w:rsidR="00522506">
        <w:rPr>
          <w:rFonts w:ascii="Times New Roman" w:hAnsi="Times New Roman"/>
          <w:sz w:val="28"/>
          <w:szCs w:val="28"/>
        </w:rPr>
        <w:t xml:space="preserve"> Б</w:t>
      </w:r>
      <w:r w:rsidRPr="00290805">
        <w:rPr>
          <w:rFonts w:ascii="Times New Roman" w:hAnsi="Times New Roman"/>
          <w:sz w:val="28"/>
          <w:szCs w:val="28"/>
        </w:rPr>
        <w:t xml:space="preserve">ыл осуществлён перевод документооборота Барнаульской городской Думы и  МКУ «Управление по делам ГОЧС г.Барнаула» </w:t>
      </w:r>
      <w:r w:rsidRPr="00290805">
        <w:rPr>
          <w:rFonts w:ascii="Times New Roman" w:hAnsi="Times New Roman"/>
          <w:sz w:val="28"/>
          <w:szCs w:val="28"/>
        </w:rPr>
        <w:t>из собственных систем «Дело» в ЕСЭД, включая внутренний документооборот. Проведено базовое обучение пользователей (12 специалистов) и последующая методическая помощь по работе в ЕСЭД.</w:t>
      </w:r>
    </w:p>
    <w:p w:rsidR="00226783" w:rsidRPr="00290805" w:rsidRDefault="0019157C">
      <w:pPr>
        <w:pStyle w:val="afa"/>
        <w:ind w:left="0" w:firstLine="709"/>
        <w:contextualSpacing w:val="0"/>
        <w:jc w:val="both"/>
        <w:rPr>
          <w:szCs w:val="28"/>
        </w:rPr>
      </w:pPr>
      <w:r w:rsidRPr="00290805">
        <w:rPr>
          <w:szCs w:val="28"/>
        </w:rPr>
        <w:t xml:space="preserve">Специалисты комитета информатизации приняли участие в двух заседаниях </w:t>
      </w:r>
      <w:r w:rsidRPr="00290805">
        <w:rPr>
          <w:szCs w:val="28"/>
        </w:rPr>
        <w:t>рабочей группы по вопросам</w:t>
      </w:r>
      <w:r w:rsidR="0062038B">
        <w:rPr>
          <w:szCs w:val="28"/>
        </w:rPr>
        <w:t xml:space="preserve"> </w:t>
      </w:r>
      <w:r w:rsidRPr="00290805">
        <w:rPr>
          <w:szCs w:val="28"/>
        </w:rPr>
        <w:t>совершенствования электронного документооборота в органах</w:t>
      </w:r>
      <w:r w:rsidR="0062038B">
        <w:rPr>
          <w:szCs w:val="28"/>
        </w:rPr>
        <w:t xml:space="preserve"> </w:t>
      </w:r>
      <w:r w:rsidRPr="00290805">
        <w:rPr>
          <w:szCs w:val="28"/>
        </w:rPr>
        <w:t>исполнительной власти и органах местного самоуправления Алтайского края</w:t>
      </w:r>
      <w:r w:rsidR="0062038B">
        <w:rPr>
          <w:szCs w:val="28"/>
        </w:rPr>
        <w:t xml:space="preserve"> </w:t>
      </w:r>
      <w:r w:rsidRPr="00290805">
        <w:rPr>
          <w:szCs w:val="28"/>
        </w:rPr>
        <w:t>на уровне начал</w:t>
      </w:r>
      <w:r w:rsidRPr="00290805">
        <w:rPr>
          <w:szCs w:val="28"/>
        </w:rPr>
        <w:t>ьника департамента Администрации Губернатора и Правительства Алтайского края по документационному обеспечению.</w:t>
      </w:r>
    </w:p>
    <w:p w:rsidR="00226783" w:rsidRPr="00290805" w:rsidRDefault="0019157C">
      <w:pPr>
        <w:pStyle w:val="afa"/>
        <w:ind w:left="0" w:firstLine="709"/>
        <w:contextualSpacing w:val="0"/>
        <w:jc w:val="both"/>
        <w:rPr>
          <w:szCs w:val="28"/>
        </w:rPr>
      </w:pPr>
      <w:r w:rsidRPr="00290805">
        <w:rPr>
          <w:szCs w:val="28"/>
        </w:rPr>
        <w:t xml:space="preserve">Осуществлялось сопровождение рабочей эксплуатации программы «Учет обращений граждан» в архивном отделе. </w:t>
      </w:r>
      <w:r w:rsidRPr="00290805">
        <w:rPr>
          <w:szCs w:val="28"/>
        </w:rPr>
        <w:t xml:space="preserve">Произведена выгрузка и конвертация </w:t>
      </w:r>
      <w:r w:rsidR="0062038B">
        <w:rPr>
          <w:szCs w:val="28"/>
        </w:rPr>
        <w:t>базы данных</w:t>
      </w:r>
      <w:r w:rsidRPr="00290805">
        <w:rPr>
          <w:szCs w:val="28"/>
        </w:rPr>
        <w:t xml:space="preserve"> «Архивный фонд» для архивного отдела администрации города</w:t>
      </w:r>
      <w:r w:rsidR="0062038B">
        <w:rPr>
          <w:szCs w:val="28"/>
        </w:rPr>
        <w:t>, о</w:t>
      </w:r>
      <w:r w:rsidRPr="00290805">
        <w:rPr>
          <w:szCs w:val="28"/>
        </w:rPr>
        <w:t>тправ</w:t>
      </w:r>
      <w:r w:rsidR="0062038B">
        <w:rPr>
          <w:szCs w:val="28"/>
        </w:rPr>
        <w:t>лено</w:t>
      </w:r>
      <w:r w:rsidRPr="00290805">
        <w:rPr>
          <w:szCs w:val="28"/>
        </w:rPr>
        <w:t xml:space="preserve"> в Министерство культ</w:t>
      </w:r>
      <w:r w:rsidRPr="00290805">
        <w:rPr>
          <w:szCs w:val="28"/>
        </w:rPr>
        <w:t>ура Алтайского края.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Осуществлялось техническое сопровождение</w:t>
      </w:r>
      <w:r w:rsidR="0062038B">
        <w:rPr>
          <w:rFonts w:ascii="Times New Roman" w:hAnsi="Times New Roman"/>
          <w:sz w:val="28"/>
          <w:szCs w:val="28"/>
        </w:rPr>
        <w:t xml:space="preserve"> </w:t>
      </w:r>
      <w:r w:rsidRPr="00290805">
        <w:rPr>
          <w:rFonts w:ascii="Times New Roman" w:hAnsi="Times New Roman"/>
          <w:sz w:val="28"/>
          <w:szCs w:val="28"/>
        </w:rPr>
        <w:t>ПО «Имущество», включающего на конец 2022 года более 43 тыс. объектов</w:t>
      </w:r>
      <w:r w:rsidR="0062038B">
        <w:rPr>
          <w:rFonts w:ascii="Times New Roman" w:hAnsi="Times New Roman"/>
          <w:sz w:val="28"/>
          <w:szCs w:val="28"/>
        </w:rPr>
        <w:t xml:space="preserve"> </w:t>
      </w:r>
      <w:r w:rsidRPr="00290805">
        <w:rPr>
          <w:rFonts w:ascii="Times New Roman" w:hAnsi="Times New Roman"/>
          <w:sz w:val="28"/>
          <w:szCs w:val="28"/>
        </w:rPr>
        <w:t>в реестре.</w:t>
      </w:r>
      <w:r w:rsidR="0062038B">
        <w:rPr>
          <w:rFonts w:ascii="Times New Roman" w:hAnsi="Times New Roman"/>
          <w:sz w:val="28"/>
          <w:szCs w:val="28"/>
        </w:rPr>
        <w:t xml:space="preserve"> </w:t>
      </w:r>
      <w:r w:rsidRPr="00290805">
        <w:rPr>
          <w:rFonts w:ascii="Times New Roman" w:hAnsi="Times New Roman"/>
          <w:sz w:val="28"/>
          <w:szCs w:val="28"/>
        </w:rPr>
        <w:t>Проводится</w:t>
      </w:r>
      <w:r w:rsidR="0062038B">
        <w:rPr>
          <w:rFonts w:ascii="Times New Roman" w:hAnsi="Times New Roman"/>
          <w:sz w:val="28"/>
          <w:szCs w:val="28"/>
        </w:rPr>
        <w:t xml:space="preserve"> </w:t>
      </w:r>
      <w:r w:rsidRPr="00290805">
        <w:rPr>
          <w:rFonts w:ascii="Times New Roman" w:hAnsi="Times New Roman"/>
          <w:sz w:val="28"/>
          <w:szCs w:val="28"/>
        </w:rPr>
        <w:t>контроль за ежедневным расчетом поисково-навигационной системы (далее – ПНС), необходимой для формирования</w:t>
      </w:r>
      <w:r w:rsidRPr="00290805">
        <w:rPr>
          <w:rFonts w:ascii="Times New Roman" w:hAnsi="Times New Roman"/>
          <w:sz w:val="28"/>
          <w:szCs w:val="28"/>
        </w:rPr>
        <w:t xml:space="preserve"> стандартной отчетности.</w:t>
      </w:r>
      <w:r w:rsidR="00522506">
        <w:rPr>
          <w:rFonts w:ascii="Times New Roman" w:hAnsi="Times New Roman"/>
          <w:sz w:val="28"/>
          <w:szCs w:val="28"/>
        </w:rPr>
        <w:t xml:space="preserve"> </w:t>
      </w:r>
      <w:r w:rsidRPr="00290805">
        <w:rPr>
          <w:rFonts w:ascii="Times New Roman" w:hAnsi="Times New Roman"/>
          <w:sz w:val="28"/>
          <w:szCs w:val="28"/>
        </w:rPr>
        <w:t>Регулярно проводятся</w:t>
      </w:r>
      <w:r w:rsidR="0062038B">
        <w:rPr>
          <w:rFonts w:ascii="Times New Roman" w:hAnsi="Times New Roman"/>
          <w:sz w:val="28"/>
          <w:szCs w:val="28"/>
        </w:rPr>
        <w:t xml:space="preserve"> </w:t>
      </w:r>
      <w:r w:rsidRPr="00290805">
        <w:rPr>
          <w:rFonts w:ascii="Times New Roman" w:hAnsi="Times New Roman"/>
          <w:sz w:val="28"/>
          <w:szCs w:val="28"/>
        </w:rPr>
        <w:t>консультации пользователей карты учета муниципальной собственности по телефону</w:t>
      </w:r>
      <w:r w:rsidRPr="00290805">
        <w:rPr>
          <w:rFonts w:ascii="Times New Roman" w:hAnsi="Times New Roman"/>
          <w:sz w:val="28"/>
          <w:szCs w:val="28"/>
        </w:rPr>
        <w:t>.</w:t>
      </w:r>
      <w:r w:rsidR="0062038B">
        <w:rPr>
          <w:rFonts w:ascii="Times New Roman" w:hAnsi="Times New Roman"/>
          <w:sz w:val="28"/>
          <w:szCs w:val="28"/>
        </w:rPr>
        <w:t xml:space="preserve"> </w:t>
      </w:r>
      <w:r w:rsidRPr="00290805">
        <w:rPr>
          <w:rFonts w:ascii="Times New Roman" w:hAnsi="Times New Roman"/>
          <w:sz w:val="28"/>
          <w:szCs w:val="28"/>
        </w:rPr>
        <w:t>На конец отчетного периода</w:t>
      </w:r>
      <w:r w:rsidR="0062038B">
        <w:rPr>
          <w:rFonts w:ascii="Times New Roman" w:hAnsi="Times New Roman"/>
          <w:sz w:val="28"/>
          <w:szCs w:val="28"/>
        </w:rPr>
        <w:t xml:space="preserve"> </w:t>
      </w:r>
      <w:r w:rsidR="00522506">
        <w:rPr>
          <w:rFonts w:ascii="Times New Roman" w:hAnsi="Times New Roman"/>
          <w:sz w:val="28"/>
          <w:szCs w:val="28"/>
        </w:rPr>
        <w:t>с</w:t>
      </w:r>
      <w:r w:rsidRPr="00290805">
        <w:rPr>
          <w:rFonts w:ascii="Times New Roman" w:hAnsi="Times New Roman"/>
          <w:sz w:val="28"/>
          <w:szCs w:val="28"/>
        </w:rPr>
        <w:t xml:space="preserve"> карт</w:t>
      </w:r>
      <w:r w:rsidR="00522506">
        <w:rPr>
          <w:rFonts w:ascii="Times New Roman" w:hAnsi="Times New Roman"/>
          <w:sz w:val="28"/>
          <w:szCs w:val="28"/>
        </w:rPr>
        <w:t>ой</w:t>
      </w:r>
      <w:r w:rsidRPr="00290805">
        <w:rPr>
          <w:rFonts w:ascii="Times New Roman" w:hAnsi="Times New Roman"/>
          <w:sz w:val="28"/>
          <w:szCs w:val="28"/>
        </w:rPr>
        <w:t xml:space="preserve"> учета работают 355</w:t>
      </w:r>
      <w:r w:rsidR="0062038B">
        <w:rPr>
          <w:rFonts w:ascii="Times New Roman" w:hAnsi="Times New Roman"/>
          <w:sz w:val="28"/>
          <w:szCs w:val="28"/>
        </w:rPr>
        <w:t xml:space="preserve"> </w:t>
      </w:r>
      <w:r w:rsidRPr="00290805">
        <w:rPr>
          <w:rFonts w:ascii="Times New Roman" w:hAnsi="Times New Roman"/>
          <w:sz w:val="28"/>
          <w:szCs w:val="28"/>
        </w:rPr>
        <w:t>муниципальных учреждений и предприятий города, в том числе школы и детские сады.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 xml:space="preserve">В июне проводилось восстановление и тестирование системы </w:t>
      </w:r>
      <w:r w:rsidR="0062038B">
        <w:rPr>
          <w:rFonts w:ascii="Times New Roman" w:hAnsi="Times New Roman"/>
          <w:sz w:val="28"/>
          <w:szCs w:val="28"/>
        </w:rPr>
        <w:t>«</w:t>
      </w:r>
      <w:r w:rsidRPr="00290805">
        <w:rPr>
          <w:rFonts w:ascii="Times New Roman" w:hAnsi="Times New Roman"/>
          <w:sz w:val="28"/>
          <w:szCs w:val="28"/>
        </w:rPr>
        <w:t>ИнГео</w:t>
      </w:r>
      <w:r w:rsidR="0062038B">
        <w:rPr>
          <w:rFonts w:ascii="Times New Roman" w:hAnsi="Times New Roman"/>
          <w:sz w:val="28"/>
          <w:szCs w:val="28"/>
        </w:rPr>
        <w:t>»</w:t>
      </w:r>
      <w:r w:rsidRPr="00290805">
        <w:rPr>
          <w:rFonts w:ascii="Times New Roman" w:hAnsi="Times New Roman"/>
          <w:sz w:val="28"/>
          <w:szCs w:val="28"/>
        </w:rPr>
        <w:t>, являющ</w:t>
      </w:r>
      <w:r w:rsidRPr="00290805">
        <w:rPr>
          <w:rFonts w:ascii="Times New Roman" w:hAnsi="Times New Roman"/>
          <w:sz w:val="28"/>
          <w:szCs w:val="28"/>
        </w:rPr>
        <w:t>ейся подсистемой ПО «Имущество», для проверки семантических данных об избирательных участках и избирательных округах во время избирательной кампании.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 xml:space="preserve">С начала 2022 года «Система учета административных правонарушений» работает в штатном режиме и проводится </w:t>
      </w:r>
      <w:r w:rsidRPr="00290805">
        <w:rPr>
          <w:rFonts w:ascii="Times New Roman" w:hAnsi="Times New Roman"/>
          <w:sz w:val="28"/>
          <w:szCs w:val="28"/>
        </w:rPr>
        <w:t xml:space="preserve">ее администрирование, а именно контроль за бесперебойностью системы, регистрация и перерегистрация пользователей системы, </w:t>
      </w:r>
      <w:r w:rsidR="00CD6345">
        <w:rPr>
          <w:rFonts w:ascii="Times New Roman" w:hAnsi="Times New Roman"/>
          <w:sz w:val="28"/>
          <w:szCs w:val="28"/>
        </w:rPr>
        <w:t xml:space="preserve">внесение </w:t>
      </w:r>
      <w:r w:rsidRPr="00290805">
        <w:rPr>
          <w:rFonts w:ascii="Times New Roman" w:hAnsi="Times New Roman"/>
          <w:sz w:val="28"/>
          <w:szCs w:val="28"/>
        </w:rPr>
        <w:t xml:space="preserve">изменений </w:t>
      </w:r>
      <w:r w:rsidR="00CD6345">
        <w:rPr>
          <w:rFonts w:ascii="Times New Roman" w:hAnsi="Times New Roman"/>
          <w:sz w:val="28"/>
          <w:szCs w:val="28"/>
        </w:rPr>
        <w:t>в справочники,</w:t>
      </w:r>
      <w:r w:rsidRPr="00290805">
        <w:rPr>
          <w:rFonts w:ascii="Times New Roman" w:hAnsi="Times New Roman"/>
          <w:sz w:val="28"/>
          <w:szCs w:val="28"/>
        </w:rPr>
        <w:t xml:space="preserve"> восстановление паролей, изменение состава комиссий</w:t>
      </w:r>
      <w:r w:rsidR="00CD6345">
        <w:rPr>
          <w:rFonts w:ascii="Times New Roman" w:hAnsi="Times New Roman"/>
          <w:sz w:val="28"/>
          <w:szCs w:val="28"/>
        </w:rPr>
        <w:t xml:space="preserve"> </w:t>
      </w:r>
      <w:r w:rsidRPr="00290805">
        <w:rPr>
          <w:rFonts w:ascii="Times New Roman" w:hAnsi="Times New Roman"/>
          <w:sz w:val="28"/>
          <w:szCs w:val="28"/>
        </w:rPr>
        <w:t xml:space="preserve">и </w:t>
      </w:r>
      <w:r w:rsidR="00CD6345">
        <w:rPr>
          <w:rFonts w:ascii="Times New Roman" w:hAnsi="Times New Roman"/>
          <w:sz w:val="28"/>
          <w:szCs w:val="28"/>
        </w:rPr>
        <w:t>регулирующих норм права</w:t>
      </w:r>
      <w:r w:rsidRPr="00290805">
        <w:rPr>
          <w:rFonts w:ascii="Times New Roman" w:hAnsi="Times New Roman"/>
          <w:sz w:val="28"/>
          <w:szCs w:val="28"/>
        </w:rPr>
        <w:t>.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В настоящее время проводится плотная работа по сопровождению всех программных ко</w:t>
      </w:r>
      <w:r w:rsidRPr="00290805">
        <w:rPr>
          <w:rFonts w:ascii="Times New Roman" w:hAnsi="Times New Roman"/>
          <w:sz w:val="28"/>
          <w:szCs w:val="28"/>
        </w:rPr>
        <w:t xml:space="preserve">мплексов, находящихся в пользовании наших органов </w:t>
      </w:r>
      <w:r w:rsidRPr="00290805">
        <w:rPr>
          <w:rFonts w:ascii="Times New Roman" w:hAnsi="Times New Roman"/>
          <w:sz w:val="28"/>
          <w:szCs w:val="28"/>
        </w:rPr>
        <w:lastRenderedPageBreak/>
        <w:t>местного самоуправления, ведется постоянное взаимодействие с разработчиками по вопросам исправления некорректно работающих модулей и дальнейшего улучшения функционала.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eastAsiaTheme="minorHAnsi" w:hAnsi="Times New Roman"/>
          <w:sz w:val="28"/>
          <w:szCs w:val="28"/>
        </w:rPr>
        <w:t>За отчетный период существенно возросл</w:t>
      </w:r>
      <w:r w:rsidRPr="00290805">
        <w:rPr>
          <w:rFonts w:ascii="Times New Roman" w:eastAsiaTheme="minorHAnsi" w:hAnsi="Times New Roman"/>
          <w:sz w:val="28"/>
          <w:szCs w:val="28"/>
        </w:rPr>
        <w:t>и запросы на подключение пользователей к различным федеральным порталам и системам таким, как ГАС «Управление», СУФД, Континент-TLS, «Бюджет-2022», «Бюджет-2023»,</w:t>
      </w:r>
      <w:r w:rsidR="00CD6345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АИС «Управление закупками города Барнаула», ЕИС АК, ГИС «Энергоэффективность», системы работы </w:t>
      </w:r>
      <w:r w:rsidRPr="00290805">
        <w:rPr>
          <w:rFonts w:ascii="Times New Roman" w:eastAsiaTheme="minorHAnsi" w:hAnsi="Times New Roman"/>
          <w:sz w:val="28"/>
          <w:szCs w:val="28"/>
        </w:rPr>
        <w:t>с ГЛОНАСС, «ПОС».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eastAsiaTheme="minorHAnsi" w:hAnsi="Times New Roman"/>
          <w:sz w:val="28"/>
          <w:szCs w:val="28"/>
        </w:rPr>
        <w:t>Проведены работы по дополнительной настройке, обновлению ПО «Пропуск», «Гражданские дела», «Исполнительные производства»</w:t>
      </w:r>
      <w:r w:rsidR="00CD6345">
        <w:rPr>
          <w:rFonts w:ascii="Times New Roman" w:eastAsiaTheme="minorHAnsi" w:hAnsi="Times New Roman"/>
          <w:sz w:val="28"/>
          <w:szCs w:val="28"/>
        </w:rPr>
        <w:t>, «Мониторинг дел»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. Проведена дополнительная настройка в связи с вышедшими изменениями и дополнениями в ЕИС, 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АИС «Управление закупками города Барнаула», ГИС </w:t>
      </w:r>
      <w:r w:rsidR="00CD6345">
        <w:rPr>
          <w:rFonts w:ascii="Times New Roman" w:eastAsiaTheme="minorHAnsi" w:hAnsi="Times New Roman"/>
          <w:sz w:val="28"/>
          <w:szCs w:val="28"/>
        </w:rPr>
        <w:t>«</w:t>
      </w:r>
      <w:r w:rsidRPr="00290805">
        <w:rPr>
          <w:rFonts w:ascii="Times New Roman" w:eastAsiaTheme="minorHAnsi" w:hAnsi="Times New Roman"/>
          <w:sz w:val="28"/>
          <w:szCs w:val="28"/>
        </w:rPr>
        <w:t>Энергоэффективност</w:t>
      </w:r>
      <w:r w:rsidR="00CD6345">
        <w:rPr>
          <w:rFonts w:ascii="Times New Roman" w:eastAsiaTheme="minorHAnsi" w:hAnsi="Times New Roman"/>
          <w:sz w:val="28"/>
          <w:szCs w:val="28"/>
        </w:rPr>
        <w:t>»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ь, ГАС </w:t>
      </w:r>
      <w:r w:rsidR="00CD6345">
        <w:rPr>
          <w:rFonts w:ascii="Times New Roman" w:eastAsiaTheme="minorHAnsi" w:hAnsi="Times New Roman"/>
          <w:sz w:val="28"/>
          <w:szCs w:val="28"/>
        </w:rPr>
        <w:t>«</w:t>
      </w:r>
      <w:r w:rsidRPr="00290805">
        <w:rPr>
          <w:rFonts w:ascii="Times New Roman" w:eastAsiaTheme="minorHAnsi" w:hAnsi="Times New Roman"/>
          <w:sz w:val="28"/>
          <w:szCs w:val="28"/>
        </w:rPr>
        <w:t>Управление</w:t>
      </w:r>
      <w:r w:rsidR="00CD6345">
        <w:rPr>
          <w:rFonts w:ascii="Times New Roman" w:eastAsiaTheme="minorHAnsi" w:hAnsi="Times New Roman"/>
          <w:sz w:val="28"/>
          <w:szCs w:val="28"/>
        </w:rPr>
        <w:t>»,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0805">
        <w:rPr>
          <w:rFonts w:ascii="Times New Roman" w:eastAsiaTheme="minorHAnsi" w:hAnsi="Times New Roman"/>
          <w:sz w:val="28"/>
          <w:szCs w:val="28"/>
          <w:lang w:val="en-US"/>
        </w:rPr>
        <w:t>Web</w:t>
      </w:r>
      <w:r w:rsidRPr="00290805">
        <w:rPr>
          <w:rFonts w:ascii="Times New Roman" w:eastAsiaTheme="minorHAnsi" w:hAnsi="Times New Roman"/>
          <w:sz w:val="28"/>
          <w:szCs w:val="28"/>
        </w:rPr>
        <w:t>-консолидация, ЕИС СМЭВ.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eastAsiaTheme="minorHAnsi" w:hAnsi="Times New Roman"/>
          <w:sz w:val="28"/>
          <w:szCs w:val="28"/>
        </w:rPr>
        <w:t>Специалисты комитета занимались вопросами создания, продления</w:t>
      </w:r>
      <w:r w:rsidR="00CD6345">
        <w:rPr>
          <w:rFonts w:ascii="Times New Roman" w:eastAsiaTheme="minorHAnsi" w:hAnsi="Times New Roman"/>
          <w:sz w:val="28"/>
          <w:szCs w:val="28"/>
        </w:rPr>
        <w:t xml:space="preserve"> электронных подписей (далее –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 ЭП), использующихся для защищенного обмена данными с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 различным программным обеспечением Федерального Казначейства, налоговыми органами, в работе системы исполнения регламентов и СМЭВ, электронных торговых площадок, установка КриптоПРО. За отчетный период </w:t>
      </w:r>
      <w:r w:rsidRPr="00290805">
        <w:rPr>
          <w:rFonts w:ascii="Times New Roman" w:eastAsiaTheme="minorHAnsi" w:hAnsi="Times New Roman"/>
          <w:sz w:val="28"/>
          <w:szCs w:val="28"/>
        </w:rPr>
        <w:t>сформирован</w:t>
      </w:r>
      <w:r w:rsidR="00CD6345">
        <w:rPr>
          <w:rFonts w:ascii="Times New Roman" w:eastAsiaTheme="minorHAnsi" w:hAnsi="Times New Roman"/>
          <w:sz w:val="28"/>
          <w:szCs w:val="28"/>
        </w:rPr>
        <w:t xml:space="preserve">о </w:t>
      </w:r>
      <w:r w:rsidRPr="00290805">
        <w:rPr>
          <w:rFonts w:ascii="Times New Roman" w:eastAsiaTheme="minorHAnsi" w:hAnsi="Times New Roman"/>
          <w:sz w:val="28"/>
          <w:szCs w:val="28"/>
        </w:rPr>
        <w:t>225 запросов на сертификаты, установлено</w:t>
      </w:r>
      <w:r w:rsidR="00CD6345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0805">
        <w:rPr>
          <w:rFonts w:ascii="Times New Roman" w:eastAsiaTheme="minorHAnsi" w:hAnsi="Times New Roman"/>
          <w:sz w:val="28"/>
          <w:szCs w:val="28"/>
        </w:rPr>
        <w:t>40</w:t>
      </w:r>
      <w:r w:rsidRPr="00290805">
        <w:rPr>
          <w:rFonts w:ascii="Times New Roman" w:eastAsiaTheme="minorHAnsi" w:hAnsi="Times New Roman"/>
          <w:sz w:val="28"/>
          <w:szCs w:val="28"/>
        </w:rPr>
        <w:t>4 сертификатов ЭП.</w:t>
      </w:r>
    </w:p>
    <w:p w:rsidR="00226783" w:rsidRPr="00290805" w:rsidRDefault="0019157C">
      <w:pPr>
        <w:pStyle w:val="afa"/>
        <w:ind w:left="0" w:firstLine="851"/>
        <w:jc w:val="both"/>
        <w:rPr>
          <w:szCs w:val="28"/>
        </w:rPr>
      </w:pPr>
      <w:r w:rsidRPr="00290805">
        <w:rPr>
          <w:rFonts w:eastAsiaTheme="minorHAnsi"/>
          <w:szCs w:val="28"/>
        </w:rPr>
        <w:t>Проведена дора</w:t>
      </w:r>
      <w:r w:rsidRPr="00290805">
        <w:rPr>
          <w:rFonts w:eastAsiaTheme="minorHAnsi"/>
          <w:szCs w:val="28"/>
        </w:rPr>
        <w:t xml:space="preserve">ботка форм в ПО «Награды», </w:t>
      </w:r>
      <w:r w:rsidRPr="00290805">
        <w:rPr>
          <w:rFonts w:eastAsiaTheme="minorHAnsi"/>
          <w:szCs w:val="28"/>
        </w:rPr>
        <w:t xml:space="preserve">исправлены данные в базе данных для корректного формирования отчета и </w:t>
      </w:r>
      <w:r w:rsidRPr="00290805">
        <w:rPr>
          <w:rFonts w:eastAsiaTheme="minorHAnsi"/>
          <w:szCs w:val="28"/>
        </w:rPr>
        <w:t>информации к заседанию комиссии. О</w:t>
      </w:r>
      <w:r w:rsidRPr="00290805">
        <w:rPr>
          <w:rFonts w:eastAsiaTheme="minorHAnsi"/>
          <w:szCs w:val="28"/>
        </w:rPr>
        <w:t xml:space="preserve">тработаны замечания специалистов комитета по кадрам: </w:t>
      </w:r>
      <w:r w:rsidRPr="00290805">
        <w:rPr>
          <w:szCs w:val="28"/>
        </w:rPr>
        <w:t>изменение структуры таблицы «организаци</w:t>
      </w:r>
      <w:r w:rsidRPr="00290805">
        <w:rPr>
          <w:szCs w:val="28"/>
        </w:rPr>
        <w:t>и» (добавление поля краткого наименования), доработка модулей по работе со списком организаций и данных одной организации, редактирование модулей добавления граждан и организаций в кандидаты на награждение (выбор краткого наименования организации вместо по</w:t>
      </w:r>
      <w:r w:rsidRPr="00290805">
        <w:rPr>
          <w:szCs w:val="28"/>
        </w:rPr>
        <w:t>лного), формирования информации к заседанию комиссии и рекомендаций комиссии (замена полного наименования организации на краткое), формирования информации к заседанию комиссии и рекомендаций комиссии для исключения ошибки при отсутствии вида предыдущей наг</w:t>
      </w:r>
      <w:r w:rsidRPr="00290805">
        <w:rPr>
          <w:szCs w:val="28"/>
        </w:rPr>
        <w:t>рады, формирования информации к заседанию комиссии и рекомендаций комиссии для исключения ошибки при отсутствии вида предыдущей награды, резолюции, работы со списком граждан и др.</w:t>
      </w:r>
      <w:r w:rsidRPr="00290805">
        <w:rPr>
          <w:rFonts w:eastAsiaTheme="minorHAnsi"/>
          <w:szCs w:val="28"/>
        </w:rPr>
        <w:t xml:space="preserve"> Проведено обновление программы на 8 ПК. </w:t>
      </w:r>
    </w:p>
    <w:p w:rsidR="00226783" w:rsidRPr="00290805" w:rsidRDefault="0019157C">
      <w:pPr>
        <w:pStyle w:val="afa"/>
        <w:ind w:left="0" w:firstLine="851"/>
        <w:jc w:val="both"/>
        <w:rPr>
          <w:szCs w:val="28"/>
        </w:rPr>
      </w:pPr>
      <w:r w:rsidRPr="00290805">
        <w:rPr>
          <w:rFonts w:eastAsiaTheme="minorHAnsi"/>
          <w:szCs w:val="28"/>
        </w:rPr>
        <w:t xml:space="preserve">В части работы с порталом открытых </w:t>
      </w:r>
      <w:r w:rsidRPr="00290805">
        <w:rPr>
          <w:rFonts w:eastAsiaTheme="minorHAnsi"/>
          <w:szCs w:val="28"/>
        </w:rPr>
        <w:t>данных</w:t>
      </w:r>
      <w:r w:rsidRPr="00290805">
        <w:rPr>
          <w:rFonts w:eastAsiaTheme="minorHAnsi"/>
          <w:szCs w:val="28"/>
        </w:rPr>
        <w:t xml:space="preserve"> </w:t>
      </w:r>
      <w:r w:rsidRPr="00290805">
        <w:rPr>
          <w:szCs w:val="28"/>
        </w:rPr>
        <w:t>ведётся к</w:t>
      </w:r>
      <w:r w:rsidRPr="00290805">
        <w:rPr>
          <w:rFonts w:eastAsiaTheme="minorHAnsi"/>
          <w:szCs w:val="28"/>
        </w:rPr>
        <w:t xml:space="preserve">онтроль за всеми наборами открытых данных, </w:t>
      </w:r>
      <w:r w:rsidR="00CD6345">
        <w:rPr>
          <w:rFonts w:eastAsiaTheme="minorHAnsi"/>
          <w:szCs w:val="28"/>
        </w:rPr>
        <w:t xml:space="preserve">которые </w:t>
      </w:r>
      <w:r w:rsidRPr="00290805">
        <w:rPr>
          <w:rFonts w:eastAsiaTheme="minorHAnsi"/>
          <w:szCs w:val="28"/>
        </w:rPr>
        <w:t>опубликованны</w:t>
      </w:r>
      <w:r w:rsidRPr="00290805">
        <w:rPr>
          <w:rFonts w:eastAsiaTheme="minorHAnsi"/>
          <w:szCs w:val="28"/>
        </w:rPr>
        <w:t xml:space="preserve"> для населения на Портале открытых данных</w:t>
      </w:r>
      <w:r w:rsidR="00CD6345">
        <w:rPr>
          <w:rFonts w:eastAsiaTheme="minorHAnsi"/>
          <w:szCs w:val="28"/>
        </w:rPr>
        <w:t>.</w:t>
      </w:r>
      <w:r w:rsidRPr="00290805">
        <w:rPr>
          <w:rFonts w:eastAsiaTheme="minorHAnsi"/>
          <w:szCs w:val="28"/>
        </w:rPr>
        <w:t xml:space="preserve"> </w:t>
      </w:r>
      <w:r w:rsidR="00CD6345">
        <w:rPr>
          <w:rFonts w:eastAsiaTheme="minorHAnsi"/>
          <w:szCs w:val="28"/>
        </w:rPr>
        <w:t>Наборы п</w:t>
      </w:r>
      <w:r w:rsidRPr="00290805">
        <w:rPr>
          <w:rFonts w:eastAsiaTheme="minorHAnsi"/>
          <w:szCs w:val="28"/>
        </w:rPr>
        <w:t>роверя</w:t>
      </w:r>
      <w:r w:rsidR="00CD6345">
        <w:rPr>
          <w:rFonts w:eastAsiaTheme="minorHAnsi"/>
          <w:szCs w:val="28"/>
        </w:rPr>
        <w:t>ю</w:t>
      </w:r>
      <w:r w:rsidRPr="00290805">
        <w:rPr>
          <w:rFonts w:eastAsiaTheme="minorHAnsi"/>
          <w:szCs w:val="28"/>
        </w:rPr>
        <w:t>тся ежеквартально, а именно периодичность публикации, корректность опубликованных наборов</w:t>
      </w:r>
      <w:r w:rsidR="00CD6345">
        <w:rPr>
          <w:rFonts w:eastAsiaTheme="minorHAnsi"/>
          <w:szCs w:val="28"/>
        </w:rPr>
        <w:t>.</w:t>
      </w:r>
      <w:r w:rsidRPr="00290805">
        <w:rPr>
          <w:rFonts w:eastAsiaTheme="minorHAnsi"/>
          <w:szCs w:val="28"/>
        </w:rPr>
        <w:t xml:space="preserve"> </w:t>
      </w:r>
      <w:r w:rsidR="00CD6345">
        <w:rPr>
          <w:rFonts w:eastAsiaTheme="minorHAnsi"/>
          <w:szCs w:val="28"/>
        </w:rPr>
        <w:t>В</w:t>
      </w:r>
      <w:r w:rsidRPr="00290805">
        <w:rPr>
          <w:rFonts w:eastAsiaTheme="minorHAnsi"/>
          <w:szCs w:val="28"/>
        </w:rPr>
        <w:t>едется учет публикаторов и ответственны</w:t>
      </w:r>
      <w:r w:rsidRPr="00290805">
        <w:rPr>
          <w:rFonts w:eastAsiaTheme="minorHAnsi"/>
          <w:szCs w:val="28"/>
        </w:rPr>
        <w:t>х за передачу информации публикатору, а также в целом контролируется исполнение Регламента работы с открытыми данными органов местного самоуправления города Барнаула</w:t>
      </w:r>
      <w:r w:rsidRPr="00290805">
        <w:rPr>
          <w:rFonts w:eastAsiaTheme="minorHAnsi"/>
          <w:szCs w:val="28"/>
        </w:rPr>
        <w:t xml:space="preserve">. </w:t>
      </w:r>
      <w:r w:rsidRPr="00290805">
        <w:rPr>
          <w:rFonts w:eastAsiaTheme="minorHAnsi"/>
          <w:szCs w:val="28"/>
        </w:rPr>
        <w:t>В декабре 2022 года были внесены изменения в новый проект приложения постановления №526 «</w:t>
      </w:r>
      <w:r w:rsidRPr="00290805">
        <w:rPr>
          <w:rFonts w:eastAsiaTheme="minorHAnsi"/>
          <w:szCs w:val="28"/>
        </w:rPr>
        <w:t xml:space="preserve">Об официальном интернет-сайте» в части перечня наборов открытых </w:t>
      </w:r>
      <w:r w:rsidRPr="00290805">
        <w:rPr>
          <w:rFonts w:eastAsiaTheme="minorHAnsi"/>
          <w:szCs w:val="28"/>
        </w:rPr>
        <w:lastRenderedPageBreak/>
        <w:t>данных, обязательных для публик</w:t>
      </w:r>
      <w:r w:rsidR="00CD6345">
        <w:rPr>
          <w:rFonts w:eastAsiaTheme="minorHAnsi"/>
          <w:szCs w:val="28"/>
        </w:rPr>
        <w:t>ации на портале открытых данных</w:t>
      </w:r>
      <w:r w:rsidRPr="00290805">
        <w:rPr>
          <w:rFonts w:eastAsiaTheme="minorHAnsi"/>
          <w:szCs w:val="28"/>
        </w:rPr>
        <w:t xml:space="preserve"> и направлен в комитет информационной политики для согласования</w:t>
      </w:r>
      <w:r w:rsidRPr="00290805">
        <w:rPr>
          <w:rFonts w:eastAsiaTheme="minorHAnsi"/>
          <w:szCs w:val="28"/>
        </w:rPr>
        <w:t>.</w:t>
      </w:r>
    </w:p>
    <w:p w:rsidR="00226783" w:rsidRPr="00290805" w:rsidRDefault="0019157C">
      <w:pPr>
        <w:pStyle w:val="afa"/>
        <w:ind w:left="0" w:firstLine="851"/>
        <w:jc w:val="both"/>
        <w:rPr>
          <w:rFonts w:eastAsiaTheme="minorHAnsi"/>
          <w:szCs w:val="28"/>
        </w:rPr>
      </w:pPr>
      <w:r w:rsidRPr="00290805">
        <w:rPr>
          <w:rFonts w:eastAsiaTheme="minorHAnsi"/>
          <w:szCs w:val="28"/>
        </w:rPr>
        <w:t>В течение отчетного времени проходила аналитическая работа по внедрению «Цифровой интерактивной аналитической системы» (ЦИАС</w:t>
      </w:r>
      <w:r w:rsidR="00CD6345">
        <w:rPr>
          <w:rFonts w:eastAsiaTheme="minorHAnsi"/>
          <w:szCs w:val="28"/>
        </w:rPr>
        <w:t>)</w:t>
      </w:r>
      <w:r w:rsidRPr="00290805">
        <w:rPr>
          <w:szCs w:val="28"/>
        </w:rPr>
        <w:t>.  Семантические данные были переведены в машиночитаемый формат и использованы для информационных блоков при размещении на ГЕО-портале</w:t>
      </w:r>
      <w:r w:rsidRPr="00290805">
        <w:rPr>
          <w:rFonts w:eastAsiaTheme="minorHAnsi"/>
          <w:szCs w:val="28"/>
        </w:rPr>
        <w:t xml:space="preserve">. </w:t>
      </w:r>
      <w:r w:rsidRPr="00290805">
        <w:rPr>
          <w:szCs w:val="28"/>
        </w:rPr>
        <w:t>В августе карта с избирательн</w:t>
      </w:r>
      <w:r w:rsidRPr="00290805">
        <w:rPr>
          <w:szCs w:val="28"/>
        </w:rPr>
        <w:t xml:space="preserve">ыми участками и округами была готова для широкого круга пользователей. </w:t>
      </w:r>
    </w:p>
    <w:p w:rsidR="00226783" w:rsidRPr="00290805" w:rsidRDefault="0019157C">
      <w:pPr>
        <w:pStyle w:val="afa"/>
        <w:ind w:left="0" w:firstLine="851"/>
        <w:jc w:val="both"/>
        <w:rPr>
          <w:szCs w:val="28"/>
        </w:rPr>
      </w:pPr>
      <w:r w:rsidRPr="00290805">
        <w:rPr>
          <w:rFonts w:eastAsiaTheme="minorHAnsi"/>
          <w:szCs w:val="28"/>
        </w:rPr>
        <w:t>В отчетном периоде проводилась большая работа в направлении обеспечения технической безопасности информаци</w:t>
      </w:r>
      <w:r w:rsidRPr="00290805">
        <w:rPr>
          <w:rFonts w:eastAsiaTheme="minorHAnsi"/>
          <w:szCs w:val="28"/>
        </w:rPr>
        <w:t>и, охраняемой законом. Проводилась плановая техническая поддержка аттестованных авто</w:t>
      </w:r>
      <w:r w:rsidRPr="00290805">
        <w:rPr>
          <w:rFonts w:eastAsiaTheme="minorHAnsi"/>
          <w:szCs w:val="28"/>
        </w:rPr>
        <w:t>матизированных рабочих мест, на которых ведется обработка информации, составляющей государственную тайну.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eastAsiaTheme="minorHAnsi" w:hAnsi="Times New Roman"/>
          <w:sz w:val="28"/>
          <w:szCs w:val="28"/>
        </w:rPr>
        <w:t>Проведено изучение состояния дел по защите конфиденциальной информации в подразделениях с целью приведения систем защиты в</w:t>
      </w:r>
      <w:r w:rsidRPr="0029080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290805">
        <w:rPr>
          <w:rFonts w:ascii="Times New Roman" w:eastAsiaTheme="minorHAnsi" w:hAnsi="Times New Roman"/>
          <w:sz w:val="28"/>
          <w:szCs w:val="28"/>
        </w:rPr>
        <w:t>соответствии с требованиями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 регуляторов.</w:t>
      </w:r>
      <w:r w:rsidR="00CD6345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0805">
        <w:rPr>
          <w:rFonts w:ascii="Times New Roman" w:eastAsiaTheme="minorHAnsi" w:hAnsi="Times New Roman"/>
          <w:sz w:val="28"/>
          <w:szCs w:val="28"/>
        </w:rPr>
        <w:t>Проведен мониторинг публикаций официальных планов проверок регуляторов на предмет наличия в</w:t>
      </w:r>
      <w:r w:rsidRPr="0029080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290805">
        <w:rPr>
          <w:rFonts w:ascii="Times New Roman" w:eastAsiaTheme="minorHAnsi" w:hAnsi="Times New Roman"/>
          <w:sz w:val="28"/>
          <w:szCs w:val="28"/>
        </w:rPr>
        <w:t>них проверок муниципальных органов власти.</w:t>
      </w:r>
    </w:p>
    <w:p w:rsidR="00226783" w:rsidRPr="00290805" w:rsidRDefault="0019157C">
      <w:pPr>
        <w:pStyle w:val="22"/>
        <w:rPr>
          <w:rFonts w:ascii="Times New Roman" w:eastAsiaTheme="minorHAnsi" w:hAnsi="Times New Roman"/>
          <w:sz w:val="28"/>
          <w:szCs w:val="28"/>
        </w:rPr>
      </w:pPr>
      <w:r w:rsidRPr="00290805">
        <w:rPr>
          <w:rFonts w:ascii="Times New Roman" w:eastAsiaTheme="minorHAnsi" w:hAnsi="Times New Roman"/>
          <w:sz w:val="28"/>
          <w:szCs w:val="28"/>
        </w:rPr>
        <w:t xml:space="preserve">Велась работа с программными комплексами защиты информации </w:t>
      </w:r>
      <w:r w:rsidRPr="00290805">
        <w:rPr>
          <w:rFonts w:ascii="Times New Roman" w:eastAsiaTheme="minorHAnsi" w:hAnsi="Times New Roman"/>
          <w:sz w:val="28"/>
          <w:szCs w:val="28"/>
          <w:lang w:val="en-US"/>
        </w:rPr>
        <w:t>ViPNet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, </w:t>
      </w:r>
      <w:r w:rsidRPr="00290805">
        <w:rPr>
          <w:rFonts w:ascii="Times New Roman" w:eastAsiaTheme="minorHAnsi" w:hAnsi="Times New Roman"/>
          <w:sz w:val="28"/>
          <w:szCs w:val="28"/>
          <w:lang w:val="en-US"/>
        </w:rPr>
        <w:t>DallasLock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, </w:t>
      </w:r>
      <w:r w:rsidRPr="00290805">
        <w:rPr>
          <w:rFonts w:ascii="Times New Roman" w:eastAsiaTheme="minorHAnsi" w:hAnsi="Times New Roman"/>
          <w:sz w:val="28"/>
          <w:szCs w:val="28"/>
          <w:lang w:val="en-US"/>
        </w:rPr>
        <w:t>vGate</w:t>
      </w:r>
      <w:r w:rsidRPr="00290805">
        <w:rPr>
          <w:rFonts w:ascii="Times New Roman" w:eastAsiaTheme="minorHAnsi" w:hAnsi="Times New Roman"/>
          <w:sz w:val="28"/>
          <w:szCs w:val="28"/>
        </w:rPr>
        <w:t>в рамках текущего обслуж</w:t>
      </w:r>
      <w:r w:rsidRPr="00290805">
        <w:rPr>
          <w:rFonts w:ascii="Times New Roman" w:eastAsiaTheme="minorHAnsi" w:hAnsi="Times New Roman"/>
          <w:sz w:val="28"/>
          <w:szCs w:val="28"/>
        </w:rPr>
        <w:t>ивания и</w:t>
      </w:r>
      <w:r w:rsidRPr="00290805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290805">
        <w:rPr>
          <w:rFonts w:ascii="Times New Roman" w:eastAsiaTheme="minorHAnsi" w:hAnsi="Times New Roman"/>
          <w:sz w:val="28"/>
          <w:szCs w:val="28"/>
        </w:rPr>
        <w:t>контроля состояния защиты.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В течение года продолжена практика использования удалённого доступа специалистов ОМСУ, было осуществлена настройка доступа для 19 муниципальных служащих из 9 подразделений администрации города.</w:t>
      </w:r>
    </w:p>
    <w:p w:rsidR="00226783" w:rsidRPr="00290805" w:rsidRDefault="0019157C">
      <w:pPr>
        <w:pStyle w:val="22"/>
        <w:rPr>
          <w:rFonts w:ascii="Times New Roman" w:eastAsia="Calibri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Производилась а</w:t>
      </w:r>
      <w:r w:rsidRPr="00290805">
        <w:rPr>
          <w:rFonts w:ascii="Times New Roman" w:hAnsi="Times New Roman"/>
          <w:sz w:val="28"/>
          <w:szCs w:val="28"/>
        </w:rPr>
        <w:t>ктуализация документов по работе со средствами криптографической защиты информации (заключений о допуске к самостоятельной работе, лицевые счета пользователей, и акты ввода в эксплуатацию, документы по опечатыванию помещений)</w:t>
      </w:r>
      <w:r w:rsidRPr="00290805">
        <w:rPr>
          <w:rFonts w:ascii="Times New Roman" w:eastAsia="Calibri" w:hAnsi="Times New Roman"/>
          <w:sz w:val="28"/>
          <w:szCs w:val="28"/>
        </w:rPr>
        <w:t>.</w:t>
      </w:r>
    </w:p>
    <w:p w:rsidR="00226783" w:rsidRPr="00290805" w:rsidRDefault="0019157C">
      <w:pPr>
        <w:pStyle w:val="22"/>
        <w:rPr>
          <w:rFonts w:ascii="Times New Roman" w:eastAsiaTheme="minorHAnsi" w:hAnsi="Times New Roman"/>
          <w:sz w:val="28"/>
          <w:szCs w:val="28"/>
        </w:rPr>
      </w:pPr>
      <w:r w:rsidRPr="00290805">
        <w:rPr>
          <w:rFonts w:ascii="Times New Roman" w:hAnsi="Times New Roman"/>
          <w:sz w:val="28"/>
          <w:szCs w:val="28"/>
        </w:rPr>
        <w:t>Разработаны ряд проектов пост</w:t>
      </w:r>
      <w:r w:rsidRPr="00290805">
        <w:rPr>
          <w:rFonts w:ascii="Times New Roman" w:hAnsi="Times New Roman"/>
          <w:sz w:val="28"/>
          <w:szCs w:val="28"/>
        </w:rPr>
        <w:t>ановлений и распоряжений администрации города по мероприятиям защиты информации, охраняемой законом, касающиеся защиты персональных данных, защиты государственной тайны, организационных документов о работе постоянно действующей технической комиссии админис</w:t>
      </w:r>
      <w:r w:rsidRPr="00290805">
        <w:rPr>
          <w:rFonts w:ascii="Times New Roman" w:hAnsi="Times New Roman"/>
          <w:sz w:val="28"/>
          <w:szCs w:val="28"/>
        </w:rPr>
        <w:t>трации города Барнаула по защите государственной тайны, организации обработки и защиты конфиденциальной информации,  по опечатыванию помещений администрации города Барнаула, в которых обрабатываются персональные данные с использованием средств крипт</w:t>
      </w:r>
      <w:r w:rsidRPr="00290805">
        <w:rPr>
          <w:rFonts w:ascii="Times New Roman" w:eastAsiaTheme="minorHAnsi" w:hAnsi="Times New Roman"/>
          <w:sz w:val="28"/>
          <w:szCs w:val="28"/>
        </w:rPr>
        <w:t>ографич</w:t>
      </w:r>
      <w:r w:rsidRPr="00290805">
        <w:rPr>
          <w:rFonts w:ascii="Times New Roman" w:eastAsiaTheme="minorHAnsi" w:hAnsi="Times New Roman"/>
          <w:sz w:val="28"/>
          <w:szCs w:val="28"/>
        </w:rPr>
        <w:t>еской защиты информации и др.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 Были </w:t>
      </w:r>
      <w:r w:rsidRPr="00290805">
        <w:rPr>
          <w:rFonts w:ascii="Times New Roman" w:hAnsi="Times New Roman"/>
          <w:sz w:val="28"/>
          <w:szCs w:val="28"/>
        </w:rPr>
        <w:t>разработаны модели угроз безопасности информации в соответствии с методическим документом ФСТЭК «Методика оценки угроз безопасности информации».</w:t>
      </w:r>
      <w:r w:rsidR="00CD6345">
        <w:rPr>
          <w:rFonts w:ascii="Times New Roman" w:hAnsi="Times New Roman"/>
          <w:sz w:val="28"/>
          <w:szCs w:val="28"/>
        </w:rPr>
        <w:t xml:space="preserve"> </w:t>
      </w:r>
      <w:r w:rsidRPr="00290805">
        <w:rPr>
          <w:rFonts w:ascii="Times New Roman" w:hAnsi="Times New Roman"/>
          <w:sz w:val="28"/>
          <w:szCs w:val="28"/>
        </w:rPr>
        <w:t>Модели угроз безопасности, модели нарушителя муниципальных информационных сис</w:t>
      </w:r>
      <w:r w:rsidRPr="00290805">
        <w:rPr>
          <w:rFonts w:ascii="Times New Roman" w:hAnsi="Times New Roman"/>
          <w:sz w:val="28"/>
          <w:szCs w:val="28"/>
        </w:rPr>
        <w:t>тем направлены для согласования Руководителю Управления Федеральной службы по техническому и экспертному контролю по Сибирскому федеральному округу</w:t>
      </w:r>
      <w:r w:rsidRPr="00290805">
        <w:rPr>
          <w:rFonts w:ascii="Times New Roman" w:eastAsiaTheme="minorHAnsi" w:hAnsi="Times New Roman"/>
          <w:sz w:val="28"/>
          <w:szCs w:val="28"/>
        </w:rPr>
        <w:t>.</w:t>
      </w:r>
    </w:p>
    <w:p w:rsidR="00226783" w:rsidRPr="00290805" w:rsidRDefault="0019157C">
      <w:pPr>
        <w:pStyle w:val="22"/>
        <w:rPr>
          <w:rFonts w:ascii="Times New Roman" w:eastAsiaTheme="minorHAnsi" w:hAnsi="Times New Roman"/>
          <w:sz w:val="28"/>
          <w:szCs w:val="28"/>
        </w:rPr>
      </w:pPr>
      <w:r w:rsidRPr="00290805">
        <w:rPr>
          <w:rFonts w:ascii="Times New Roman" w:eastAsiaTheme="minorHAnsi" w:hAnsi="Times New Roman"/>
          <w:sz w:val="28"/>
          <w:szCs w:val="28"/>
        </w:rPr>
        <w:lastRenderedPageBreak/>
        <w:t xml:space="preserve">Было </w:t>
      </w:r>
      <w:r w:rsidRPr="00290805">
        <w:rPr>
          <w:rFonts w:ascii="Times New Roman" w:eastAsiaTheme="minorHAnsi" w:hAnsi="Times New Roman"/>
          <w:sz w:val="28"/>
          <w:szCs w:val="28"/>
        </w:rPr>
        <w:t>подготовлено информационное письмо о внесении изменений в сведения в реестре операторов, осуществляющих обработку персональных данных.</w:t>
      </w:r>
    </w:p>
    <w:p w:rsidR="00226783" w:rsidRPr="00290805" w:rsidRDefault="0019157C">
      <w:pPr>
        <w:pStyle w:val="22"/>
        <w:rPr>
          <w:rFonts w:ascii="Times New Roman" w:eastAsiaTheme="minorHAnsi" w:hAnsi="Times New Roman"/>
          <w:sz w:val="28"/>
          <w:szCs w:val="28"/>
        </w:rPr>
      </w:pPr>
      <w:r w:rsidRPr="00290805">
        <w:rPr>
          <w:rFonts w:ascii="Times New Roman" w:eastAsiaTheme="minorHAnsi" w:hAnsi="Times New Roman"/>
          <w:sz w:val="28"/>
          <w:szCs w:val="28"/>
        </w:rPr>
        <w:t>Были</w:t>
      </w:r>
      <w:r w:rsidRPr="00290805">
        <w:rPr>
          <w:rFonts w:ascii="Times New Roman" w:hAnsi="Times New Roman"/>
          <w:sz w:val="28"/>
          <w:szCs w:val="28"/>
        </w:rPr>
        <w:t xml:space="preserve"> проведены проверки систем защиты персональных данных, государственных информационных систем (муниципальных информационных систем) на соответствие требованиям законодательства, по итогам проведения проверок подготовлены справки.</w:t>
      </w:r>
    </w:p>
    <w:p w:rsidR="00226783" w:rsidRPr="00290805" w:rsidRDefault="0019157C">
      <w:pPr>
        <w:pStyle w:val="22"/>
        <w:rPr>
          <w:rFonts w:ascii="Times New Roman" w:eastAsiaTheme="minorHAnsi" w:hAnsi="Times New Roman"/>
          <w:sz w:val="28"/>
          <w:szCs w:val="28"/>
        </w:rPr>
      </w:pPr>
      <w:r w:rsidRPr="00290805">
        <w:rPr>
          <w:rFonts w:ascii="Times New Roman" w:eastAsiaTheme="minorHAnsi" w:hAnsi="Times New Roman"/>
          <w:sz w:val="28"/>
          <w:szCs w:val="28"/>
        </w:rPr>
        <w:t>Специалисты отдела инфо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рмационной безопасности </w:t>
      </w:r>
      <w:r w:rsidRPr="00290805">
        <w:rPr>
          <w:rFonts w:ascii="Times New Roman" w:hAnsi="Times New Roman"/>
          <w:sz w:val="28"/>
          <w:szCs w:val="28"/>
        </w:rPr>
        <w:t>приняли участие в методическом сборе ФСТЭК г.Новосибирск.</w:t>
      </w:r>
    </w:p>
    <w:p w:rsidR="00226783" w:rsidRPr="00290805" w:rsidRDefault="0019157C">
      <w:pPr>
        <w:pStyle w:val="22"/>
        <w:rPr>
          <w:rFonts w:ascii="Times New Roman" w:eastAsiaTheme="minorHAnsi" w:hAnsi="Times New Roman"/>
          <w:sz w:val="28"/>
          <w:szCs w:val="28"/>
        </w:rPr>
      </w:pPr>
      <w:r w:rsidRPr="00290805">
        <w:rPr>
          <w:rFonts w:ascii="Times New Roman" w:eastAsiaTheme="minorHAnsi" w:hAnsi="Times New Roman"/>
          <w:sz w:val="28"/>
          <w:szCs w:val="28"/>
        </w:rPr>
        <w:t>В течение года</w:t>
      </w:r>
      <w:r w:rsidR="00417877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0805">
        <w:rPr>
          <w:rFonts w:ascii="Times New Roman" w:eastAsiaTheme="minorHAnsi" w:hAnsi="Times New Roman"/>
          <w:sz w:val="28"/>
          <w:szCs w:val="28"/>
        </w:rPr>
        <w:t>были</w:t>
      </w:r>
      <w:r w:rsidR="00417877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0805">
        <w:rPr>
          <w:rFonts w:ascii="Times New Roman" w:eastAsiaTheme="minorHAnsi" w:hAnsi="Times New Roman"/>
          <w:sz w:val="28"/>
          <w:szCs w:val="28"/>
        </w:rPr>
        <w:t>успешно отработаны муниципальные контракты на продление технической поддержки системы виртуализации</w:t>
      </w:r>
      <w:r w:rsidR="00417877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0805">
        <w:rPr>
          <w:rFonts w:ascii="Times New Roman" w:eastAsiaTheme="minorHAnsi" w:hAnsi="Times New Roman"/>
          <w:sz w:val="28"/>
          <w:szCs w:val="28"/>
        </w:rPr>
        <w:t>и </w:t>
      </w:r>
      <w:r w:rsidR="00417877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0805">
        <w:rPr>
          <w:rFonts w:ascii="Times New Roman" w:eastAsiaTheme="minorHAnsi" w:hAnsi="Times New Roman"/>
          <w:sz w:val="28"/>
          <w:szCs w:val="28"/>
        </w:rPr>
        <w:t>основной</w:t>
      </w:r>
      <w:r w:rsidR="00417877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0805">
        <w:rPr>
          <w:rFonts w:ascii="Times New Roman" w:eastAsiaTheme="minorHAnsi" w:hAnsi="Times New Roman"/>
          <w:sz w:val="28"/>
          <w:szCs w:val="28"/>
        </w:rPr>
        <w:t>системы хранения д</w:t>
      </w:r>
      <w:r w:rsidRPr="00290805">
        <w:rPr>
          <w:rFonts w:ascii="Times New Roman" w:hAnsi="Times New Roman"/>
          <w:sz w:val="28"/>
          <w:szCs w:val="28"/>
        </w:rPr>
        <w:t>анных а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дминистрации, </w:t>
      </w:r>
      <w:r w:rsidR="00417877">
        <w:rPr>
          <w:rFonts w:ascii="Times New Roman" w:eastAsiaTheme="minorHAnsi" w:hAnsi="Times New Roman"/>
          <w:sz w:val="28"/>
          <w:szCs w:val="28"/>
        </w:rPr>
        <w:t>о</w:t>
      </w:r>
      <w:r w:rsidRPr="00290805">
        <w:rPr>
          <w:rFonts w:ascii="Times New Roman" w:eastAsiaTheme="minorHAnsi" w:hAnsi="Times New Roman"/>
          <w:bCs/>
          <w:sz w:val="28"/>
          <w:szCs w:val="28"/>
        </w:rPr>
        <w:t>казан</w:t>
      </w:r>
      <w:r w:rsidR="00417877">
        <w:rPr>
          <w:rFonts w:ascii="Times New Roman" w:eastAsiaTheme="minorHAnsi" w:hAnsi="Times New Roman"/>
          <w:bCs/>
          <w:sz w:val="28"/>
          <w:szCs w:val="28"/>
        </w:rPr>
        <w:t>ы</w:t>
      </w:r>
      <w:r w:rsidRPr="00290805">
        <w:rPr>
          <w:rFonts w:ascii="Times New Roman" w:eastAsiaTheme="minorHAnsi" w:hAnsi="Times New Roman"/>
          <w:bCs/>
          <w:sz w:val="28"/>
          <w:szCs w:val="28"/>
        </w:rPr>
        <w:t xml:space="preserve"> услуг</w:t>
      </w:r>
      <w:r w:rsidR="00417877">
        <w:rPr>
          <w:rFonts w:ascii="Times New Roman" w:eastAsiaTheme="minorHAnsi" w:hAnsi="Times New Roman"/>
          <w:bCs/>
          <w:sz w:val="28"/>
          <w:szCs w:val="28"/>
        </w:rPr>
        <w:t>и</w:t>
      </w:r>
      <w:r w:rsidRPr="00290805">
        <w:rPr>
          <w:rFonts w:ascii="Times New Roman" w:eastAsiaTheme="minorHAnsi" w:hAnsi="Times New Roman"/>
          <w:bCs/>
          <w:sz w:val="28"/>
          <w:szCs w:val="28"/>
        </w:rPr>
        <w:t xml:space="preserve"> по предоставлению резервных каналов КСПД</w:t>
      </w:r>
      <w:r w:rsidRPr="00290805">
        <w:rPr>
          <w:rFonts w:ascii="Times New Roman" w:eastAsiaTheme="minorHAnsi" w:hAnsi="Times New Roman"/>
          <w:sz w:val="28"/>
          <w:szCs w:val="28"/>
        </w:rPr>
        <w:t>,  услуг</w:t>
      </w:r>
      <w:r w:rsidR="00417877">
        <w:rPr>
          <w:rFonts w:ascii="Times New Roman" w:eastAsiaTheme="minorHAnsi" w:hAnsi="Times New Roman"/>
          <w:sz w:val="28"/>
          <w:szCs w:val="28"/>
        </w:rPr>
        <w:t>и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 п</w:t>
      </w:r>
      <w:r w:rsidRPr="00290805">
        <w:rPr>
          <w:rFonts w:ascii="Times New Roman" w:eastAsiaTheme="minorHAnsi" w:hAnsi="Times New Roman"/>
          <w:sz w:val="28"/>
          <w:szCs w:val="28"/>
        </w:rPr>
        <w:t>о</w:t>
      </w:r>
      <w:r w:rsidR="00417877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0805">
        <w:rPr>
          <w:rFonts w:ascii="Times New Roman" w:eastAsiaTheme="minorHAnsi" w:hAnsi="Times New Roman"/>
          <w:sz w:val="28"/>
          <w:szCs w:val="28"/>
        </w:rPr>
        <w:t>технической поддержк</w:t>
      </w:r>
      <w:r w:rsidR="00417877">
        <w:rPr>
          <w:rFonts w:ascii="Times New Roman" w:eastAsiaTheme="minorHAnsi" w:hAnsi="Times New Roman"/>
          <w:sz w:val="28"/>
          <w:szCs w:val="28"/>
        </w:rPr>
        <w:t>е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 муниципальной информационной системы «Система учета административных правонарушений», </w:t>
      </w:r>
      <w:r w:rsidRPr="00290805">
        <w:rPr>
          <w:rFonts w:ascii="Times New Roman" w:eastAsiaTheme="minorHAnsi" w:hAnsi="Times New Roman"/>
          <w:sz w:val="28"/>
          <w:szCs w:val="28"/>
        </w:rPr>
        <w:t>услуг</w:t>
      </w:r>
      <w:r w:rsidR="00417877">
        <w:rPr>
          <w:rFonts w:ascii="Times New Roman" w:eastAsiaTheme="minorHAnsi" w:hAnsi="Times New Roman"/>
          <w:sz w:val="28"/>
          <w:szCs w:val="28"/>
        </w:rPr>
        <w:t>и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 по сопровождению экземпляров Систем КонсультантПлюс, услуг</w:t>
      </w:r>
      <w:r w:rsidR="00417877">
        <w:rPr>
          <w:rFonts w:ascii="Times New Roman" w:eastAsiaTheme="minorHAnsi" w:hAnsi="Times New Roman"/>
          <w:sz w:val="28"/>
          <w:szCs w:val="28"/>
        </w:rPr>
        <w:t>и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 по внедрению «Цифровой ин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формационной аналитической системы», </w:t>
      </w:r>
      <w:r w:rsidRPr="00290805">
        <w:rPr>
          <w:rFonts w:ascii="Times New Roman" w:eastAsiaTheme="minorHAnsi" w:hAnsi="Times New Roman"/>
          <w:sz w:val="28"/>
          <w:szCs w:val="28"/>
        </w:rPr>
        <w:t>на поставку оборудования для основной и резервной серверн</w:t>
      </w:r>
      <w:r w:rsidR="00417877">
        <w:rPr>
          <w:rFonts w:ascii="Times New Roman" w:eastAsiaTheme="minorHAnsi" w:hAnsi="Times New Roman"/>
          <w:sz w:val="28"/>
          <w:szCs w:val="28"/>
        </w:rPr>
        <w:t>ых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, на защиту муниципальных информационных систем, на </w:t>
      </w:r>
      <w:r w:rsidRPr="00290805">
        <w:rPr>
          <w:rFonts w:ascii="Times New Roman" w:eastAsiaTheme="minorHAnsi" w:hAnsi="Times New Roman"/>
          <w:sz w:val="28"/>
          <w:szCs w:val="28"/>
        </w:rPr>
        <w:t>услуги по техническому контролю на объектах информатизации, где обрабатываются сведения, составляющие госуда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рственную тайну, на соответствие требованиям по технической защите информации, </w:t>
      </w:r>
      <w:r w:rsidR="00417877">
        <w:rPr>
          <w:rFonts w:ascii="Times New Roman" w:eastAsiaTheme="minorHAnsi" w:hAnsi="Times New Roman"/>
          <w:sz w:val="28"/>
          <w:szCs w:val="28"/>
        </w:rPr>
        <w:t>в том числе в выделенных помещениях</w:t>
      </w:r>
      <w:r w:rsidRPr="00290805">
        <w:rPr>
          <w:rFonts w:ascii="Times New Roman" w:eastAsiaTheme="minorHAnsi" w:hAnsi="Times New Roman"/>
          <w:sz w:val="28"/>
          <w:szCs w:val="28"/>
        </w:rPr>
        <w:t>, услуг</w:t>
      </w:r>
      <w:r w:rsidR="00417877">
        <w:rPr>
          <w:rFonts w:ascii="Times New Roman" w:eastAsiaTheme="minorHAnsi" w:hAnsi="Times New Roman"/>
          <w:sz w:val="28"/>
          <w:szCs w:val="28"/>
        </w:rPr>
        <w:t>и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 на антивирусную защиту информации, на поставку и монтаж средств технической защиты информации</w:t>
      </w:r>
      <w:r w:rsidRPr="00290805">
        <w:rPr>
          <w:rFonts w:ascii="Times New Roman" w:eastAsiaTheme="minorHAnsi" w:hAnsi="Times New Roman"/>
          <w:sz w:val="28"/>
          <w:szCs w:val="28"/>
        </w:rPr>
        <w:t>.</w:t>
      </w:r>
    </w:p>
    <w:p w:rsidR="00226783" w:rsidRPr="00290805" w:rsidRDefault="0019157C">
      <w:pPr>
        <w:pStyle w:val="22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eastAsiaTheme="minorHAnsi" w:hAnsi="Times New Roman"/>
          <w:sz w:val="28"/>
          <w:szCs w:val="28"/>
        </w:rPr>
        <w:t>За отчетный период для сотрудников администраций города и районов и иных органов местного самоуправления ежеквартально были проведены обучающие се</w:t>
      </w:r>
      <w:r w:rsidRPr="00290805">
        <w:rPr>
          <w:rFonts w:ascii="Times New Roman" w:eastAsiaTheme="minorHAnsi" w:hAnsi="Times New Roman"/>
          <w:sz w:val="28"/>
          <w:szCs w:val="28"/>
        </w:rPr>
        <w:t>минары по теме: «Об организации обеспечения безопасности обработки персональных данных с использованием средств криптографической защиты информации», «Защита информации, содержащейся в государственных и муниципальных информационных системах», «Обучение пра</w:t>
      </w:r>
      <w:r w:rsidRPr="00290805">
        <w:rPr>
          <w:rFonts w:ascii="Times New Roman" w:eastAsiaTheme="minorHAnsi" w:hAnsi="Times New Roman"/>
          <w:sz w:val="28"/>
          <w:szCs w:val="28"/>
        </w:rPr>
        <w:t>вилам защиты информации при работе в муниципальных информационных системах»</w:t>
      </w:r>
      <w:r w:rsidRPr="0029080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«ЕСЭД: анализ ошибок и </w:t>
      </w:r>
      <w:r w:rsidRPr="00290805">
        <w:rPr>
          <w:rFonts w:ascii="Times New Roman" w:eastAsiaTheme="minorHAnsi" w:hAnsi="Times New Roman"/>
          <w:bCs/>
          <w:sz w:val="28"/>
          <w:szCs w:val="28"/>
        </w:rPr>
        <w:t xml:space="preserve">практические вопросы использования программного комплекса», </w:t>
      </w:r>
      <w:r w:rsidRPr="00290805">
        <w:rPr>
          <w:rFonts w:ascii="Times New Roman" w:eastAsiaTheme="minorHAnsi" w:hAnsi="Times New Roman"/>
          <w:sz w:val="28"/>
          <w:szCs w:val="28"/>
        </w:rPr>
        <w:t>«Особенности работы с ресурсами корпоративной сети администрации города: сетевые сервисы, ресурс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ы, электронная почта, угрозы из сети Интернет, и устранение часто встречающихся неисправностей», </w:t>
      </w:r>
      <w:r w:rsidR="00417877">
        <w:rPr>
          <w:rFonts w:ascii="Times New Roman" w:eastAsiaTheme="minorHAnsi" w:hAnsi="Times New Roman"/>
          <w:sz w:val="28"/>
          <w:szCs w:val="28"/>
        </w:rPr>
        <w:t>«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Исполнение Регламента по работе </w:t>
      </w:r>
      <w:r w:rsidRPr="00290805">
        <w:rPr>
          <w:rFonts w:ascii="Times New Roman" w:eastAsiaTheme="minorHAnsi" w:hAnsi="Times New Roman"/>
          <w:sz w:val="28"/>
          <w:szCs w:val="28"/>
        </w:rPr>
        <w:t>МИС «Система учета административных правонарушений»</w:t>
      </w:r>
      <w:r w:rsidR="00417877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0805">
        <w:rPr>
          <w:rFonts w:ascii="Times New Roman" w:eastAsiaTheme="minorHAnsi" w:hAnsi="Times New Roman"/>
          <w:sz w:val="28"/>
          <w:szCs w:val="28"/>
        </w:rPr>
        <w:t>с лицами, уполномоченными составлять протоколы административных правонарушен</w:t>
      </w:r>
      <w:r w:rsidRPr="00290805">
        <w:rPr>
          <w:rFonts w:ascii="Times New Roman" w:eastAsiaTheme="minorHAnsi" w:hAnsi="Times New Roman"/>
          <w:sz w:val="28"/>
          <w:szCs w:val="28"/>
        </w:rPr>
        <w:t>ий</w:t>
      </w:r>
      <w:r w:rsidR="00417877">
        <w:rPr>
          <w:rFonts w:ascii="Times New Roman" w:eastAsiaTheme="minorHAnsi" w:hAnsi="Times New Roman"/>
          <w:sz w:val="28"/>
          <w:szCs w:val="28"/>
        </w:rPr>
        <w:t>»</w:t>
      </w:r>
      <w:r w:rsidRPr="00290805">
        <w:rPr>
          <w:rFonts w:ascii="Times New Roman" w:eastAsiaTheme="minorHAnsi" w:hAnsi="Times New Roman"/>
          <w:sz w:val="28"/>
          <w:szCs w:val="28"/>
        </w:rPr>
        <w:t xml:space="preserve">, </w:t>
      </w:r>
      <w:r w:rsidRPr="00290805">
        <w:rPr>
          <w:rFonts w:ascii="Times New Roman" w:eastAsiaTheme="minorHAnsi" w:hAnsi="Times New Roman"/>
          <w:sz w:val="28"/>
          <w:szCs w:val="28"/>
        </w:rPr>
        <w:t>проведение семинара с публикаторами Портала с открытыми данными в очном формате с тестированием</w:t>
      </w:r>
      <w:r w:rsidRPr="00290805">
        <w:rPr>
          <w:rFonts w:ascii="Times New Roman" w:eastAsiaTheme="minorHAnsi" w:hAnsi="Times New Roman"/>
          <w:sz w:val="28"/>
          <w:szCs w:val="28"/>
        </w:rPr>
        <w:t>.</w:t>
      </w:r>
    </w:p>
    <w:p w:rsidR="00226783" w:rsidRPr="00290805" w:rsidRDefault="00226783">
      <w:pPr>
        <w:pStyle w:val="afa"/>
        <w:jc w:val="both"/>
        <w:rPr>
          <w:szCs w:val="28"/>
        </w:rPr>
      </w:pPr>
    </w:p>
    <w:p w:rsidR="00226783" w:rsidRPr="00290805" w:rsidRDefault="00226783">
      <w:pPr>
        <w:pStyle w:val="22"/>
        <w:ind w:firstLine="992"/>
        <w:rPr>
          <w:rFonts w:ascii="Times New Roman" w:hAnsi="Times New Roman"/>
          <w:sz w:val="28"/>
          <w:szCs w:val="28"/>
        </w:rPr>
      </w:pPr>
    </w:p>
    <w:p w:rsidR="00417877" w:rsidRDefault="0019157C">
      <w:pPr>
        <w:pStyle w:val="22"/>
        <w:ind w:firstLine="0"/>
        <w:rPr>
          <w:rFonts w:ascii="Times New Roman" w:eastAsiaTheme="minorHAnsi" w:hAnsi="Times New Roman"/>
          <w:sz w:val="28"/>
          <w:szCs w:val="28"/>
        </w:rPr>
      </w:pPr>
      <w:r w:rsidRPr="00290805">
        <w:rPr>
          <w:rFonts w:ascii="Times New Roman" w:eastAsiaTheme="minorHAnsi" w:hAnsi="Times New Roman"/>
          <w:sz w:val="28"/>
          <w:szCs w:val="28"/>
        </w:rPr>
        <w:t xml:space="preserve">Председатель </w:t>
      </w:r>
    </w:p>
    <w:p w:rsidR="00226783" w:rsidRPr="00290805" w:rsidRDefault="0019157C">
      <w:pPr>
        <w:pStyle w:val="22"/>
        <w:ind w:firstLine="0"/>
        <w:rPr>
          <w:rFonts w:ascii="Times New Roman" w:hAnsi="Times New Roman"/>
          <w:sz w:val="28"/>
          <w:szCs w:val="28"/>
        </w:rPr>
      </w:pPr>
      <w:r w:rsidRPr="00290805">
        <w:rPr>
          <w:rFonts w:ascii="Times New Roman" w:eastAsiaTheme="minorHAnsi" w:hAnsi="Times New Roman"/>
          <w:sz w:val="28"/>
          <w:szCs w:val="28"/>
        </w:rPr>
        <w:t xml:space="preserve">комитета информатизации </w:t>
      </w:r>
      <w:r w:rsidR="00417877">
        <w:rPr>
          <w:rFonts w:ascii="Times New Roman" w:eastAsiaTheme="minorHAnsi" w:hAnsi="Times New Roman"/>
          <w:sz w:val="28"/>
          <w:szCs w:val="28"/>
        </w:rPr>
        <w:tab/>
      </w:r>
      <w:r w:rsidR="00417877">
        <w:rPr>
          <w:rFonts w:ascii="Times New Roman" w:eastAsiaTheme="minorHAnsi" w:hAnsi="Times New Roman"/>
          <w:sz w:val="28"/>
          <w:szCs w:val="28"/>
        </w:rPr>
        <w:tab/>
      </w:r>
      <w:r w:rsidR="00417877">
        <w:rPr>
          <w:rFonts w:ascii="Times New Roman" w:eastAsiaTheme="minorHAnsi" w:hAnsi="Times New Roman"/>
          <w:sz w:val="28"/>
          <w:szCs w:val="28"/>
        </w:rPr>
        <w:tab/>
      </w:r>
      <w:r w:rsidR="00417877">
        <w:rPr>
          <w:rFonts w:ascii="Times New Roman" w:eastAsiaTheme="minorHAnsi" w:hAnsi="Times New Roman"/>
          <w:sz w:val="28"/>
          <w:szCs w:val="28"/>
        </w:rPr>
        <w:tab/>
      </w:r>
      <w:r w:rsidR="00417877">
        <w:rPr>
          <w:rFonts w:ascii="Times New Roman" w:eastAsiaTheme="minorHAnsi" w:hAnsi="Times New Roman"/>
          <w:sz w:val="28"/>
          <w:szCs w:val="28"/>
        </w:rPr>
        <w:tab/>
      </w:r>
      <w:r w:rsidR="00417877">
        <w:rPr>
          <w:rFonts w:ascii="Times New Roman" w:eastAsiaTheme="minorHAnsi" w:hAnsi="Times New Roman"/>
          <w:sz w:val="28"/>
          <w:szCs w:val="28"/>
        </w:rPr>
        <w:tab/>
      </w:r>
      <w:r w:rsidR="00417877">
        <w:rPr>
          <w:rFonts w:ascii="Times New Roman" w:eastAsiaTheme="minorHAnsi" w:hAnsi="Times New Roman"/>
          <w:sz w:val="28"/>
          <w:szCs w:val="28"/>
        </w:rPr>
        <w:tab/>
      </w:r>
      <w:r w:rsidRPr="00290805">
        <w:rPr>
          <w:rFonts w:ascii="Times New Roman" w:eastAsiaTheme="minorHAnsi" w:hAnsi="Times New Roman"/>
          <w:sz w:val="28"/>
          <w:szCs w:val="28"/>
        </w:rPr>
        <w:t>Е.В.</w:t>
      </w:r>
      <w:r w:rsidR="00417877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0805">
        <w:rPr>
          <w:rFonts w:ascii="Times New Roman" w:eastAsiaTheme="minorHAnsi" w:hAnsi="Times New Roman"/>
          <w:sz w:val="28"/>
          <w:szCs w:val="28"/>
        </w:rPr>
        <w:t>Делюкин</w:t>
      </w:r>
    </w:p>
    <w:sectPr w:rsidR="00226783" w:rsidRPr="00290805" w:rsidSect="00226783">
      <w:headerReference w:type="even" r:id="rId7"/>
      <w:headerReference w:type="default" r:id="rId8"/>
      <w:pgSz w:w="11906" w:h="16838"/>
      <w:pgMar w:top="680" w:right="709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57C" w:rsidRDefault="0019157C">
      <w:r>
        <w:separator/>
      </w:r>
    </w:p>
  </w:endnote>
  <w:endnote w:type="continuationSeparator" w:id="1">
    <w:p w:rsidR="0019157C" w:rsidRDefault="00191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57C" w:rsidRDefault="0019157C">
      <w:r>
        <w:separator/>
      </w:r>
    </w:p>
  </w:footnote>
  <w:footnote w:type="continuationSeparator" w:id="1">
    <w:p w:rsidR="0019157C" w:rsidRDefault="00191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83" w:rsidRDefault="00226783">
    <w:pPr>
      <w:pStyle w:val="Header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9157C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26783" w:rsidRDefault="0022678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83" w:rsidRDefault="00226783">
    <w:pPr>
      <w:pStyle w:val="Header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9157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22506">
      <w:rPr>
        <w:rStyle w:val="af5"/>
        <w:noProof/>
      </w:rPr>
      <w:t>5</w:t>
    </w:r>
    <w:r>
      <w:rPr>
        <w:rStyle w:val="af5"/>
      </w:rPr>
      <w:fldChar w:fldCharType="end"/>
    </w:r>
  </w:p>
  <w:p w:rsidR="00226783" w:rsidRDefault="0022678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783"/>
    <w:rsid w:val="0019157C"/>
    <w:rsid w:val="00226783"/>
    <w:rsid w:val="00290805"/>
    <w:rsid w:val="00417877"/>
    <w:rsid w:val="00522506"/>
    <w:rsid w:val="0062038B"/>
    <w:rsid w:val="00B7763B"/>
    <w:rsid w:val="00BD1A4C"/>
    <w:rsid w:val="00CD6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67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rsid w:val="00226783"/>
  </w:style>
  <w:style w:type="paragraph" w:customStyle="1" w:styleId="Heading1">
    <w:name w:val="Heading 1"/>
    <w:basedOn w:val="a"/>
    <w:next w:val="a"/>
    <w:link w:val="Heading1Char"/>
    <w:uiPriority w:val="9"/>
    <w:qFormat/>
    <w:rsid w:val="0022678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2678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2678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2678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2678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2678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2678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2678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2678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2678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2678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22678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2678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22678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2678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22678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2678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26783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226783"/>
  </w:style>
  <w:style w:type="paragraph" w:styleId="a5">
    <w:name w:val="Title"/>
    <w:basedOn w:val="a"/>
    <w:next w:val="a"/>
    <w:link w:val="a6"/>
    <w:uiPriority w:val="10"/>
    <w:qFormat/>
    <w:rsid w:val="0022678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2678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2678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2678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2678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2678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267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26783"/>
    <w:rPr>
      <w:i/>
    </w:rPr>
  </w:style>
  <w:style w:type="character" w:customStyle="1" w:styleId="HeaderChar">
    <w:name w:val="Header Char"/>
    <w:basedOn w:val="a0"/>
    <w:link w:val="Header"/>
    <w:uiPriority w:val="99"/>
    <w:rsid w:val="00226783"/>
  </w:style>
  <w:style w:type="paragraph" w:customStyle="1" w:styleId="Footer">
    <w:name w:val="Footer"/>
    <w:basedOn w:val="a"/>
    <w:link w:val="CaptionChar"/>
    <w:uiPriority w:val="99"/>
    <w:unhideWhenUsed/>
    <w:rsid w:val="0022678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22678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2678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26783"/>
  </w:style>
  <w:style w:type="table" w:styleId="ab">
    <w:name w:val="Table Grid"/>
    <w:basedOn w:val="a1"/>
    <w:uiPriority w:val="59"/>
    <w:rsid w:val="002267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267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267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PlainTable2">
    <w:name w:val="Plain Table 2"/>
    <w:basedOn w:val="a1"/>
    <w:uiPriority w:val="59"/>
    <w:rsid w:val="002267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267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4">
    <w:name w:val="Plain Table 4"/>
    <w:basedOn w:val="a1"/>
    <w:uiPriority w:val="99"/>
    <w:rsid w:val="002267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5">
    <w:name w:val="Plain Table 5"/>
    <w:basedOn w:val="a1"/>
    <w:uiPriority w:val="99"/>
    <w:rsid w:val="002267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1Light">
    <w:name w:val="Grid Table 1 Light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267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1">
    <w:name w:val="Grid Table 2 - Accent 1"/>
    <w:basedOn w:val="a1"/>
    <w:uiPriority w:val="99"/>
    <w:rsid w:val="00226783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2">
    <w:name w:val="Grid Table 2 - Accent 2"/>
    <w:basedOn w:val="a1"/>
    <w:uiPriority w:val="99"/>
    <w:rsid w:val="0022678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3">
    <w:name w:val="Grid Table 2 - Accent 3"/>
    <w:basedOn w:val="a1"/>
    <w:uiPriority w:val="99"/>
    <w:rsid w:val="0022678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4">
    <w:name w:val="Grid Table 2 - Accent 4"/>
    <w:basedOn w:val="a1"/>
    <w:uiPriority w:val="99"/>
    <w:rsid w:val="0022678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5">
    <w:name w:val="Grid Table 2 - Accent 5"/>
    <w:basedOn w:val="a1"/>
    <w:uiPriority w:val="99"/>
    <w:rsid w:val="00226783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6">
    <w:name w:val="Grid Table 2 - Accent 6"/>
    <w:basedOn w:val="a1"/>
    <w:uiPriority w:val="99"/>
    <w:rsid w:val="0022678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">
    <w:name w:val="Grid Table 3"/>
    <w:basedOn w:val="a1"/>
    <w:uiPriority w:val="99"/>
    <w:rsid w:val="002267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1">
    <w:name w:val="Grid Table 3 - Accent 1"/>
    <w:basedOn w:val="a1"/>
    <w:uiPriority w:val="99"/>
    <w:rsid w:val="00226783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2">
    <w:name w:val="Grid Table 3 - Accent 2"/>
    <w:basedOn w:val="a1"/>
    <w:uiPriority w:val="99"/>
    <w:rsid w:val="0022678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3">
    <w:name w:val="Grid Table 3 - Accent 3"/>
    <w:basedOn w:val="a1"/>
    <w:uiPriority w:val="99"/>
    <w:rsid w:val="0022678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4">
    <w:name w:val="Grid Table 3 - Accent 4"/>
    <w:basedOn w:val="a1"/>
    <w:uiPriority w:val="99"/>
    <w:rsid w:val="0022678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5">
    <w:name w:val="Grid Table 3 - Accent 5"/>
    <w:basedOn w:val="a1"/>
    <w:uiPriority w:val="99"/>
    <w:rsid w:val="00226783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6">
    <w:name w:val="Grid Table 3 - Accent 6"/>
    <w:basedOn w:val="a1"/>
    <w:uiPriority w:val="99"/>
    <w:rsid w:val="0022678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">
    <w:name w:val="Grid Table 4"/>
    <w:basedOn w:val="a1"/>
    <w:uiPriority w:val="59"/>
    <w:rsid w:val="002267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1">
    <w:name w:val="Grid Table 4 - Accent 1"/>
    <w:basedOn w:val="a1"/>
    <w:uiPriority w:val="59"/>
    <w:rsid w:val="00226783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2">
    <w:name w:val="Grid Table 4 - Accent 2"/>
    <w:basedOn w:val="a1"/>
    <w:uiPriority w:val="59"/>
    <w:rsid w:val="0022678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3">
    <w:name w:val="Grid Table 4 - Accent 3"/>
    <w:basedOn w:val="a1"/>
    <w:uiPriority w:val="59"/>
    <w:rsid w:val="0022678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4">
    <w:name w:val="Grid Table 4 - Accent 4"/>
    <w:basedOn w:val="a1"/>
    <w:uiPriority w:val="59"/>
    <w:rsid w:val="0022678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5">
    <w:name w:val="Grid Table 4 - Accent 5"/>
    <w:basedOn w:val="a1"/>
    <w:uiPriority w:val="59"/>
    <w:rsid w:val="00226783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6">
    <w:name w:val="Grid Table 4 - Accent 6"/>
    <w:basedOn w:val="a1"/>
    <w:uiPriority w:val="59"/>
    <w:rsid w:val="0022678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5Dark">
    <w:name w:val="Grid Table 5 Dark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1">
    <w:name w:val="Grid Table 5 Dark- Accent 1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2">
    <w:name w:val="Grid Table 5 Dark - Accent 2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3">
    <w:name w:val="Grid Table 5 Dark - Accent 3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4">
    <w:name w:val="Grid Table 5 Dark- Accent 4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5">
    <w:name w:val="Grid Table 5 Dark - Accent 5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6">
    <w:name w:val="Grid Table 5 Dark - Accent 6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6Colorful">
    <w:name w:val="Grid Table 6 Colorful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267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26783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2678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2678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2678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26783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26783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267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1">
    <w:name w:val="List Table 1 Light - Accent 1"/>
    <w:basedOn w:val="a1"/>
    <w:uiPriority w:val="99"/>
    <w:rsid w:val="002267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2">
    <w:name w:val="List Table 1 Light - Accent 2"/>
    <w:basedOn w:val="a1"/>
    <w:uiPriority w:val="99"/>
    <w:rsid w:val="002267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3">
    <w:name w:val="List Table 1 Light - Accent 3"/>
    <w:basedOn w:val="a1"/>
    <w:uiPriority w:val="99"/>
    <w:rsid w:val="002267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4">
    <w:name w:val="List Table 1 Light - Accent 4"/>
    <w:basedOn w:val="a1"/>
    <w:uiPriority w:val="99"/>
    <w:rsid w:val="002267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5">
    <w:name w:val="List Table 1 Light - Accent 5"/>
    <w:basedOn w:val="a1"/>
    <w:uiPriority w:val="99"/>
    <w:rsid w:val="002267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6">
    <w:name w:val="List Table 1 Light - Accent 6"/>
    <w:basedOn w:val="a1"/>
    <w:uiPriority w:val="99"/>
    <w:rsid w:val="002267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2">
    <w:name w:val="List Table 2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1">
    <w:name w:val="List Table 2 - Accent 1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2">
    <w:name w:val="List Table 2 - Accent 2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3">
    <w:name w:val="List Table 2 - Accent 3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4">
    <w:name w:val="List Table 2 - Accent 4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5">
    <w:name w:val="List Table 2 - Accent 5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6">
    <w:name w:val="List Table 2 - Accent 6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3">
    <w:name w:val="List Table 3"/>
    <w:basedOn w:val="a1"/>
    <w:link w:val="ac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1">
    <w:name w:val="List Table 4 - Accent 1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2">
    <w:name w:val="List Table 4 - Accent 2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3">
    <w:name w:val="List Table 4 - Accent 3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4">
    <w:name w:val="List Table 4 - Accent 4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5">
    <w:name w:val="List Table 4 - Accent 5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6">
    <w:name w:val="List Table 4 - Accent 6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5Dark">
    <w:name w:val="List Table 5 Dark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1">
    <w:name w:val="List Table 5 Dark - Accent 1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2">
    <w:name w:val="List Table 5 Dark - Accent 2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3">
    <w:name w:val="List Table 5 Dark - Accent 3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4">
    <w:name w:val="List Table 5 Dark - Accent 4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5">
    <w:name w:val="List Table 5 Dark - Accent 5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6">
    <w:name w:val="List Table 5 Dark - Accent 6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6Colorful">
    <w:name w:val="List Table 6 Colorful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267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26783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26783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26783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26783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26783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26783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2678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basedOn w:val="a1"/>
    <w:uiPriority w:val="99"/>
    <w:rsid w:val="0022678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2">
    <w:name w:val="Lined - Accent 2"/>
    <w:basedOn w:val="a1"/>
    <w:uiPriority w:val="99"/>
    <w:rsid w:val="0022678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3">
    <w:name w:val="Lined - Accent 3"/>
    <w:basedOn w:val="a1"/>
    <w:uiPriority w:val="99"/>
    <w:rsid w:val="0022678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4">
    <w:name w:val="Lined - Accent 4"/>
    <w:basedOn w:val="a1"/>
    <w:uiPriority w:val="99"/>
    <w:rsid w:val="0022678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5">
    <w:name w:val="Lined - Accent 5"/>
    <w:basedOn w:val="a1"/>
    <w:uiPriority w:val="99"/>
    <w:rsid w:val="0022678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6">
    <w:name w:val="Lined - Accent 6"/>
    <w:basedOn w:val="a1"/>
    <w:uiPriority w:val="99"/>
    <w:rsid w:val="0022678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">
    <w:name w:val="Bordered &amp; Lined - Accent"/>
    <w:basedOn w:val="a1"/>
    <w:uiPriority w:val="99"/>
    <w:rsid w:val="0022678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22678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2">
    <w:name w:val="Bordered &amp; Lined - Accent 2"/>
    <w:basedOn w:val="a1"/>
    <w:uiPriority w:val="99"/>
    <w:rsid w:val="0022678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3">
    <w:name w:val="Bordered &amp; Lined - Accent 3"/>
    <w:basedOn w:val="a1"/>
    <w:uiPriority w:val="99"/>
    <w:rsid w:val="0022678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4">
    <w:name w:val="Bordered &amp; Lined - Accent 4"/>
    <w:basedOn w:val="a1"/>
    <w:uiPriority w:val="99"/>
    <w:rsid w:val="0022678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5">
    <w:name w:val="Bordered &amp; Lined - Accent 5"/>
    <w:basedOn w:val="a1"/>
    <w:uiPriority w:val="99"/>
    <w:rsid w:val="0022678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6">
    <w:name w:val="Bordered &amp; Lined - Accent 6"/>
    <w:basedOn w:val="a1"/>
    <w:uiPriority w:val="99"/>
    <w:rsid w:val="0022678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">
    <w:name w:val="Bordered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2678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226783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226783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226783"/>
    <w:rPr>
      <w:sz w:val="18"/>
    </w:rPr>
  </w:style>
  <w:style w:type="character" w:styleId="af0">
    <w:name w:val="footnote reference"/>
    <w:basedOn w:val="a0"/>
    <w:uiPriority w:val="99"/>
    <w:unhideWhenUsed/>
    <w:rsid w:val="00226783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26783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226783"/>
    <w:rPr>
      <w:sz w:val="20"/>
    </w:rPr>
  </w:style>
  <w:style w:type="character" w:styleId="af3">
    <w:name w:val="endnote reference"/>
    <w:basedOn w:val="a0"/>
    <w:uiPriority w:val="99"/>
    <w:semiHidden/>
    <w:unhideWhenUsed/>
    <w:rsid w:val="0022678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26783"/>
    <w:pPr>
      <w:spacing w:after="57"/>
    </w:pPr>
  </w:style>
  <w:style w:type="paragraph" w:styleId="21">
    <w:name w:val="toc 2"/>
    <w:basedOn w:val="a"/>
    <w:next w:val="a"/>
    <w:uiPriority w:val="39"/>
    <w:unhideWhenUsed/>
    <w:rsid w:val="0022678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2678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2678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2678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2678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2678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2678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26783"/>
    <w:pPr>
      <w:spacing w:after="57"/>
      <w:ind w:left="2268"/>
    </w:pPr>
  </w:style>
  <w:style w:type="paragraph" w:styleId="af4">
    <w:name w:val="TOC Heading"/>
    <w:uiPriority w:val="39"/>
    <w:unhideWhenUsed/>
    <w:rsid w:val="00226783"/>
  </w:style>
  <w:style w:type="paragraph" w:styleId="22">
    <w:name w:val="Body Text Indent 2"/>
    <w:basedOn w:val="a"/>
    <w:semiHidden/>
    <w:rsid w:val="00226783"/>
    <w:pPr>
      <w:ind w:firstLine="735"/>
      <w:jc w:val="both"/>
    </w:pPr>
    <w:rPr>
      <w:sz w:val="20"/>
      <w:szCs w:val="20"/>
    </w:rPr>
  </w:style>
  <w:style w:type="paragraph" w:customStyle="1" w:styleId="Header">
    <w:name w:val="Header"/>
    <w:basedOn w:val="a"/>
    <w:link w:val="HeaderChar"/>
    <w:semiHidden/>
    <w:rsid w:val="00226783"/>
    <w:pPr>
      <w:tabs>
        <w:tab w:val="center" w:pos="4677"/>
        <w:tab w:val="right" w:pos="9355"/>
      </w:tabs>
    </w:pPr>
  </w:style>
  <w:style w:type="character" w:styleId="af5">
    <w:name w:val="page number"/>
    <w:basedOn w:val="a0"/>
    <w:semiHidden/>
    <w:rsid w:val="00226783"/>
  </w:style>
  <w:style w:type="paragraph" w:styleId="af6">
    <w:name w:val="Body Text Indent"/>
    <w:rsid w:val="002267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left="4678"/>
    </w:pPr>
    <w:rPr>
      <w:rFonts w:ascii="Tahoma" w:hAnsi="Tahoma"/>
      <w:sz w:val="28"/>
      <w:szCs w:val="20"/>
    </w:rPr>
  </w:style>
  <w:style w:type="paragraph" w:styleId="af7">
    <w:name w:val="Body Text"/>
    <w:basedOn w:val="a"/>
    <w:semiHidden/>
    <w:rsid w:val="00226783"/>
    <w:pPr>
      <w:jc w:val="both"/>
    </w:pPr>
  </w:style>
  <w:style w:type="paragraph" w:styleId="af8">
    <w:name w:val="Balloon Text"/>
    <w:basedOn w:val="a"/>
    <w:link w:val="af9"/>
    <w:uiPriority w:val="99"/>
    <w:semiHidden/>
    <w:unhideWhenUsed/>
    <w:rsid w:val="00226783"/>
    <w:rPr>
      <w:rFonts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226783"/>
    <w:rPr>
      <w:rFonts w:ascii="Tahoma" w:hAnsi="Tahoma" w:cs="Tahoma"/>
      <w:sz w:val="16"/>
      <w:szCs w:val="16"/>
    </w:rPr>
  </w:style>
  <w:style w:type="paragraph" w:styleId="afa">
    <w:name w:val="List Paragraph"/>
    <w:rsid w:val="002267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left="720"/>
      <w:contextualSpacing/>
    </w:pPr>
    <w:rPr>
      <w:rFonts w:eastAsia="Calibri"/>
      <w:sz w:val="28"/>
      <w:lang w:eastAsia="en-US"/>
    </w:rPr>
  </w:style>
  <w:style w:type="paragraph" w:customStyle="1" w:styleId="ConsPlusTitle">
    <w:name w:val="ConsPlusTitle"/>
    <w:rsid w:val="002267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hAnsi="Calibri" w:cs="Calibri"/>
      <w:b/>
      <w:szCs w:val="20"/>
    </w:rPr>
  </w:style>
  <w:style w:type="paragraph" w:customStyle="1" w:styleId="ac">
    <w:name w:val="!текст"/>
    <w:link w:val="ListTable3"/>
    <w:rsid w:val="002267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firstLine="709"/>
      <w:jc w:val="both"/>
    </w:pPr>
    <w:rPr>
      <w:sz w:val="28"/>
      <w:szCs w:val="28"/>
    </w:rPr>
  </w:style>
  <w:style w:type="paragraph" w:customStyle="1" w:styleId="afb">
    <w:name w:val="Нормальный (таблица)"/>
    <w:rsid w:val="002267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both"/>
    </w:pPr>
    <w:rPr>
      <w:rFonts w:ascii="Arial" w:hAnsi="Arial"/>
      <w:sz w:val="20"/>
      <w:szCs w:val="2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admn</Company>
  <LinksUpToDate>false</LinksUpToDate>
  <CharactersWithSpaces>15725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EugeneP</dc:creator>
  <cp:lastModifiedBy>maksimova.yua</cp:lastModifiedBy>
  <cp:revision>3</cp:revision>
  <cp:lastPrinted>2023-01-26T02:43:00Z</cp:lastPrinted>
  <dcterms:created xsi:type="dcterms:W3CDTF">2023-01-26T03:10:00Z</dcterms:created>
  <dcterms:modified xsi:type="dcterms:W3CDTF">2023-01-26T03:30:00Z</dcterms:modified>
</cp:coreProperties>
</file>