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C0217F" w:rsidRPr="00C0217F" w:rsidRDefault="00C0217F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решения Барнаульской городской Думы «О внесении дополнения</w:t>
      </w:r>
    </w:p>
    <w:p w:rsidR="00C0217F" w:rsidRPr="00C0217F" w:rsidRDefault="00C0217F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в решение городской Думы от 03.06.2014 №325 «Об утверждении Положения</w:t>
      </w:r>
    </w:p>
    <w:p w:rsidR="00C0217F" w:rsidRPr="00C0217F" w:rsidRDefault="00C0217F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города Барнаула» (в ред. решения </w:t>
      </w:r>
      <w:r w:rsidR="002A48C0">
        <w:rPr>
          <w:rFonts w:ascii="Times New Roman" w:eastAsia="Calibri" w:hAnsi="Times New Roman" w:cs="Times New Roman"/>
          <w:sz w:val="28"/>
          <w:szCs w:val="28"/>
        </w:rPr>
        <w:t>от 30.08.2019 №363</w:t>
      </w:r>
      <w:r w:rsidRPr="00C0217F">
        <w:rPr>
          <w:rFonts w:ascii="Times New Roman" w:hAnsi="Times New Roman" w:cs="Times New Roman"/>
          <w:sz w:val="28"/>
          <w:szCs w:val="28"/>
        </w:rPr>
        <w:t>)»</w:t>
      </w:r>
    </w:p>
    <w:p w:rsidR="00C0217F" w:rsidRPr="00C0217F" w:rsidRDefault="00C0217F" w:rsidP="00C0217F">
      <w:pPr>
        <w:ind w:firstLine="709"/>
      </w:pPr>
    </w:p>
    <w:p w:rsidR="00C0217F" w:rsidRPr="00C0217F" w:rsidRDefault="00C0217F" w:rsidP="00A43949">
      <w:pPr>
        <w:pStyle w:val="af3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и вопросам труда администрации города Барнаула, адрес: </w:t>
      </w:r>
      <w:proofErr w:type="spellStart"/>
      <w:r w:rsidRPr="00C021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021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217F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C0217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>, Алтайский край, 656043, телефон 370-46</w:t>
      </w:r>
      <w:r w:rsidR="00B737BC">
        <w:rPr>
          <w:rFonts w:ascii="Times New Roman" w:hAnsi="Times New Roman" w:cs="Times New Roman"/>
          <w:sz w:val="28"/>
          <w:szCs w:val="28"/>
        </w:rPr>
        <w:t>2</w:t>
      </w:r>
      <w:r w:rsidRPr="00C0217F">
        <w:rPr>
          <w:rFonts w:ascii="Times New Roman" w:hAnsi="Times New Roman" w:cs="Times New Roman"/>
          <w:sz w:val="28"/>
          <w:szCs w:val="28"/>
        </w:rPr>
        <w:t>,</w:t>
      </w:r>
      <w:r w:rsidR="00B737BC">
        <w:rPr>
          <w:rFonts w:ascii="Times New Roman" w:hAnsi="Times New Roman" w:cs="Times New Roman"/>
          <w:sz w:val="28"/>
          <w:szCs w:val="28"/>
        </w:rPr>
        <w:t xml:space="preserve"> 370-465,</w:t>
      </w:r>
      <w:r w:rsidRPr="00C0217F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5147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217F">
        <w:rPr>
          <w:rFonts w:ascii="Times New Roman" w:hAnsi="Times New Roman" w:cs="Times New Roman"/>
          <w:sz w:val="28"/>
          <w:szCs w:val="28"/>
        </w:rPr>
        <w:t xml:space="preserve"> </w:t>
      </w:r>
      <w:r w:rsidRPr="00C0217F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B737BC" w:rsidRPr="00B737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37BC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>@barnaul-adm.ru (далее – разработчик).</w:t>
      </w:r>
    </w:p>
    <w:p w:rsidR="00C0217F" w:rsidRDefault="00C0217F" w:rsidP="00A43949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решения Барнаульской городской Думы                             «О внесении дополнения в решение городской Думы от 03.06.2014 №325 </w:t>
      </w:r>
      <w:r w:rsidR="005828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1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размещении нестационарных торговых объектов </w:t>
      </w:r>
      <w:r w:rsidR="005828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217F">
        <w:rPr>
          <w:rFonts w:ascii="Times New Roman" w:hAnsi="Times New Roman" w:cs="Times New Roman"/>
          <w:sz w:val="28"/>
          <w:szCs w:val="28"/>
        </w:rPr>
        <w:t xml:space="preserve">на территории города Барнаула» (в ред. решения </w:t>
      </w:r>
      <w:r w:rsidR="002A48C0">
        <w:rPr>
          <w:rFonts w:ascii="Times New Roman" w:eastAsia="Calibri" w:hAnsi="Times New Roman" w:cs="Times New Roman"/>
          <w:sz w:val="28"/>
          <w:szCs w:val="28"/>
        </w:rPr>
        <w:t>от 30.08.2019 №363</w:t>
      </w:r>
      <w:r w:rsidRPr="00C0217F">
        <w:rPr>
          <w:rFonts w:ascii="Times New Roman" w:hAnsi="Times New Roman" w:cs="Times New Roman"/>
          <w:sz w:val="28"/>
          <w:szCs w:val="28"/>
        </w:rPr>
        <w:t xml:space="preserve">)» в связи </w:t>
      </w:r>
      <w:proofErr w:type="gramStart"/>
      <w:r w:rsidRPr="00C021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17F">
        <w:rPr>
          <w:rFonts w:ascii="Times New Roman" w:hAnsi="Times New Roman" w:cs="Times New Roman"/>
          <w:sz w:val="28"/>
          <w:szCs w:val="28"/>
        </w:rPr>
        <w:t>:</w:t>
      </w:r>
    </w:p>
    <w:p w:rsidR="002A48C0" w:rsidRDefault="00C0217F" w:rsidP="00A43949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C0">
        <w:rPr>
          <w:rFonts w:ascii="Times New Roman" w:hAnsi="Times New Roman" w:cs="Times New Roman"/>
          <w:sz w:val="28"/>
          <w:szCs w:val="28"/>
        </w:rPr>
        <w:t xml:space="preserve">- </w:t>
      </w:r>
      <w:r w:rsidR="002A48C0" w:rsidRPr="002A48C0">
        <w:rPr>
          <w:rFonts w:ascii="Times New Roman" w:hAnsi="Times New Roman" w:cs="Times New Roman"/>
          <w:sz w:val="28"/>
          <w:szCs w:val="28"/>
        </w:rPr>
        <w:t xml:space="preserve">увеличением числа </w:t>
      </w:r>
      <w:r w:rsidR="002A48C0" w:rsidRPr="002A48C0">
        <w:rPr>
          <w:rFonts w:ascii="Times New Roman" w:eastAsia="Calibri" w:hAnsi="Times New Roman" w:cs="Times New Roman"/>
          <w:sz w:val="28"/>
          <w:szCs w:val="28"/>
        </w:rPr>
        <w:t>внесения изменений в схему размещения нестационарных торговых объектов дважды в год (ранее один раз в год), а также уточнен</w:t>
      </w:r>
      <w:r w:rsidR="004C17AF">
        <w:rPr>
          <w:rFonts w:ascii="Times New Roman" w:eastAsia="Calibri" w:hAnsi="Times New Roman" w:cs="Times New Roman"/>
          <w:sz w:val="28"/>
          <w:szCs w:val="28"/>
        </w:rPr>
        <w:t>ие</w:t>
      </w:r>
      <w:r w:rsidR="002A48C0" w:rsidRPr="002A4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A48C0" w:rsidRPr="002A48C0">
        <w:rPr>
          <w:rFonts w:ascii="Times New Roman" w:eastAsia="Calibri" w:hAnsi="Times New Roman" w:cs="Times New Roman"/>
          <w:sz w:val="28"/>
          <w:szCs w:val="28"/>
        </w:rPr>
        <w:t>срок</w:t>
      </w:r>
      <w:r w:rsidR="004C17AF">
        <w:rPr>
          <w:rFonts w:ascii="Times New Roman" w:eastAsia="Calibri" w:hAnsi="Times New Roman" w:cs="Times New Roman"/>
          <w:sz w:val="28"/>
          <w:szCs w:val="28"/>
        </w:rPr>
        <w:t>ов</w:t>
      </w:r>
      <w:r w:rsidR="002A48C0" w:rsidRPr="002A48C0">
        <w:rPr>
          <w:rFonts w:ascii="Times New Roman" w:eastAsia="Calibri" w:hAnsi="Times New Roman" w:cs="Times New Roman"/>
          <w:sz w:val="28"/>
          <w:szCs w:val="28"/>
        </w:rPr>
        <w:t xml:space="preserve"> формирования схемы размещения </w:t>
      </w:r>
      <w:r w:rsidR="002A48C0" w:rsidRPr="002A48C0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proofErr w:type="gramEnd"/>
      <w:r w:rsidR="002A48C0">
        <w:rPr>
          <w:rFonts w:ascii="Times New Roman" w:hAnsi="Times New Roman" w:cs="Times New Roman"/>
          <w:sz w:val="28"/>
          <w:szCs w:val="28"/>
        </w:rPr>
        <w:t>;</w:t>
      </w:r>
    </w:p>
    <w:p w:rsidR="00646C01" w:rsidRDefault="00646C01" w:rsidP="00A43949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понятия нестационарного торгового объекта повышенной комфортности - </w:t>
      </w:r>
      <w:r w:rsidRPr="00D36F1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киоск или павильон с остановочным навесом (павильоном) повышенной комфортности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(«умная остановка»);</w:t>
      </w:r>
    </w:p>
    <w:p w:rsidR="002A48C0" w:rsidRDefault="00C0217F" w:rsidP="00A43949">
      <w:pPr>
        <w:pStyle w:val="ConsPlusNormal"/>
        <w:spacing w:line="30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8C0">
        <w:rPr>
          <w:rFonts w:ascii="Times New Roman" w:hAnsi="Times New Roman" w:cs="Times New Roman"/>
          <w:sz w:val="28"/>
          <w:szCs w:val="28"/>
        </w:rPr>
        <w:t xml:space="preserve">- </w:t>
      </w:r>
      <w:r w:rsidR="002A48C0" w:rsidRPr="002A48C0">
        <w:rPr>
          <w:rFonts w:ascii="Times New Roman" w:hAnsi="Times New Roman" w:cs="Times New Roman"/>
          <w:sz w:val="28"/>
          <w:szCs w:val="28"/>
        </w:rPr>
        <w:t>предоставление</w:t>
      </w:r>
      <w:r w:rsidR="004C17AF">
        <w:rPr>
          <w:rFonts w:ascii="Times New Roman" w:hAnsi="Times New Roman" w:cs="Times New Roman"/>
          <w:sz w:val="28"/>
          <w:szCs w:val="28"/>
        </w:rPr>
        <w:t>м</w:t>
      </w:r>
      <w:r w:rsidR="002A48C0" w:rsidRPr="002A48C0">
        <w:rPr>
          <w:rFonts w:ascii="Times New Roman" w:hAnsi="Times New Roman" w:cs="Times New Roman"/>
          <w:sz w:val="28"/>
          <w:szCs w:val="28"/>
        </w:rPr>
        <w:t xml:space="preserve"> </w:t>
      </w:r>
      <w:r w:rsidR="002A48C0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права </w:t>
      </w:r>
      <w:r w:rsidR="002A48C0" w:rsidRPr="002A48C0">
        <w:rPr>
          <w:rFonts w:ascii="Times New Roman" w:hAnsi="Times New Roman" w:cs="Times New Roman"/>
          <w:sz w:val="28"/>
          <w:szCs w:val="28"/>
        </w:rPr>
        <w:t>заключения договора на размещение нестационарного торгового объекта на территории</w:t>
      </w:r>
      <w:r w:rsidR="002A48C0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без проведения аукциона </w:t>
      </w:r>
      <w:r w:rsidR="005828BB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товаропроизводителям </w:t>
      </w:r>
      <w:r w:rsidR="005828BB" w:rsidRPr="002A48C0">
        <w:rPr>
          <w:rFonts w:ascii="Times New Roman" w:hAnsi="Times New Roman" w:cs="Times New Roman"/>
          <w:sz w:val="28"/>
          <w:szCs w:val="28"/>
        </w:rPr>
        <w:t>–</w:t>
      </w:r>
      <w:r w:rsidR="005828BB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48C0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субъектам малого и среднего предпринимательства</w:t>
      </w:r>
      <w:r w:rsidR="002A48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217F" w:rsidRP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 в вопросах организации работы и размещения нестационарных торговых объектов на территории города Барнаула.</w:t>
      </w:r>
    </w:p>
    <w:p w:rsidR="00C0217F" w:rsidRP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Барнаула.</w:t>
      </w:r>
    </w:p>
    <w:p w:rsid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C0217F" w:rsidRP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предпринимателей, администрации районов города Барнаула.</w:t>
      </w:r>
    </w:p>
    <w:p w:rsid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C0217F" w:rsidRP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C0217F" w:rsidRDefault="00C0217F" w:rsidP="00A43949">
      <w:pPr>
        <w:spacing w:line="304" w:lineRule="exact"/>
        <w:ind w:firstLine="709"/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 w:rsidR="005828BB">
        <w:rPr>
          <w:sz w:val="28"/>
          <w:szCs w:val="28"/>
        </w:rPr>
        <w:t xml:space="preserve">                                    </w:t>
      </w:r>
      <w:r w:rsidRPr="00C0217F">
        <w:rPr>
          <w:sz w:val="28"/>
          <w:szCs w:val="28"/>
        </w:rPr>
        <w:lastRenderedPageBreak/>
        <w:t xml:space="preserve">и инвестиционной деятельности и органов местного самоуправления, связанных </w:t>
      </w:r>
      <w:r w:rsidR="005828BB">
        <w:rPr>
          <w:sz w:val="28"/>
          <w:szCs w:val="28"/>
        </w:rPr>
        <w:t xml:space="preserve">                 </w:t>
      </w:r>
      <w:r w:rsidRPr="00C0217F">
        <w:rPr>
          <w:sz w:val="28"/>
          <w:szCs w:val="28"/>
        </w:rPr>
        <w:t>с изменением их прав и обязанностей.</w:t>
      </w:r>
    </w:p>
    <w:p w:rsidR="00C0217F" w:rsidRPr="00C0217F" w:rsidRDefault="00C0217F" w:rsidP="00A43949">
      <w:pPr>
        <w:spacing w:line="304" w:lineRule="exact"/>
        <w:ind w:firstLine="709"/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C0217F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C0217F">
        <w:rPr>
          <w:sz w:val="28"/>
          <w:szCs w:val="28"/>
        </w:rPr>
        <w:t>.</w:t>
      </w:r>
    </w:p>
    <w:p w:rsidR="00C0217F" w:rsidRPr="00C0217F" w:rsidRDefault="00C0217F" w:rsidP="00A43949">
      <w:pPr>
        <w:pStyle w:val="af3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обнародования</w:t>
      </w:r>
      <w:r w:rsidR="000756A6">
        <w:rPr>
          <w:rFonts w:ascii="Times New Roman" w:hAnsi="Times New Roman" w:cs="Times New Roman"/>
          <w:sz w:val="28"/>
          <w:szCs w:val="28"/>
        </w:rPr>
        <w:t xml:space="preserve">, за исключением пункта 1.5 решения о предоставлении права </w:t>
      </w:r>
      <w:r w:rsidR="000756A6" w:rsidRPr="002A48C0">
        <w:rPr>
          <w:rFonts w:ascii="Times New Roman" w:hAnsi="Times New Roman" w:cs="Times New Roman"/>
          <w:sz w:val="28"/>
          <w:szCs w:val="28"/>
        </w:rPr>
        <w:t>заключения договора на размещение нестационарного торгового объекта на территории</w:t>
      </w:r>
      <w:r w:rsidR="000756A6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без проведения аукциона субъектам малого и среднего предпринимательства </w:t>
      </w:r>
      <w:r w:rsidR="000756A6" w:rsidRPr="002A48C0">
        <w:rPr>
          <w:rFonts w:ascii="Times New Roman" w:hAnsi="Times New Roman" w:cs="Times New Roman"/>
          <w:sz w:val="28"/>
          <w:szCs w:val="28"/>
        </w:rPr>
        <w:t>–</w:t>
      </w:r>
      <w:r w:rsidR="000756A6" w:rsidRPr="002A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товаропроизводителям</w:t>
      </w:r>
      <w:r w:rsidR="000756A6">
        <w:rPr>
          <w:rFonts w:ascii="Times New Roman" w:hAnsi="Times New Roman" w:cs="Times New Roman"/>
          <w:sz w:val="28"/>
          <w:szCs w:val="28"/>
        </w:rPr>
        <w:t>, который вступает в силу с 01.04.2021</w:t>
      </w:r>
      <w:r w:rsidRPr="00C0217F">
        <w:rPr>
          <w:rFonts w:ascii="Times New Roman" w:hAnsi="Times New Roman" w:cs="Times New Roman"/>
          <w:sz w:val="28"/>
          <w:szCs w:val="28"/>
        </w:rPr>
        <w:t>.</w:t>
      </w:r>
    </w:p>
    <w:p w:rsidR="00C0217F" w:rsidRDefault="00C0217F" w:rsidP="00A43949">
      <w:pPr>
        <w:pStyle w:val="af3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8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F23685" w:rsidRPr="00F23685" w:rsidRDefault="00F23685" w:rsidP="00A43949">
      <w:pPr>
        <w:pStyle w:val="1"/>
        <w:keepNext w:val="0"/>
        <w:keepLines w:val="0"/>
        <w:autoSpaceDE w:val="0"/>
        <w:autoSpaceDN w:val="0"/>
        <w:adjustRightInd w:val="0"/>
        <w:spacing w:before="0" w:line="304" w:lineRule="exact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555CC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Необходимо установление отсрочки вступления в силу </w:t>
      </w:r>
      <w:r w:rsidRPr="00555CC7">
        <w:rPr>
          <w:rFonts w:ascii="Times New Roman" w:hAnsi="Times New Roman" w:cs="Times New Roman"/>
          <w:b w:val="0"/>
          <w:color w:val="auto"/>
        </w:rPr>
        <w:t xml:space="preserve">пункта 1.5 решения </w:t>
      </w:r>
      <w:r w:rsidR="005828BB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Pr="00555CC7">
        <w:rPr>
          <w:rFonts w:ascii="Times New Roman" w:hAnsi="Times New Roman" w:cs="Times New Roman"/>
          <w:b w:val="0"/>
          <w:color w:val="auto"/>
        </w:rPr>
        <w:t>о предоставлении права заключения договора на размещение нестационарного торгового объекта на территории</w:t>
      </w:r>
      <w:r w:rsidRPr="00555CC7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города без проведения аукциона субъектам малого и среднего предпринимательства </w:t>
      </w:r>
      <w:r w:rsidRPr="00555CC7">
        <w:rPr>
          <w:rFonts w:ascii="Times New Roman" w:hAnsi="Times New Roman" w:cs="Times New Roman"/>
          <w:b w:val="0"/>
          <w:color w:val="auto"/>
        </w:rPr>
        <w:t>–</w:t>
      </w:r>
      <w:r w:rsidRPr="00555CC7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товаропроизводителям </w:t>
      </w:r>
      <w:r w:rsidRPr="00555CC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до </w:t>
      </w:r>
      <w:r w:rsidRPr="00555CC7">
        <w:rPr>
          <w:rFonts w:ascii="Times New Roman" w:hAnsi="Times New Roman" w:cs="Times New Roman"/>
          <w:b w:val="0"/>
          <w:color w:val="auto"/>
        </w:rPr>
        <w:t>01.04.2021.</w:t>
      </w:r>
    </w:p>
    <w:p w:rsidR="00C0217F" w:rsidRPr="00F23685" w:rsidRDefault="00C0217F" w:rsidP="00A43949">
      <w:pPr>
        <w:pStyle w:val="af3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68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C0217F" w:rsidRPr="00C0217F" w:rsidRDefault="00C0217F" w:rsidP="00A43949">
      <w:pPr>
        <w:pStyle w:val="ConsPlusNonformat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  <w:bookmarkStart w:id="0" w:name="_GoBack"/>
      <w:bookmarkEnd w:id="0"/>
    </w:p>
    <w:p w:rsidR="006074B9" w:rsidRPr="00317D70" w:rsidRDefault="006074B9" w:rsidP="00A43949">
      <w:pPr>
        <w:spacing w:line="304" w:lineRule="exact"/>
        <w:ind w:firstLine="709"/>
        <w:jc w:val="both"/>
        <w:rPr>
          <w:sz w:val="28"/>
          <w:szCs w:val="28"/>
          <w:u w:val="single"/>
        </w:rPr>
      </w:pPr>
      <w:r w:rsidRPr="00317D70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317D70">
        <w:rPr>
          <w:sz w:val="28"/>
          <w:szCs w:val="28"/>
          <w:lang w:val="en-US"/>
        </w:rPr>
        <w:t>barnaul</w:t>
      </w:r>
      <w:proofErr w:type="spellEnd"/>
      <w:r w:rsidRPr="00317D70">
        <w:rPr>
          <w:sz w:val="28"/>
          <w:szCs w:val="28"/>
        </w:rPr>
        <w:t>.</w:t>
      </w:r>
      <w:r w:rsidRPr="00317D70">
        <w:rPr>
          <w:sz w:val="28"/>
          <w:szCs w:val="28"/>
          <w:lang w:val="en-US"/>
        </w:rPr>
        <w:t>org</w:t>
      </w:r>
      <w:r w:rsidRPr="00317D70">
        <w:rPr>
          <w:sz w:val="28"/>
          <w:szCs w:val="28"/>
        </w:rPr>
        <w:t>) в разделе «Власть/Правов</w:t>
      </w:r>
      <w:r w:rsidR="007D220F">
        <w:rPr>
          <w:sz w:val="28"/>
          <w:szCs w:val="28"/>
        </w:rPr>
        <w:t>ая информация</w:t>
      </w:r>
      <w:r w:rsidRPr="00317D70">
        <w:rPr>
          <w:sz w:val="28"/>
          <w:szCs w:val="28"/>
        </w:rPr>
        <w:t>/Оценка регулирующего воздействия/Публичные обсуждения».</w:t>
      </w:r>
      <w:r w:rsidRPr="00317D70">
        <w:rPr>
          <w:sz w:val="28"/>
          <w:szCs w:val="28"/>
          <w:u w:val="single"/>
        </w:rPr>
        <w:t xml:space="preserve"> </w:t>
      </w:r>
    </w:p>
    <w:p w:rsidR="006074B9" w:rsidRDefault="006074B9" w:rsidP="00A43949">
      <w:pPr>
        <w:spacing w:line="304" w:lineRule="exact"/>
        <w:ind w:firstLine="709"/>
        <w:jc w:val="both"/>
        <w:rPr>
          <w:sz w:val="28"/>
          <w:szCs w:val="28"/>
        </w:rPr>
      </w:pPr>
      <w:r w:rsidRPr="00A62B68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D31C5E">
        <w:rPr>
          <w:sz w:val="28"/>
          <w:szCs w:val="28"/>
        </w:rPr>
        <w:t>11.09.2020</w:t>
      </w:r>
      <w:r w:rsidRPr="00A62B68">
        <w:rPr>
          <w:color w:val="000000"/>
          <w:sz w:val="28"/>
          <w:szCs w:val="28"/>
        </w:rPr>
        <w:t>-</w:t>
      </w:r>
      <w:r w:rsidR="00D31C5E">
        <w:rPr>
          <w:color w:val="000000"/>
          <w:sz w:val="28"/>
          <w:szCs w:val="28"/>
        </w:rPr>
        <w:t>01.10.2020</w:t>
      </w:r>
      <w:r w:rsidRPr="00A62B68">
        <w:rPr>
          <w:sz w:val="28"/>
          <w:szCs w:val="28"/>
        </w:rPr>
        <w:t>.</w:t>
      </w:r>
    </w:p>
    <w:p w:rsidR="006074B9" w:rsidRDefault="006074B9" w:rsidP="00A43949">
      <w:pPr>
        <w:spacing w:line="304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2B68">
        <w:rPr>
          <w:sz w:val="28"/>
          <w:szCs w:val="28"/>
        </w:rPr>
        <w:t>Извещения о начале публичного обсуждения в соответствии с частью 3</w:t>
      </w:r>
      <w:r w:rsidR="00FF07FC">
        <w:rPr>
          <w:sz w:val="28"/>
          <w:szCs w:val="28"/>
        </w:rPr>
        <w:t xml:space="preserve">               </w:t>
      </w:r>
      <w:r w:rsidRPr="00A62B68">
        <w:rPr>
          <w:sz w:val="28"/>
          <w:szCs w:val="28"/>
        </w:rPr>
        <w:t xml:space="preserve">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направлены: Уполномоченному по защите прав предпринимателей в Алтайском крае, п</w:t>
      </w:r>
      <w:r w:rsidRPr="00A62B68">
        <w:rPr>
          <w:snapToGrid w:val="0"/>
          <w:sz w:val="28"/>
          <w:szCs w:val="28"/>
        </w:rPr>
        <w:t xml:space="preserve">равление НП «Алтайский союз предпринимателей», </w:t>
      </w:r>
      <w:r w:rsidRPr="00A62B68">
        <w:rPr>
          <w:sz w:val="28"/>
        </w:rPr>
        <w:t xml:space="preserve">Координационный совет предпринимателей при главе города Барнаула, </w:t>
      </w:r>
      <w:r w:rsidRPr="00A62B68">
        <w:rPr>
          <w:sz w:val="28"/>
          <w:szCs w:val="28"/>
        </w:rPr>
        <w:t xml:space="preserve">правовой комитет администрации </w:t>
      </w:r>
      <w:proofErr w:type="spellStart"/>
      <w:r w:rsidRPr="00A62B68">
        <w:rPr>
          <w:sz w:val="28"/>
          <w:szCs w:val="28"/>
        </w:rPr>
        <w:t>г</w:t>
      </w:r>
      <w:proofErr w:type="gramStart"/>
      <w:r w:rsidRPr="00A62B68">
        <w:rPr>
          <w:sz w:val="28"/>
          <w:szCs w:val="28"/>
        </w:rPr>
        <w:t>.Б</w:t>
      </w:r>
      <w:proofErr w:type="gramEnd"/>
      <w:r w:rsidRPr="00A62B68">
        <w:rPr>
          <w:sz w:val="28"/>
          <w:szCs w:val="28"/>
        </w:rPr>
        <w:t>арнаула</w:t>
      </w:r>
      <w:proofErr w:type="spellEnd"/>
      <w:r w:rsidRPr="00A62B68">
        <w:rPr>
          <w:sz w:val="28"/>
          <w:szCs w:val="28"/>
        </w:rPr>
        <w:t xml:space="preserve">, комитет по строительству, архитектуре и развитию города Барнаула, комитет </w:t>
      </w:r>
      <w:r w:rsidRPr="00A62B68">
        <w:rPr>
          <w:rFonts w:eastAsia="Calibri"/>
          <w:sz w:val="28"/>
          <w:szCs w:val="28"/>
          <w:lang w:eastAsia="en-US"/>
        </w:rPr>
        <w:t>по земельным ресурсам и землеустройству города Барнаула.</w:t>
      </w:r>
    </w:p>
    <w:p w:rsidR="006074B9" w:rsidRDefault="006074B9" w:rsidP="00A43949">
      <w:pPr>
        <w:tabs>
          <w:tab w:val="left" w:leader="underscore" w:pos="9356"/>
        </w:tabs>
        <w:spacing w:line="304" w:lineRule="exact"/>
        <w:ind w:firstLine="709"/>
        <w:jc w:val="both"/>
        <w:outlineLvl w:val="1"/>
        <w:rPr>
          <w:sz w:val="28"/>
          <w:szCs w:val="28"/>
        </w:rPr>
      </w:pPr>
      <w:proofErr w:type="gramStart"/>
      <w:r w:rsidRPr="001F5737">
        <w:rPr>
          <w:sz w:val="28"/>
          <w:szCs w:val="28"/>
        </w:rPr>
        <w:t>В соответствии с частью 6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в течение срока, предусмотренного для принятия разработчиком предложений в связи</w:t>
      </w:r>
      <w:r w:rsidR="005828BB">
        <w:rPr>
          <w:sz w:val="28"/>
          <w:szCs w:val="28"/>
        </w:rPr>
        <w:t xml:space="preserve">                         </w:t>
      </w:r>
      <w:r w:rsidRPr="001F5737">
        <w:rPr>
          <w:sz w:val="28"/>
          <w:szCs w:val="28"/>
        </w:rPr>
        <w:t xml:space="preserve"> с проведением публичного обсуждения проекта муниципального нормативного </w:t>
      </w:r>
      <w:r w:rsidRPr="001F5737">
        <w:rPr>
          <w:sz w:val="28"/>
          <w:szCs w:val="28"/>
        </w:rPr>
        <w:lastRenderedPageBreak/>
        <w:t>правового акта и сводного отчета, поступили и были рассмотрены следующие</w:t>
      </w:r>
      <w:proofErr w:type="gramEnd"/>
      <w:r w:rsidRPr="001F5737">
        <w:rPr>
          <w:sz w:val="28"/>
          <w:szCs w:val="28"/>
        </w:rPr>
        <w:t xml:space="preserve"> предложения.</w:t>
      </w:r>
    </w:p>
    <w:p w:rsidR="006074B9" w:rsidRDefault="006074B9" w:rsidP="00A43949">
      <w:pPr>
        <w:tabs>
          <w:tab w:val="left" w:leader="underscore" w:pos="9356"/>
        </w:tabs>
        <w:spacing w:line="304" w:lineRule="exact"/>
        <w:jc w:val="both"/>
        <w:outlineLvl w:val="1"/>
        <w:rPr>
          <w:sz w:val="28"/>
          <w:szCs w:val="28"/>
        </w:rPr>
      </w:pPr>
    </w:p>
    <w:p w:rsidR="006074B9" w:rsidRDefault="006074B9" w:rsidP="00A43949">
      <w:pPr>
        <w:tabs>
          <w:tab w:val="left" w:leader="underscore" w:pos="9356"/>
        </w:tabs>
        <w:spacing w:line="304" w:lineRule="exact"/>
        <w:jc w:val="center"/>
        <w:outlineLvl w:val="1"/>
        <w:rPr>
          <w:sz w:val="28"/>
          <w:szCs w:val="28"/>
        </w:rPr>
      </w:pPr>
      <w:r w:rsidRPr="005C4A06">
        <w:rPr>
          <w:sz w:val="28"/>
          <w:szCs w:val="28"/>
        </w:rPr>
        <w:t xml:space="preserve">Сводка предложений, поступивших в связи с проведением </w:t>
      </w:r>
      <w:proofErr w:type="gramStart"/>
      <w:r w:rsidRPr="005C4A06">
        <w:rPr>
          <w:sz w:val="28"/>
          <w:szCs w:val="28"/>
        </w:rPr>
        <w:t>публичного</w:t>
      </w:r>
      <w:proofErr w:type="gramEnd"/>
    </w:p>
    <w:p w:rsidR="006074B9" w:rsidRPr="00C37CBE" w:rsidRDefault="006074B9" w:rsidP="00A43949">
      <w:pPr>
        <w:tabs>
          <w:tab w:val="left" w:leader="underscore" w:pos="9356"/>
        </w:tabs>
        <w:spacing w:line="304" w:lineRule="exact"/>
        <w:jc w:val="center"/>
        <w:outlineLvl w:val="1"/>
        <w:rPr>
          <w:sz w:val="28"/>
          <w:szCs w:val="28"/>
        </w:rPr>
      </w:pPr>
      <w:r w:rsidRPr="005C4A06">
        <w:rPr>
          <w:sz w:val="28"/>
          <w:szCs w:val="28"/>
        </w:rPr>
        <w:t>обсуждения проекта муниципального правового акта и сводного отчета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3402"/>
        <w:gridCol w:w="1842"/>
      </w:tblGrid>
      <w:tr w:rsidR="006074B9" w:rsidRPr="00B708CC" w:rsidTr="00A43949">
        <w:tc>
          <w:tcPr>
            <w:tcW w:w="567" w:type="dxa"/>
            <w:shd w:val="clear" w:color="auto" w:fill="auto"/>
          </w:tcPr>
          <w:p w:rsidR="006074B9" w:rsidRPr="00A859F1" w:rsidRDefault="006074B9" w:rsidP="00B34153">
            <w:pPr>
              <w:jc w:val="center"/>
            </w:pPr>
            <w:r w:rsidRPr="00A859F1">
              <w:t xml:space="preserve">№ </w:t>
            </w:r>
            <w:proofErr w:type="gramStart"/>
            <w:r w:rsidRPr="00A859F1">
              <w:t>п</w:t>
            </w:r>
            <w:proofErr w:type="gramEnd"/>
            <w:r w:rsidRPr="00A859F1">
              <w:t>/п</w:t>
            </w:r>
          </w:p>
        </w:tc>
        <w:tc>
          <w:tcPr>
            <w:tcW w:w="2268" w:type="dxa"/>
            <w:shd w:val="clear" w:color="auto" w:fill="auto"/>
          </w:tcPr>
          <w:p w:rsidR="006074B9" w:rsidRPr="00A859F1" w:rsidRDefault="006074B9" w:rsidP="00B34153">
            <w:pPr>
              <w:jc w:val="center"/>
            </w:pPr>
            <w:r w:rsidRPr="00A859F1">
              <w:t>Автор предложения</w:t>
            </w:r>
          </w:p>
        </w:tc>
        <w:tc>
          <w:tcPr>
            <w:tcW w:w="2127" w:type="dxa"/>
            <w:shd w:val="clear" w:color="auto" w:fill="auto"/>
          </w:tcPr>
          <w:p w:rsidR="006074B9" w:rsidRPr="00A859F1" w:rsidRDefault="006074B9" w:rsidP="00B34153">
            <w:pPr>
              <w:jc w:val="center"/>
            </w:pPr>
            <w:r w:rsidRPr="00A859F1">
              <w:t>Способ предоставления предложения</w:t>
            </w:r>
          </w:p>
        </w:tc>
        <w:tc>
          <w:tcPr>
            <w:tcW w:w="3402" w:type="dxa"/>
            <w:shd w:val="clear" w:color="auto" w:fill="auto"/>
          </w:tcPr>
          <w:p w:rsidR="006074B9" w:rsidRPr="00A859F1" w:rsidRDefault="006074B9" w:rsidP="00B34153">
            <w:pPr>
              <w:jc w:val="center"/>
            </w:pPr>
            <w:r w:rsidRPr="00A859F1">
              <w:t>Содержание предложения</w:t>
            </w:r>
          </w:p>
        </w:tc>
        <w:tc>
          <w:tcPr>
            <w:tcW w:w="1842" w:type="dxa"/>
            <w:shd w:val="clear" w:color="auto" w:fill="auto"/>
          </w:tcPr>
          <w:p w:rsidR="006074B9" w:rsidRPr="00A859F1" w:rsidRDefault="006074B9" w:rsidP="00B34153">
            <w:pPr>
              <w:jc w:val="center"/>
            </w:pPr>
            <w:r w:rsidRPr="00A859F1">
              <w:t>Результат рассмотрения предложения</w:t>
            </w:r>
          </w:p>
        </w:tc>
      </w:tr>
      <w:tr w:rsidR="006074B9" w:rsidRPr="00B708CC" w:rsidTr="00A43949">
        <w:tc>
          <w:tcPr>
            <w:tcW w:w="567" w:type="dxa"/>
            <w:shd w:val="clear" w:color="auto" w:fill="auto"/>
          </w:tcPr>
          <w:p w:rsidR="006074B9" w:rsidRPr="00A859F1" w:rsidRDefault="006074B9" w:rsidP="006074B9">
            <w:pPr>
              <w:jc w:val="both"/>
            </w:pPr>
            <w:r w:rsidRPr="00A859F1">
              <w:t>1.</w:t>
            </w:r>
          </w:p>
        </w:tc>
        <w:tc>
          <w:tcPr>
            <w:tcW w:w="2268" w:type="dxa"/>
            <w:shd w:val="clear" w:color="auto" w:fill="auto"/>
          </w:tcPr>
          <w:p w:rsidR="006074B9" w:rsidRPr="00A62B68" w:rsidRDefault="0044781C" w:rsidP="006074B9">
            <w:pPr>
              <w:jc w:val="both"/>
            </w:pPr>
            <w:r>
              <w:t>Правовой комитет администрации города</w:t>
            </w:r>
          </w:p>
        </w:tc>
        <w:tc>
          <w:tcPr>
            <w:tcW w:w="2127" w:type="dxa"/>
            <w:shd w:val="clear" w:color="auto" w:fill="auto"/>
          </w:tcPr>
          <w:p w:rsidR="006074B9" w:rsidRPr="00A859F1" w:rsidRDefault="006074B9" w:rsidP="006074B9">
            <w:pPr>
              <w:jc w:val="both"/>
            </w:pPr>
            <w:r w:rsidRPr="00A859F1">
              <w:t xml:space="preserve">Обращение в письменном виде к разработчику проекта </w:t>
            </w:r>
          </w:p>
          <w:p w:rsidR="006074B9" w:rsidRPr="00A859F1" w:rsidRDefault="006074B9" w:rsidP="0044781C">
            <w:pPr>
              <w:jc w:val="both"/>
            </w:pPr>
            <w:r w:rsidRPr="00A859F1">
              <w:t>(</w:t>
            </w:r>
            <w:proofErr w:type="spellStart"/>
            <w:r w:rsidRPr="00A859F1">
              <w:t>вх</w:t>
            </w:r>
            <w:proofErr w:type="spellEnd"/>
            <w:r w:rsidRPr="00A859F1">
              <w:t xml:space="preserve">. от </w:t>
            </w:r>
            <w:r>
              <w:t>1</w:t>
            </w:r>
            <w:r w:rsidR="0044781C">
              <w:t>8.09.2020 №102/исх-499</w:t>
            </w:r>
            <w:r w:rsidRPr="00A859F1">
              <w:t>)</w:t>
            </w:r>
          </w:p>
        </w:tc>
        <w:tc>
          <w:tcPr>
            <w:tcW w:w="3402" w:type="dxa"/>
            <w:shd w:val="clear" w:color="auto" w:fill="auto"/>
          </w:tcPr>
          <w:p w:rsidR="006074B9" w:rsidRPr="00B34153" w:rsidRDefault="0044781C" w:rsidP="00A43949">
            <w:pPr>
              <w:spacing w:line="260" w:lineRule="exact"/>
              <w:jc w:val="both"/>
            </w:pPr>
            <w:r w:rsidRPr="00B34153">
              <w:t>1. Внести изменения в сводный отчет в части установления отсрочки вступления в силу муниципального нормативного правового акта.</w:t>
            </w:r>
          </w:p>
          <w:p w:rsidR="0044781C" w:rsidRPr="00B34153" w:rsidRDefault="0044781C" w:rsidP="00A43949">
            <w:pPr>
              <w:spacing w:line="260" w:lineRule="exact"/>
              <w:jc w:val="both"/>
            </w:pPr>
            <w:r w:rsidRPr="00B34153">
              <w:t>2. Внести изменения в части уточнения порядка внесени</w:t>
            </w:r>
            <w:r w:rsidR="00B34153">
              <w:t>я изменений в схему размещения НТО</w:t>
            </w:r>
            <w:r w:rsidRPr="00B34153">
              <w:t xml:space="preserve"> дважды в год.</w:t>
            </w:r>
          </w:p>
          <w:p w:rsidR="0044781C" w:rsidRDefault="0044781C" w:rsidP="00A43949">
            <w:pPr>
              <w:spacing w:line="260" w:lineRule="exact"/>
              <w:jc w:val="both"/>
              <w:rPr>
                <w:rFonts w:eastAsia="Calibri"/>
                <w:color w:val="000000"/>
                <w:spacing w:val="1"/>
              </w:rPr>
            </w:pPr>
            <w:r w:rsidRPr="00B34153">
              <w:t xml:space="preserve">3. Внести изменения в </w:t>
            </w:r>
            <w:r w:rsidR="00B34153" w:rsidRPr="00B34153">
              <w:t xml:space="preserve">понятия нестационарного торгового объекта повышенной комфортности - </w:t>
            </w:r>
            <w:r w:rsidR="00B34153" w:rsidRPr="00B34153">
              <w:rPr>
                <w:rFonts w:eastAsia="Calibri"/>
                <w:color w:val="000000"/>
                <w:spacing w:val="1"/>
              </w:rPr>
              <w:t>киоск или павильон с остановочным навесом (павильоном) повышенной комфортности</w:t>
            </w:r>
            <w:r w:rsidR="00B34153">
              <w:rPr>
                <w:rFonts w:eastAsia="Calibri"/>
                <w:color w:val="000000"/>
                <w:spacing w:val="1"/>
              </w:rPr>
              <w:t xml:space="preserve"> («умная остановка»).</w:t>
            </w:r>
          </w:p>
          <w:p w:rsidR="00B34153" w:rsidRPr="00B34153" w:rsidRDefault="00B34153" w:rsidP="00A43949">
            <w:pPr>
              <w:spacing w:line="260" w:lineRule="exact"/>
              <w:jc w:val="both"/>
            </w:pPr>
            <w:r w:rsidRPr="00B34153">
              <w:rPr>
                <w:rFonts w:eastAsia="Calibri"/>
                <w:color w:val="000000"/>
                <w:spacing w:val="1"/>
              </w:rPr>
              <w:t xml:space="preserve">4. Исключить из проекта решения </w:t>
            </w:r>
            <w:r>
              <w:rPr>
                <w:rFonts w:eastAsia="Calibri"/>
                <w:color w:val="000000"/>
                <w:spacing w:val="1"/>
              </w:rPr>
              <w:t>п.</w:t>
            </w:r>
            <w:r w:rsidRPr="00B34153">
              <w:t>1.2.</w:t>
            </w:r>
          </w:p>
        </w:tc>
        <w:tc>
          <w:tcPr>
            <w:tcW w:w="1842" w:type="dxa"/>
            <w:shd w:val="clear" w:color="auto" w:fill="auto"/>
          </w:tcPr>
          <w:p w:rsidR="006074B9" w:rsidRPr="007D17C2" w:rsidRDefault="006074B9" w:rsidP="00B34153">
            <w:pPr>
              <w:jc w:val="both"/>
              <w:outlineLvl w:val="1"/>
            </w:pPr>
            <w:r w:rsidRPr="007D17C2">
              <w:rPr>
                <w:rFonts w:eastAsia="Calibri"/>
                <w:lang w:eastAsia="en-US"/>
              </w:rPr>
              <w:t>Предложени</w:t>
            </w:r>
            <w:r w:rsidR="00B34153">
              <w:rPr>
                <w:rFonts w:eastAsia="Calibri"/>
                <w:lang w:eastAsia="en-US"/>
              </w:rPr>
              <w:t>я</w:t>
            </w:r>
            <w:r w:rsidRPr="007D17C2">
              <w:rPr>
                <w:rFonts w:eastAsia="Calibri"/>
                <w:lang w:eastAsia="en-US"/>
              </w:rPr>
              <w:t xml:space="preserve"> учтен</w:t>
            </w:r>
            <w:r w:rsidR="00B34153">
              <w:rPr>
                <w:rFonts w:eastAsia="Calibri"/>
                <w:lang w:eastAsia="en-US"/>
              </w:rPr>
              <w:t>ы</w:t>
            </w:r>
            <w:r w:rsidRPr="007D17C2">
              <w:rPr>
                <w:rFonts w:eastAsia="Calibri"/>
                <w:lang w:eastAsia="en-US"/>
              </w:rPr>
              <w:t xml:space="preserve"> при доработке</w:t>
            </w:r>
            <w:r>
              <w:rPr>
                <w:rFonts w:eastAsia="Calibri"/>
                <w:lang w:eastAsia="en-US"/>
              </w:rPr>
              <w:t xml:space="preserve"> проекта решения</w:t>
            </w:r>
            <w:r w:rsidRPr="007D17C2">
              <w:rPr>
                <w:rFonts w:eastAsia="Calibri"/>
                <w:lang w:eastAsia="en-US"/>
              </w:rPr>
              <w:t>.</w:t>
            </w:r>
          </w:p>
        </w:tc>
      </w:tr>
      <w:tr w:rsidR="003263FE" w:rsidRPr="00B708CC" w:rsidTr="00A43949">
        <w:tc>
          <w:tcPr>
            <w:tcW w:w="567" w:type="dxa"/>
            <w:shd w:val="clear" w:color="auto" w:fill="auto"/>
          </w:tcPr>
          <w:p w:rsidR="003263FE" w:rsidRPr="00A859F1" w:rsidRDefault="003263FE" w:rsidP="006074B9">
            <w:pPr>
              <w:jc w:val="both"/>
            </w:pPr>
            <w:r>
              <w:t>2.</w:t>
            </w:r>
          </w:p>
        </w:tc>
        <w:tc>
          <w:tcPr>
            <w:tcW w:w="2268" w:type="dxa"/>
            <w:shd w:val="clear" w:color="auto" w:fill="auto"/>
          </w:tcPr>
          <w:p w:rsidR="003263FE" w:rsidRPr="003263FE" w:rsidRDefault="003263FE" w:rsidP="003263FE">
            <w:pPr>
              <w:tabs>
                <w:tab w:val="right" w:pos="9355"/>
              </w:tabs>
            </w:pPr>
            <w:r>
              <w:t>К</w:t>
            </w:r>
            <w:r w:rsidRPr="003263FE">
              <w:t>омитет</w:t>
            </w:r>
            <w:r>
              <w:t xml:space="preserve"> </w:t>
            </w:r>
            <w:r w:rsidRPr="003263FE">
              <w:t xml:space="preserve">по развитию </w:t>
            </w:r>
            <w:proofErr w:type="spellStart"/>
            <w:r w:rsidRPr="003263FE">
              <w:t>предпринима</w:t>
            </w:r>
            <w:proofErr w:type="spellEnd"/>
            <w:r>
              <w:t xml:space="preserve"> -</w:t>
            </w:r>
            <w:proofErr w:type="spellStart"/>
            <w:r w:rsidRPr="003263FE">
              <w:t>тельства</w:t>
            </w:r>
            <w:proofErr w:type="spellEnd"/>
            <w:r>
              <w:t xml:space="preserve"> </w:t>
            </w:r>
            <w:r w:rsidRPr="003263FE">
              <w:t>и потребительскому рынк</w:t>
            </w:r>
            <w:r>
              <w:t xml:space="preserve">у администрации Центрального района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арнаула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263FE" w:rsidRPr="00A859F1" w:rsidRDefault="003263FE" w:rsidP="003B55D3">
            <w:pPr>
              <w:jc w:val="both"/>
            </w:pPr>
            <w:r w:rsidRPr="00A859F1">
              <w:t xml:space="preserve">Обращение в письменном виде к разработчику проекта </w:t>
            </w:r>
          </w:p>
          <w:p w:rsidR="003263FE" w:rsidRPr="00A859F1" w:rsidRDefault="003263FE" w:rsidP="003263FE">
            <w:pPr>
              <w:jc w:val="both"/>
            </w:pPr>
            <w:r w:rsidRPr="00A859F1">
              <w:t>(</w:t>
            </w:r>
            <w:proofErr w:type="spellStart"/>
            <w:r w:rsidRPr="00A859F1">
              <w:t>вх</w:t>
            </w:r>
            <w:proofErr w:type="spellEnd"/>
            <w:r w:rsidRPr="00A859F1">
              <w:t xml:space="preserve">. от </w:t>
            </w:r>
            <w:r>
              <w:t>30.09.2020 №</w:t>
            </w:r>
            <w:r w:rsidRPr="00A859F1">
              <w:t>)</w:t>
            </w:r>
          </w:p>
        </w:tc>
        <w:tc>
          <w:tcPr>
            <w:tcW w:w="3402" w:type="dxa"/>
            <w:shd w:val="clear" w:color="auto" w:fill="auto"/>
          </w:tcPr>
          <w:p w:rsidR="003263FE" w:rsidRPr="003263FE" w:rsidRDefault="003263FE" w:rsidP="00A43949">
            <w:pPr>
              <w:jc w:val="both"/>
            </w:pPr>
            <w:r w:rsidRPr="003263FE">
              <w:t>Внести изменение в абзац 2 п.4.7. Положения</w:t>
            </w:r>
            <w:r>
              <w:t xml:space="preserve"> в части подачи предложений для включения новых ме</w:t>
            </w:r>
            <w:proofErr w:type="gramStart"/>
            <w:r>
              <w:t>ст в сх</w:t>
            </w:r>
            <w:proofErr w:type="gramEnd"/>
            <w:r>
              <w:t>ему размещения НТО.</w:t>
            </w:r>
          </w:p>
        </w:tc>
        <w:tc>
          <w:tcPr>
            <w:tcW w:w="1842" w:type="dxa"/>
            <w:shd w:val="clear" w:color="auto" w:fill="auto"/>
          </w:tcPr>
          <w:p w:rsidR="003263FE" w:rsidRPr="007D17C2" w:rsidRDefault="003263FE" w:rsidP="003263FE">
            <w:pPr>
              <w:jc w:val="both"/>
              <w:outlineLvl w:val="1"/>
            </w:pPr>
            <w:r w:rsidRPr="007D17C2">
              <w:rPr>
                <w:rFonts w:eastAsia="Calibri"/>
                <w:lang w:eastAsia="en-US"/>
              </w:rPr>
              <w:t>Предложени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7D17C2">
              <w:rPr>
                <w:rFonts w:eastAsia="Calibri"/>
                <w:lang w:eastAsia="en-US"/>
              </w:rPr>
              <w:t>учтен</w:t>
            </w:r>
            <w:r>
              <w:rPr>
                <w:rFonts w:eastAsia="Calibri"/>
                <w:lang w:eastAsia="en-US"/>
              </w:rPr>
              <w:t>о</w:t>
            </w:r>
            <w:r w:rsidRPr="007D17C2">
              <w:rPr>
                <w:rFonts w:eastAsia="Calibri"/>
                <w:lang w:eastAsia="en-US"/>
              </w:rPr>
              <w:t xml:space="preserve"> при доработке</w:t>
            </w:r>
            <w:r>
              <w:rPr>
                <w:rFonts w:eastAsia="Calibri"/>
                <w:lang w:eastAsia="en-US"/>
              </w:rPr>
              <w:t xml:space="preserve"> проекта решения</w:t>
            </w:r>
            <w:r w:rsidRPr="007D17C2">
              <w:rPr>
                <w:rFonts w:eastAsia="Calibri"/>
                <w:lang w:eastAsia="en-US"/>
              </w:rPr>
              <w:t>.</w:t>
            </w:r>
          </w:p>
        </w:tc>
      </w:tr>
    </w:tbl>
    <w:p w:rsidR="006074B9" w:rsidRPr="00C37CBE" w:rsidRDefault="006074B9" w:rsidP="00A43949">
      <w:pPr>
        <w:tabs>
          <w:tab w:val="left" w:leader="underscore" w:pos="9356"/>
        </w:tabs>
        <w:spacing w:line="304" w:lineRule="exact"/>
        <w:ind w:firstLine="709"/>
        <w:jc w:val="both"/>
        <w:outlineLvl w:val="1"/>
        <w:rPr>
          <w:sz w:val="28"/>
          <w:szCs w:val="28"/>
        </w:rPr>
      </w:pPr>
      <w:proofErr w:type="gramStart"/>
      <w:r w:rsidRPr="00C37CBE">
        <w:rPr>
          <w:sz w:val="28"/>
          <w:szCs w:val="28"/>
        </w:rPr>
        <w:t xml:space="preserve">По результатам проведения публичного обсуждения принято решение </w:t>
      </w:r>
      <w:r w:rsidR="005828BB">
        <w:rPr>
          <w:sz w:val="28"/>
          <w:szCs w:val="28"/>
        </w:rPr>
        <w:t xml:space="preserve">                              </w:t>
      </w:r>
      <w:r w:rsidRPr="00C37CBE">
        <w:rPr>
          <w:sz w:val="28"/>
          <w:szCs w:val="28"/>
        </w:rPr>
        <w:t>о доработке сводного отч</w:t>
      </w:r>
      <w:r>
        <w:rPr>
          <w:sz w:val="28"/>
          <w:szCs w:val="28"/>
        </w:rPr>
        <w:t>е</w:t>
      </w:r>
      <w:r w:rsidRPr="00C37CBE">
        <w:rPr>
          <w:sz w:val="28"/>
          <w:szCs w:val="28"/>
        </w:rPr>
        <w:t>та</w:t>
      </w:r>
      <w:r w:rsidRPr="004F126B">
        <w:rPr>
          <w:sz w:val="28"/>
          <w:szCs w:val="28"/>
        </w:rPr>
        <w:t xml:space="preserve"> </w:t>
      </w:r>
      <w:r w:rsidRPr="008E51D0">
        <w:rPr>
          <w:sz w:val="28"/>
          <w:szCs w:val="28"/>
        </w:rPr>
        <w:t>о проведении оценки регулирующего воздействия</w:t>
      </w:r>
      <w:r w:rsidRPr="00C37CBE">
        <w:rPr>
          <w:sz w:val="28"/>
          <w:szCs w:val="28"/>
        </w:rPr>
        <w:t>,</w:t>
      </w:r>
      <w:r w:rsidR="005828BB">
        <w:rPr>
          <w:sz w:val="28"/>
          <w:szCs w:val="28"/>
        </w:rPr>
        <w:t xml:space="preserve">                     </w:t>
      </w:r>
      <w:r w:rsidRPr="00C37CBE">
        <w:rPr>
          <w:sz w:val="28"/>
          <w:szCs w:val="28"/>
        </w:rPr>
        <w:t>в который дополнительно включаются сведения о проведении публичного обсуждения проекта муниципального нормативного правового акта и сводного отч</w:t>
      </w:r>
      <w:r>
        <w:rPr>
          <w:sz w:val="28"/>
          <w:szCs w:val="28"/>
        </w:rPr>
        <w:t>е</w:t>
      </w:r>
      <w:r w:rsidRPr="00C37CBE">
        <w:rPr>
          <w:sz w:val="28"/>
          <w:szCs w:val="28"/>
        </w:rPr>
        <w:t>та</w:t>
      </w:r>
      <w:r w:rsidRPr="004F126B">
        <w:rPr>
          <w:sz w:val="28"/>
          <w:szCs w:val="28"/>
        </w:rPr>
        <w:t xml:space="preserve"> </w:t>
      </w:r>
      <w:r w:rsidRPr="008E51D0">
        <w:rPr>
          <w:sz w:val="28"/>
          <w:szCs w:val="28"/>
        </w:rPr>
        <w:t>о проведении оценки регулирующего воздействия</w:t>
      </w:r>
      <w:r w:rsidRPr="00C37CBE">
        <w:rPr>
          <w:sz w:val="28"/>
          <w:szCs w:val="28"/>
        </w:rPr>
        <w:t>, сроках его проведения, сводка предложений, поступивших в связи с про</w:t>
      </w:r>
      <w:r>
        <w:rPr>
          <w:sz w:val="28"/>
          <w:szCs w:val="28"/>
        </w:rPr>
        <w:t>ведением публичного обсуждения,</w:t>
      </w:r>
      <w:r w:rsidRPr="00DD28B9">
        <w:rPr>
          <w:rFonts w:eastAsia="Calibri"/>
          <w:sz w:val="28"/>
          <w:szCs w:val="28"/>
          <w:lang w:eastAsia="en-US"/>
        </w:rPr>
        <w:t xml:space="preserve"> и доработке проекта муниципального нормативного правового акта</w:t>
      </w:r>
      <w:r w:rsidRPr="00C37CBE">
        <w:rPr>
          <w:sz w:val="28"/>
          <w:szCs w:val="28"/>
        </w:rPr>
        <w:t>, их направлении ответственному</w:t>
      </w:r>
      <w:proofErr w:type="gramEnd"/>
      <w:r w:rsidRPr="00C37CBE">
        <w:rPr>
          <w:sz w:val="28"/>
          <w:szCs w:val="28"/>
        </w:rPr>
        <w:t xml:space="preserve"> за подготовку заключения.</w:t>
      </w:r>
    </w:p>
    <w:p w:rsidR="006074B9" w:rsidRDefault="006074B9" w:rsidP="00A43949">
      <w:pPr>
        <w:spacing w:line="304" w:lineRule="exact"/>
        <w:jc w:val="both"/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A43949">
      <w:pPr>
        <w:spacing w:line="304" w:lineRule="exact"/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A43949">
      <w:pPr>
        <w:spacing w:line="304" w:lineRule="exact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C0217F" w:rsidRPr="00C0217F" w:rsidRDefault="00C0217F" w:rsidP="00A43949">
      <w:pPr>
        <w:spacing w:line="304" w:lineRule="exact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82293F" w:rsidRPr="00C0217F" w:rsidRDefault="00C0217F" w:rsidP="00A43949">
      <w:pPr>
        <w:tabs>
          <w:tab w:val="left" w:pos="7088"/>
        </w:tabs>
        <w:spacing w:line="304" w:lineRule="exact"/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                          </w:t>
      </w:r>
      <w:proofErr w:type="spellStart"/>
      <w:r w:rsidR="002A48C0">
        <w:rPr>
          <w:sz w:val="28"/>
          <w:szCs w:val="28"/>
        </w:rPr>
        <w:t>Е.В.Ноздрачев</w:t>
      </w:r>
      <w:proofErr w:type="spellEnd"/>
    </w:p>
    <w:sectPr w:rsidR="0082293F" w:rsidRPr="00C0217F" w:rsidSect="00A4394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7D220F">
      <w:rPr>
        <w:noProof/>
      </w:rPr>
      <w:t>2</w:t>
    </w:r>
    <w:r w:rsidRPr="00B77F3A">
      <w:fldChar w:fldCharType="end"/>
    </w:r>
  </w:p>
  <w:p w:rsidR="00314D12" w:rsidRDefault="007D220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111BA7"/>
    <w:rsid w:val="00145805"/>
    <w:rsid w:val="00195011"/>
    <w:rsid w:val="00197938"/>
    <w:rsid w:val="001B245A"/>
    <w:rsid w:val="001B3C39"/>
    <w:rsid w:val="001D1122"/>
    <w:rsid w:val="001E71D2"/>
    <w:rsid w:val="0020412C"/>
    <w:rsid w:val="00204AFC"/>
    <w:rsid w:val="002216F8"/>
    <w:rsid w:val="00221741"/>
    <w:rsid w:val="00224217"/>
    <w:rsid w:val="002260D9"/>
    <w:rsid w:val="0022707C"/>
    <w:rsid w:val="00253137"/>
    <w:rsid w:val="0025583F"/>
    <w:rsid w:val="002738E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3FE"/>
    <w:rsid w:val="00326E4E"/>
    <w:rsid w:val="0033606D"/>
    <w:rsid w:val="00344202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4781C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5CC7"/>
    <w:rsid w:val="0055640D"/>
    <w:rsid w:val="00580652"/>
    <w:rsid w:val="005828BB"/>
    <w:rsid w:val="005916F7"/>
    <w:rsid w:val="00593BE2"/>
    <w:rsid w:val="00594721"/>
    <w:rsid w:val="005B1627"/>
    <w:rsid w:val="005D2DAA"/>
    <w:rsid w:val="005E5EAA"/>
    <w:rsid w:val="005F073B"/>
    <w:rsid w:val="00602B7C"/>
    <w:rsid w:val="006074B9"/>
    <w:rsid w:val="00615DB4"/>
    <w:rsid w:val="00624093"/>
    <w:rsid w:val="00640797"/>
    <w:rsid w:val="00646C01"/>
    <w:rsid w:val="00664251"/>
    <w:rsid w:val="00676403"/>
    <w:rsid w:val="00683A4A"/>
    <w:rsid w:val="006929DE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505EA"/>
    <w:rsid w:val="0075624F"/>
    <w:rsid w:val="00763AF3"/>
    <w:rsid w:val="0077174C"/>
    <w:rsid w:val="00784E24"/>
    <w:rsid w:val="00787762"/>
    <w:rsid w:val="007A05A4"/>
    <w:rsid w:val="007C0839"/>
    <w:rsid w:val="007C5C29"/>
    <w:rsid w:val="007D220F"/>
    <w:rsid w:val="007D2722"/>
    <w:rsid w:val="007E1632"/>
    <w:rsid w:val="008057CB"/>
    <w:rsid w:val="008118D7"/>
    <w:rsid w:val="0082293F"/>
    <w:rsid w:val="00826181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2059C"/>
    <w:rsid w:val="00930A17"/>
    <w:rsid w:val="009434AE"/>
    <w:rsid w:val="00944CB8"/>
    <w:rsid w:val="00945243"/>
    <w:rsid w:val="009506B4"/>
    <w:rsid w:val="00961257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43949"/>
    <w:rsid w:val="00A65415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34153"/>
    <w:rsid w:val="00B51CB8"/>
    <w:rsid w:val="00B737BC"/>
    <w:rsid w:val="00B745E6"/>
    <w:rsid w:val="00B76972"/>
    <w:rsid w:val="00B90A09"/>
    <w:rsid w:val="00BA4A9A"/>
    <w:rsid w:val="00BD4DA9"/>
    <w:rsid w:val="00BD634D"/>
    <w:rsid w:val="00BF3A04"/>
    <w:rsid w:val="00C009D2"/>
    <w:rsid w:val="00C0217F"/>
    <w:rsid w:val="00C1340A"/>
    <w:rsid w:val="00C20CE7"/>
    <w:rsid w:val="00C40B3E"/>
    <w:rsid w:val="00C5500B"/>
    <w:rsid w:val="00C82D0B"/>
    <w:rsid w:val="00C91659"/>
    <w:rsid w:val="00C96508"/>
    <w:rsid w:val="00CB1F33"/>
    <w:rsid w:val="00CB7AED"/>
    <w:rsid w:val="00CF6903"/>
    <w:rsid w:val="00D2702E"/>
    <w:rsid w:val="00D31C5E"/>
    <w:rsid w:val="00D379A6"/>
    <w:rsid w:val="00D47235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21109"/>
    <w:rsid w:val="00E25902"/>
    <w:rsid w:val="00E50A9C"/>
    <w:rsid w:val="00E61709"/>
    <w:rsid w:val="00EA6243"/>
    <w:rsid w:val="00EB4B26"/>
    <w:rsid w:val="00EB6EA1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304D2"/>
    <w:rsid w:val="00F322EC"/>
    <w:rsid w:val="00F33E35"/>
    <w:rsid w:val="00F4530E"/>
    <w:rsid w:val="00F4708D"/>
    <w:rsid w:val="00F6246F"/>
    <w:rsid w:val="00F71917"/>
    <w:rsid w:val="00FA26C1"/>
    <w:rsid w:val="00FC49C9"/>
    <w:rsid w:val="00FF07F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F3A5-DD8D-46DA-ABF4-83C5F92A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15</cp:revision>
  <cp:lastPrinted>2020-09-10T01:09:00Z</cp:lastPrinted>
  <dcterms:created xsi:type="dcterms:W3CDTF">2020-09-29T06:41:00Z</dcterms:created>
  <dcterms:modified xsi:type="dcterms:W3CDTF">2020-10-02T08:38:00Z</dcterms:modified>
</cp:coreProperties>
</file>