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7F" w:rsidRDefault="00FD7D55" w:rsidP="00BF0C25">
      <w:pPr>
        <w:ind w:left="8364" w:firstLine="0"/>
        <w:rPr>
          <w:szCs w:val="28"/>
        </w:rPr>
      </w:pPr>
      <w:r>
        <w:rPr>
          <w:szCs w:val="28"/>
        </w:rPr>
        <w:t xml:space="preserve"> </w:t>
      </w:r>
      <w:r w:rsidR="001C539F">
        <w:rPr>
          <w:szCs w:val="28"/>
        </w:rPr>
        <w:t>Приложение</w:t>
      </w:r>
      <w:r>
        <w:rPr>
          <w:szCs w:val="28"/>
        </w:rPr>
        <w:t xml:space="preserve"> 1</w:t>
      </w:r>
    </w:p>
    <w:p w:rsidR="0042467F" w:rsidRDefault="0042467F" w:rsidP="00BF0C25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13BA" w:rsidRPr="00E921E3" w:rsidRDefault="00D313BA" w:rsidP="00BF0C25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1E3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313BA" w:rsidRDefault="00D313BA" w:rsidP="00BF0C25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4C36">
        <w:rPr>
          <w:rFonts w:ascii="Times New Roman" w:hAnsi="Times New Roman" w:cs="Times New Roman"/>
          <w:sz w:val="28"/>
          <w:szCs w:val="28"/>
        </w:rPr>
        <w:t>об оценке регулирующего во</w:t>
      </w:r>
      <w:r>
        <w:rPr>
          <w:rFonts w:ascii="Times New Roman" w:hAnsi="Times New Roman" w:cs="Times New Roman"/>
          <w:sz w:val="28"/>
          <w:szCs w:val="28"/>
        </w:rPr>
        <w:t>здействия</w:t>
      </w:r>
    </w:p>
    <w:p w:rsidR="00D313BA" w:rsidRDefault="00DD4474" w:rsidP="00BF0C25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7D55">
        <w:rPr>
          <w:rFonts w:ascii="Times New Roman" w:hAnsi="Times New Roman" w:cs="Times New Roman"/>
          <w:sz w:val="28"/>
          <w:szCs w:val="28"/>
          <w:u w:val="single"/>
        </w:rPr>
        <w:t>27</w:t>
      </w:r>
      <w:bookmarkStart w:id="0" w:name="_GoBack"/>
      <w:bookmarkEnd w:id="0"/>
      <w:r w:rsidR="007B53A9">
        <w:rPr>
          <w:rFonts w:ascii="Times New Roman" w:hAnsi="Times New Roman" w:cs="Times New Roman"/>
          <w:sz w:val="28"/>
          <w:szCs w:val="28"/>
          <w:u w:val="single"/>
        </w:rPr>
        <w:t>.08</w:t>
      </w:r>
      <w:r w:rsidR="00805533" w:rsidRPr="00240C0E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D313B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313BA" w:rsidRPr="00172B21" w:rsidRDefault="00D313BA" w:rsidP="00BF0C25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13BA" w:rsidRPr="00962C01" w:rsidRDefault="00D313BA" w:rsidP="00BF0C2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C01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и инвестиционной деятельности администрации города Барнаула в соответствии с Федеральным </w:t>
      </w:r>
      <w:hyperlink r:id="rId7" w:tooltip="Федеральный закон от 06.10.2003 N 131-ФЗ (ред. от 23.06.2014) &quot;Об общих принципах организации местного самоуправления в Российской Федерации&quot;{КонсультантПлюс}" w:history="1">
        <w:r w:rsidRPr="00962C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2C01">
        <w:rPr>
          <w:rFonts w:ascii="Times New Roman" w:hAnsi="Times New Roman" w:cs="Times New Roman"/>
          <w:sz w:val="28"/>
          <w:szCs w:val="28"/>
        </w:rPr>
        <w:t xml:space="preserve"> от 06.10.2003 №131-ФЗ «Об общих принципах организации местного самоуправления в Российской Федерации», законом Алтайского края от 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3806D4" w:rsidRPr="00962C0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962C01">
        <w:rPr>
          <w:rFonts w:ascii="Times New Roman" w:hAnsi="Times New Roman" w:cs="Times New Roman"/>
          <w:sz w:val="28"/>
          <w:szCs w:val="28"/>
        </w:rPr>
        <w:t xml:space="preserve"> закон Алтайского края от 10.11.2014 </w:t>
      </w:r>
      <w:r w:rsidR="003806D4" w:rsidRPr="00962C01">
        <w:rPr>
          <w:rFonts w:ascii="Times New Roman" w:hAnsi="Times New Roman" w:cs="Times New Roman"/>
          <w:sz w:val="28"/>
          <w:szCs w:val="28"/>
        </w:rPr>
        <w:br/>
      </w:r>
      <w:r w:rsidRPr="00962C01">
        <w:rPr>
          <w:rFonts w:ascii="Times New Roman" w:hAnsi="Times New Roman" w:cs="Times New Roman"/>
          <w:sz w:val="28"/>
          <w:szCs w:val="28"/>
        </w:rPr>
        <w:t xml:space="preserve">№90-ЗС), </w:t>
      </w:r>
      <w:r w:rsidRPr="00962C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Положением о проведении оценки регулирующего воздействия проектов муниципальных нормативных правовых актов города Барнаула и экспертизы муниципальных нормативных правовых актов города Барнаула, утвержденным </w:t>
      </w:r>
      <w:r w:rsidRPr="00962C0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Барнаула от 23.09.2016 №1903 (далее – Положение), рассмотрел </w:t>
      </w:r>
      <w:r w:rsidR="00B25B76">
        <w:rPr>
          <w:rFonts w:ascii="Times New Roman" w:hAnsi="Times New Roman" w:cs="Times New Roman"/>
          <w:sz w:val="28"/>
          <w:szCs w:val="28"/>
        </w:rPr>
        <w:t>п</w:t>
      </w:r>
      <w:r w:rsidR="00B25B76" w:rsidRPr="00B25B7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56131" w:rsidRPr="00156131">
        <w:rPr>
          <w:rFonts w:ascii="Times New Roman" w:hAnsi="Times New Roman" w:cs="Times New Roman"/>
          <w:sz w:val="28"/>
          <w:szCs w:val="28"/>
        </w:rPr>
        <w:t>пос</w:t>
      </w:r>
      <w:r w:rsidR="003E14A7">
        <w:rPr>
          <w:rFonts w:ascii="Times New Roman" w:hAnsi="Times New Roman" w:cs="Times New Roman"/>
          <w:sz w:val="28"/>
          <w:szCs w:val="28"/>
        </w:rPr>
        <w:t xml:space="preserve">тановления администрации города </w:t>
      </w:r>
      <w:r w:rsidR="003E14A7" w:rsidRPr="003E14A7">
        <w:rPr>
          <w:rFonts w:ascii="Times New Roman" w:hAnsi="Times New Roman" w:cs="Times New Roman"/>
          <w:sz w:val="28"/>
          <w:szCs w:val="28"/>
        </w:rPr>
        <w:t>«</w:t>
      </w:r>
      <w:r w:rsidR="00182BA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B53A9">
        <w:rPr>
          <w:rFonts w:ascii="Times New Roman" w:hAnsi="Times New Roman" w:cs="Times New Roman"/>
          <w:sz w:val="28"/>
          <w:szCs w:val="28"/>
        </w:rPr>
        <w:t>постановление</w:t>
      </w:r>
      <w:r w:rsidR="00182BAB">
        <w:rPr>
          <w:rFonts w:ascii="Times New Roman" w:hAnsi="Times New Roman" w:cs="Times New Roman"/>
          <w:sz w:val="28"/>
          <w:szCs w:val="28"/>
        </w:rPr>
        <w:t xml:space="preserve"> администрации города от 17.11.2017 №2305 «Об утверждении Порядка размещения и содержания информационных конструкций на территории городского округа – города Барнаула Алтайского края</w:t>
      </w:r>
      <w:r w:rsidR="003E14A7" w:rsidRPr="003E14A7">
        <w:rPr>
          <w:rFonts w:ascii="Times New Roman" w:hAnsi="Times New Roman" w:cs="Times New Roman"/>
          <w:sz w:val="28"/>
          <w:szCs w:val="28"/>
        </w:rPr>
        <w:t>»</w:t>
      </w:r>
      <w:r w:rsidR="00182BAB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13.11.2018 №1889»</w:t>
      </w:r>
      <w:r w:rsidR="00107300"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="00AF53E2">
        <w:rPr>
          <w:rFonts w:ascii="Times New Roman" w:hAnsi="Times New Roman" w:cs="Times New Roman"/>
          <w:sz w:val="28"/>
          <w:szCs w:val="28"/>
        </w:rPr>
        <w:t>разработанный и</w:t>
      </w:r>
      <w:r w:rsidRPr="00962C01">
        <w:rPr>
          <w:rFonts w:ascii="Times New Roman" w:hAnsi="Times New Roman" w:cs="Times New Roman"/>
          <w:sz w:val="28"/>
          <w:szCs w:val="28"/>
        </w:rPr>
        <w:t xml:space="preserve"> направленный для подготовки настоящего заключения комитетом по </w:t>
      </w:r>
      <w:r w:rsidR="003E14A7" w:rsidRPr="003E14A7">
        <w:rPr>
          <w:rFonts w:ascii="Times New Roman" w:hAnsi="Times New Roman" w:cs="Times New Roman"/>
          <w:sz w:val="28"/>
          <w:szCs w:val="28"/>
        </w:rPr>
        <w:t xml:space="preserve">строительству, архитектуре и развитию города Барнаула </w:t>
      </w:r>
      <w:r w:rsidRPr="00962C01">
        <w:rPr>
          <w:rFonts w:ascii="Times New Roman" w:hAnsi="Times New Roman" w:cs="Times New Roman"/>
          <w:sz w:val="28"/>
          <w:szCs w:val="28"/>
        </w:rPr>
        <w:t xml:space="preserve">(далее – разработчик), и сообщает следующее. </w:t>
      </w:r>
    </w:p>
    <w:p w:rsidR="00D313BA" w:rsidRDefault="00D313BA" w:rsidP="00BF0C25">
      <w:pPr>
        <w:autoSpaceDE w:val="0"/>
        <w:autoSpaceDN w:val="0"/>
        <w:adjustRightInd w:val="0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rFonts w:eastAsia="Times New Roman"/>
          <w:szCs w:val="28"/>
          <w:lang w:eastAsia="ru-RU"/>
        </w:rPr>
        <w:t>Проект МНПА</w:t>
      </w:r>
      <w:r w:rsidR="00F33DFA" w:rsidRPr="006D4C2A">
        <w:rPr>
          <w:rFonts w:eastAsia="Times New Roman"/>
          <w:szCs w:val="28"/>
          <w:lang w:eastAsia="ru-RU"/>
        </w:rPr>
        <w:t xml:space="preserve"> и</w:t>
      </w:r>
      <w:r w:rsidRPr="006D4C2A">
        <w:rPr>
          <w:rFonts w:eastAsia="Times New Roman"/>
          <w:szCs w:val="28"/>
          <w:lang w:eastAsia="ru-RU"/>
        </w:rPr>
        <w:t xml:space="preserve"> сводный отчет о проведении оценки регулирующего воздействия </w:t>
      </w:r>
      <w:r w:rsidR="00F33DFA" w:rsidRPr="006D4C2A">
        <w:rPr>
          <w:rFonts w:eastAsia="Times New Roman"/>
          <w:szCs w:val="28"/>
          <w:lang w:eastAsia="ru-RU"/>
        </w:rPr>
        <w:t xml:space="preserve">(далее – сводный отчет) </w:t>
      </w:r>
      <w:r w:rsidRPr="006D4C2A">
        <w:rPr>
          <w:rFonts w:eastAsia="Times New Roman"/>
          <w:szCs w:val="28"/>
          <w:lang w:eastAsia="ru-RU"/>
        </w:rPr>
        <w:t>направлены разработчиком для подготовки на</w:t>
      </w:r>
      <w:r w:rsidR="00B25B76">
        <w:rPr>
          <w:rFonts w:eastAsia="Times New Roman"/>
          <w:szCs w:val="28"/>
          <w:lang w:eastAsia="ru-RU"/>
        </w:rPr>
        <w:t xml:space="preserve">стоящего заключения </w:t>
      </w:r>
      <w:r w:rsidR="0027019F">
        <w:rPr>
          <w:rFonts w:eastAsia="Times New Roman"/>
          <w:szCs w:val="28"/>
          <w:lang w:eastAsia="ru-RU"/>
        </w:rPr>
        <w:t>повторно</w:t>
      </w:r>
      <w:r w:rsidR="00B25B76">
        <w:rPr>
          <w:rFonts w:eastAsia="Times New Roman"/>
          <w:szCs w:val="28"/>
          <w:lang w:eastAsia="ru-RU"/>
        </w:rPr>
        <w:t>.</w:t>
      </w:r>
      <w:r w:rsidR="004F616E">
        <w:rPr>
          <w:rFonts w:eastAsia="Times New Roman"/>
          <w:szCs w:val="28"/>
          <w:lang w:eastAsia="ru-RU"/>
        </w:rPr>
        <w:t xml:space="preserve"> </w:t>
      </w:r>
      <w:r w:rsidR="004F616E" w:rsidRPr="004F616E">
        <w:rPr>
          <w:rFonts w:eastAsia="Times New Roman"/>
          <w:szCs w:val="28"/>
          <w:lang w:eastAsia="ru-RU"/>
        </w:rPr>
        <w:t>Впервые проект</w:t>
      </w:r>
      <w:r w:rsidR="004F616E">
        <w:rPr>
          <w:rFonts w:eastAsia="Times New Roman"/>
          <w:szCs w:val="28"/>
          <w:lang w:eastAsia="ru-RU"/>
        </w:rPr>
        <w:t xml:space="preserve"> МНПА направлен разработчиком 14.04</w:t>
      </w:r>
      <w:r w:rsidR="004F616E" w:rsidRPr="004F616E">
        <w:rPr>
          <w:rFonts w:eastAsia="Times New Roman"/>
          <w:szCs w:val="28"/>
          <w:lang w:eastAsia="ru-RU"/>
        </w:rPr>
        <w:t xml:space="preserve">.2020 для подготовки заключения об оценке регулирующего воздействия. На основе проведения оценки регулирующего воздействия проекта МНПА комитетом экономического развития и инвестиционной деятельности администрации города Барнаула сделан вывод о наличии положений, приводящих к возникновению </w:t>
      </w:r>
      <w:r w:rsidR="004F616E">
        <w:rPr>
          <w:rFonts w:eastAsia="Times New Roman"/>
          <w:szCs w:val="28"/>
          <w:lang w:eastAsia="ru-RU"/>
        </w:rPr>
        <w:t>ограничений</w:t>
      </w:r>
      <w:r w:rsidR="004F616E" w:rsidRPr="004F616E">
        <w:rPr>
          <w:rFonts w:eastAsia="Times New Roman"/>
          <w:szCs w:val="28"/>
          <w:lang w:eastAsia="ru-RU"/>
        </w:rPr>
        <w:t xml:space="preserve"> для субъектов предпринимательской и инвестиционной деятельности или способствующих их введению.</w:t>
      </w:r>
    </w:p>
    <w:p w:rsidR="004F616E" w:rsidRDefault="004F616E" w:rsidP="00BF0C25">
      <w:pPr>
        <w:autoSpaceDE w:val="0"/>
        <w:autoSpaceDN w:val="0"/>
        <w:adjustRightInd w:val="0"/>
        <w:contextualSpacing/>
        <w:jc w:val="both"/>
        <w:rPr>
          <w:rFonts w:eastAsia="Times New Roman"/>
          <w:szCs w:val="28"/>
          <w:lang w:eastAsia="ru-RU"/>
        </w:rPr>
      </w:pPr>
      <w:r w:rsidRPr="004F616E">
        <w:rPr>
          <w:rFonts w:eastAsia="Times New Roman"/>
          <w:szCs w:val="28"/>
          <w:lang w:eastAsia="ru-RU"/>
        </w:rPr>
        <w:t>Доработка</w:t>
      </w:r>
      <w:r>
        <w:rPr>
          <w:rFonts w:eastAsia="Times New Roman"/>
          <w:szCs w:val="28"/>
          <w:lang w:eastAsia="ru-RU"/>
        </w:rPr>
        <w:t xml:space="preserve"> по результатам отрицательного заключения привела к </w:t>
      </w:r>
      <w:r w:rsidRPr="004F616E">
        <w:rPr>
          <w:rFonts w:eastAsia="Times New Roman"/>
          <w:szCs w:val="28"/>
          <w:lang w:eastAsia="ru-RU"/>
        </w:rPr>
        <w:t>существенн</w:t>
      </w:r>
      <w:r>
        <w:rPr>
          <w:rFonts w:eastAsia="Times New Roman"/>
          <w:szCs w:val="28"/>
          <w:lang w:eastAsia="ru-RU"/>
        </w:rPr>
        <w:t xml:space="preserve">ому изменению. В связи с чем, </w:t>
      </w:r>
      <w:r w:rsidRPr="004F616E">
        <w:rPr>
          <w:rFonts w:eastAsia="Times New Roman"/>
          <w:szCs w:val="28"/>
          <w:lang w:eastAsia="ru-RU"/>
        </w:rPr>
        <w:t>доработанный по результатам от</w:t>
      </w:r>
      <w:r>
        <w:rPr>
          <w:rFonts w:eastAsia="Times New Roman"/>
          <w:szCs w:val="28"/>
          <w:lang w:eastAsia="ru-RU"/>
        </w:rPr>
        <w:t xml:space="preserve">рицательного заключения проект </w:t>
      </w:r>
      <w:r w:rsidRPr="004F616E">
        <w:rPr>
          <w:rFonts w:eastAsia="Times New Roman"/>
          <w:szCs w:val="28"/>
          <w:lang w:eastAsia="ru-RU"/>
        </w:rPr>
        <w:t>МНПА</w:t>
      </w:r>
      <w:r>
        <w:rPr>
          <w:rFonts w:eastAsia="Times New Roman"/>
          <w:szCs w:val="28"/>
          <w:lang w:eastAsia="ru-RU"/>
        </w:rPr>
        <w:t xml:space="preserve"> прошел оценку</w:t>
      </w:r>
      <w:r w:rsidRPr="004F616E">
        <w:rPr>
          <w:rFonts w:eastAsia="Times New Roman"/>
          <w:szCs w:val="28"/>
          <w:lang w:eastAsia="ru-RU"/>
        </w:rPr>
        <w:t xml:space="preserve"> регулирующег</w:t>
      </w:r>
      <w:r>
        <w:rPr>
          <w:rFonts w:eastAsia="Times New Roman"/>
          <w:szCs w:val="28"/>
          <w:lang w:eastAsia="ru-RU"/>
        </w:rPr>
        <w:t xml:space="preserve">о воздействия, начиная с этапа </w:t>
      </w:r>
      <w:r w:rsidRPr="004F616E">
        <w:rPr>
          <w:rFonts w:eastAsia="Times New Roman"/>
          <w:szCs w:val="28"/>
          <w:lang w:eastAsia="ru-RU"/>
        </w:rPr>
        <w:t>разработки проекта МНПА, составления сводного отчета и их публичного обсуждения.</w:t>
      </w:r>
    </w:p>
    <w:p w:rsidR="00D313BA" w:rsidRPr="006D4C2A" w:rsidRDefault="00D313BA" w:rsidP="00BF0C25">
      <w:pPr>
        <w:autoSpaceDE w:val="0"/>
        <w:autoSpaceDN w:val="0"/>
        <w:adjustRightInd w:val="0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szCs w:val="28"/>
        </w:rPr>
        <w:t>Представленный сводный отчет соответствует</w:t>
      </w:r>
      <w:r w:rsidRPr="006D4C2A">
        <w:rPr>
          <w:rFonts w:eastAsia="Times New Roman"/>
          <w:szCs w:val="28"/>
          <w:lang w:eastAsia="ru-RU"/>
        </w:rPr>
        <w:t xml:space="preserve"> требованиям части 2 статьи 4 закона </w:t>
      </w:r>
      <w:r w:rsidRPr="006D4C2A">
        <w:rPr>
          <w:szCs w:val="28"/>
        </w:rPr>
        <w:t>Алтайского края от 10.11.2014 №90-ЗС.</w:t>
      </w:r>
    </w:p>
    <w:p w:rsidR="00D313BA" w:rsidRPr="006D4C2A" w:rsidRDefault="00D313BA" w:rsidP="00BF0C25">
      <w:pPr>
        <w:autoSpaceDE w:val="0"/>
        <w:autoSpaceDN w:val="0"/>
        <w:adjustRightInd w:val="0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rFonts w:eastAsia="Times New Roman"/>
          <w:szCs w:val="28"/>
          <w:lang w:eastAsia="ru-RU"/>
        </w:rPr>
        <w:t>Форма, предусмотренная приложением 1 к Положению, при подготовке сводного отчета соблюдена.</w:t>
      </w:r>
    </w:p>
    <w:p w:rsidR="00927E36" w:rsidRDefault="00D313BA" w:rsidP="00BF0C25">
      <w:pPr>
        <w:autoSpaceDE w:val="0"/>
        <w:autoSpaceDN w:val="0"/>
        <w:adjustRightInd w:val="0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rFonts w:eastAsia="Times New Roman"/>
          <w:szCs w:val="28"/>
          <w:lang w:eastAsia="ru-RU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Интернет-сайте </w:t>
      </w:r>
      <w:r w:rsidRPr="006D4C2A">
        <w:rPr>
          <w:rFonts w:eastAsia="Times New Roman"/>
          <w:szCs w:val="28"/>
          <w:lang w:eastAsia="ru-RU"/>
        </w:rPr>
        <w:lastRenderedPageBreak/>
        <w:t xml:space="preserve">города. Публичное обсуждение проекта МНПА и сводного отчета проводилось в период </w:t>
      </w:r>
      <w:r w:rsidR="00F33DFA" w:rsidRPr="006D4C2A">
        <w:rPr>
          <w:rFonts w:eastAsia="Times New Roman"/>
          <w:szCs w:val="28"/>
          <w:lang w:eastAsia="ru-RU"/>
        </w:rPr>
        <w:t xml:space="preserve">с </w:t>
      </w:r>
      <w:r w:rsidR="007B53A9">
        <w:rPr>
          <w:rFonts w:eastAsia="Times New Roman"/>
          <w:szCs w:val="28"/>
          <w:lang w:eastAsia="ru-RU"/>
        </w:rPr>
        <w:t>29.07</w:t>
      </w:r>
      <w:r w:rsidR="00182BAB">
        <w:rPr>
          <w:rFonts w:eastAsia="Times New Roman"/>
          <w:szCs w:val="28"/>
          <w:lang w:eastAsia="ru-RU"/>
        </w:rPr>
        <w:t>.2020</w:t>
      </w:r>
      <w:r w:rsidR="00DE27B4">
        <w:rPr>
          <w:rFonts w:eastAsia="Times New Roman"/>
          <w:szCs w:val="28"/>
          <w:lang w:eastAsia="ru-RU"/>
        </w:rPr>
        <w:t xml:space="preserve"> по </w:t>
      </w:r>
      <w:r w:rsidR="007B53A9">
        <w:rPr>
          <w:rFonts w:eastAsia="Times New Roman"/>
          <w:szCs w:val="28"/>
          <w:lang w:eastAsia="ru-RU"/>
        </w:rPr>
        <w:t>18.08</w:t>
      </w:r>
      <w:r w:rsidR="003E14A7">
        <w:rPr>
          <w:rFonts w:eastAsia="Times New Roman"/>
          <w:szCs w:val="28"/>
          <w:lang w:eastAsia="ru-RU"/>
        </w:rPr>
        <w:t>.2020</w:t>
      </w:r>
      <w:r w:rsidR="00F33DFA" w:rsidRPr="006D4C2A">
        <w:rPr>
          <w:rFonts w:eastAsia="Times New Roman"/>
          <w:szCs w:val="28"/>
          <w:lang w:eastAsia="ru-RU"/>
        </w:rPr>
        <w:t>.</w:t>
      </w:r>
    </w:p>
    <w:p w:rsidR="003E14A7" w:rsidRDefault="006827C7" w:rsidP="00BF0C25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396928">
        <w:rPr>
          <w:szCs w:val="28"/>
        </w:rPr>
        <w:t>Извещения о начале публичного обсуждения в соответствии с частью 3 статьи </w:t>
      </w:r>
      <w:r w:rsidR="00867611" w:rsidRPr="00396928">
        <w:rPr>
          <w:szCs w:val="28"/>
        </w:rPr>
        <w:t>5</w:t>
      </w:r>
      <w:r w:rsidRPr="00396928">
        <w:rPr>
          <w:szCs w:val="28"/>
        </w:rPr>
        <w:t xml:space="preserve"> закона Алтайского края от 10</w:t>
      </w:r>
      <w:r w:rsidR="00DA6D8F" w:rsidRPr="00396928">
        <w:rPr>
          <w:szCs w:val="28"/>
        </w:rPr>
        <w:t>.11.2014 №90-ЗС были направлены</w:t>
      </w:r>
      <w:r w:rsidR="003E14A7">
        <w:rPr>
          <w:szCs w:val="28"/>
        </w:rPr>
        <w:t xml:space="preserve"> в</w:t>
      </w:r>
      <w:r w:rsidR="00396928" w:rsidRPr="00396928">
        <w:rPr>
          <w:szCs w:val="28"/>
        </w:rPr>
        <w:t xml:space="preserve">: </w:t>
      </w:r>
    </w:p>
    <w:p w:rsidR="003E14A7" w:rsidRPr="003E14A7" w:rsidRDefault="003E14A7" w:rsidP="00BF0C2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t>администрации районов города Барнаула;</w:t>
      </w:r>
    </w:p>
    <w:p w:rsidR="00182BAB" w:rsidRDefault="00182BAB" w:rsidP="00BF0C2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союз рекламистов города Барнаула;</w:t>
      </w:r>
    </w:p>
    <w:p w:rsidR="003E14A7" w:rsidRPr="003E14A7" w:rsidRDefault="00182BAB" w:rsidP="00BF0C2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общества с ограниченной ответственностью</w:t>
      </w:r>
      <w:r w:rsidR="0000716B">
        <w:rPr>
          <w:rFonts w:ascii="Times New Roman" w:hAnsi="Times New Roman"/>
          <w:sz w:val="28"/>
          <w:szCs w:val="28"/>
        </w:rPr>
        <w:t xml:space="preserve"> «Гэллэри </w:t>
      </w:r>
      <w:r w:rsidR="003E14A7" w:rsidRPr="003E14A7">
        <w:rPr>
          <w:rFonts w:ascii="Times New Roman" w:hAnsi="Times New Roman"/>
          <w:sz w:val="28"/>
          <w:szCs w:val="28"/>
        </w:rPr>
        <w:t xml:space="preserve">Сервис» в г.Барнауле; </w:t>
      </w:r>
    </w:p>
    <w:p w:rsidR="003E14A7" w:rsidRPr="003E14A7" w:rsidRDefault="0000716B" w:rsidP="00BF0C2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 w:rsidR="00182BAB">
        <w:rPr>
          <w:rFonts w:ascii="Times New Roman" w:hAnsi="Times New Roman"/>
          <w:sz w:val="28"/>
          <w:szCs w:val="28"/>
        </w:rPr>
        <w:t xml:space="preserve"> «Дизайн</w:t>
      </w:r>
      <w:r>
        <w:rPr>
          <w:rFonts w:ascii="Times New Roman" w:hAnsi="Times New Roman"/>
          <w:sz w:val="28"/>
          <w:szCs w:val="28"/>
        </w:rPr>
        <w:t>-Мастер».</w:t>
      </w:r>
      <w:r w:rsidR="00182BAB">
        <w:rPr>
          <w:rFonts w:ascii="Times New Roman" w:hAnsi="Times New Roman"/>
          <w:sz w:val="28"/>
          <w:szCs w:val="28"/>
        </w:rPr>
        <w:t xml:space="preserve"> </w:t>
      </w:r>
    </w:p>
    <w:p w:rsidR="00156131" w:rsidRDefault="00156131" w:rsidP="00BF0C2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F5737">
        <w:rPr>
          <w:szCs w:val="28"/>
        </w:rPr>
        <w:t>В соответствии с частью 6 статьи 5 закона Алтайского края от 10.11.2014 №90-ЗС</w:t>
      </w:r>
      <w:r w:rsidRPr="00CE79E5">
        <w:rPr>
          <w:szCs w:val="28"/>
        </w:rPr>
        <w:t xml:space="preserve"> </w:t>
      </w:r>
      <w:r>
        <w:rPr>
          <w:szCs w:val="28"/>
        </w:rPr>
        <w:t>в течении срока, предусмотренного для принятия разработчиком предложений в связи с проведением публичного обсуждения про</w:t>
      </w:r>
      <w:r w:rsidR="007B53A9">
        <w:rPr>
          <w:szCs w:val="28"/>
        </w:rPr>
        <w:t>екта</w:t>
      </w:r>
      <w:r>
        <w:rPr>
          <w:szCs w:val="28"/>
        </w:rPr>
        <w:t xml:space="preserve"> МНПА и сво</w:t>
      </w:r>
      <w:r w:rsidR="003E14A7">
        <w:rPr>
          <w:szCs w:val="28"/>
        </w:rPr>
        <w:t xml:space="preserve">дного отчета, </w:t>
      </w:r>
      <w:r w:rsidR="007B53A9">
        <w:rPr>
          <w:szCs w:val="28"/>
        </w:rPr>
        <w:t>п</w:t>
      </w:r>
      <w:r w:rsidR="0027019F">
        <w:rPr>
          <w:szCs w:val="28"/>
        </w:rPr>
        <w:t>редложения не поступа</w:t>
      </w:r>
      <w:r w:rsidR="007B53A9">
        <w:rPr>
          <w:szCs w:val="28"/>
        </w:rPr>
        <w:t>ли</w:t>
      </w:r>
      <w:r>
        <w:rPr>
          <w:szCs w:val="28"/>
        </w:rPr>
        <w:t>.</w:t>
      </w:r>
    </w:p>
    <w:p w:rsidR="000902B9" w:rsidRDefault="000902B9" w:rsidP="00BF0C2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902B9">
        <w:rPr>
          <w:szCs w:val="28"/>
        </w:rPr>
        <w:t>По результатам проведения публичного обсуждения разработчиком было принято решени</w:t>
      </w:r>
      <w:r w:rsidR="007B53A9">
        <w:rPr>
          <w:szCs w:val="28"/>
        </w:rPr>
        <w:t xml:space="preserve">е о доработке сводного отчета, </w:t>
      </w:r>
      <w:r w:rsidRPr="000902B9">
        <w:rPr>
          <w:szCs w:val="28"/>
        </w:rPr>
        <w:t>направлении ответственному за подготовку заключения проекта МНПА и доработанного сводного отчета.</w:t>
      </w:r>
    </w:p>
    <w:p w:rsidR="007B53A9" w:rsidRDefault="007B53A9" w:rsidP="00BF0C2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B53A9">
        <w:rPr>
          <w:szCs w:val="28"/>
        </w:rPr>
        <w:t>В доработанный по результатам публичного обсуждения сводный отчет разработчиком включены сведения о проведении публичного обсуждения, сроках его проведения.</w:t>
      </w:r>
    </w:p>
    <w:p w:rsidR="007B53A9" w:rsidRDefault="007B53A9" w:rsidP="00BF0C25">
      <w:pPr>
        <w:autoSpaceDE w:val="0"/>
        <w:ind w:firstLine="720"/>
        <w:jc w:val="both"/>
        <w:rPr>
          <w:szCs w:val="28"/>
        </w:rPr>
      </w:pPr>
      <w:r w:rsidRPr="007B53A9">
        <w:rPr>
          <w:szCs w:val="28"/>
        </w:rPr>
        <w:t>Доработанный по результатам публичного обсуждения сводный отчет разработчиком размещен на официальном Интернет-сайте города Барнаула.</w:t>
      </w:r>
    </w:p>
    <w:p w:rsidR="00156131" w:rsidRDefault="00156131" w:rsidP="00BF0C25">
      <w:pPr>
        <w:autoSpaceDE w:val="0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 результатам рассмотрения </w:t>
      </w:r>
      <w:r w:rsidR="0027019F">
        <w:rPr>
          <w:rFonts w:eastAsia="Times New Roman"/>
          <w:szCs w:val="28"/>
        </w:rPr>
        <w:t>повторно</w:t>
      </w:r>
      <w:r>
        <w:rPr>
          <w:rFonts w:eastAsia="Times New Roman"/>
          <w:szCs w:val="28"/>
        </w:rPr>
        <w:t xml:space="preserve"> поступившего для подготовки заключения проекта МНПА и сводного отчета установлено, что при подготовке проекта МНПА разработчиком соблюден порядок проведения оценки регулирующего воздействия.</w:t>
      </w:r>
    </w:p>
    <w:p w:rsidR="00156131" w:rsidRPr="00CB760F" w:rsidRDefault="00156131" w:rsidP="00BF0C25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</w:rPr>
      </w:pPr>
      <w:r w:rsidRPr="00C452A4">
        <w:rPr>
          <w:rFonts w:eastAsia="Times New Roman"/>
          <w:szCs w:val="28"/>
        </w:rPr>
        <w:t>Разработчиком обоснована необходимость разработки проекта МНПА, обозначен предмет правового регулирования, представлены сведения о соответствии проекта МНПА законодательству Российской Федерации, Алтайского края, муниципальным правовым актам.</w:t>
      </w:r>
      <w:r w:rsidR="007243B1">
        <w:rPr>
          <w:rFonts w:eastAsia="Times New Roman"/>
          <w:szCs w:val="28"/>
        </w:rPr>
        <w:t xml:space="preserve">  </w:t>
      </w:r>
    </w:p>
    <w:p w:rsidR="00156131" w:rsidRDefault="00EB5882" w:rsidP="00BF0C2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EB5882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Таким образом, на основе проведения оценки регулирующего воздействия проекта МНПА с учетом информации, представленной разработчиком в сводном отчёте, комитетом экономического развития и инвестиционной деятельности администрации города Барнаула сделан вывод, что </w:t>
      </w:r>
      <w:r w:rsidR="0027019F" w:rsidRPr="0027019F">
        <w:rPr>
          <w:rFonts w:ascii="Times New Roman" w:hAnsi="Times New Roman" w:cs="Times New Roman"/>
          <w:sz w:val="28"/>
          <w:szCs w:val="28"/>
          <w:lang w:eastAsia="en-US" w:bidi="ar-SA"/>
        </w:rPr>
        <w:t>разработчиком при подготовке проекта МНПА соблюден порядок проведения оценки регулирующего воздействия, представленный проект МНПА не содержит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</w:t>
      </w:r>
      <w:r w:rsidR="007A50D1">
        <w:rPr>
          <w:rFonts w:ascii="Times New Roman" w:hAnsi="Times New Roman" w:cs="Times New Roman"/>
          <w:sz w:val="28"/>
          <w:szCs w:val="28"/>
          <w:lang w:eastAsia="en-US" w:bidi="ar-SA"/>
        </w:rPr>
        <w:t>ности и бюджета города Барнаула</w:t>
      </w:r>
      <w:r w:rsidR="00BF0C25" w:rsidRPr="00BF0C25">
        <w:rPr>
          <w:rFonts w:ascii="Times New Roman" w:hAnsi="Times New Roman" w:cs="Times New Roman"/>
          <w:sz w:val="28"/>
          <w:szCs w:val="28"/>
          <w:lang w:eastAsia="en-US" w:bidi="ar-SA"/>
        </w:rPr>
        <w:t>.</w:t>
      </w:r>
      <w:r w:rsidR="00156131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</w:p>
    <w:p w:rsidR="005701E4" w:rsidRDefault="005701E4" w:rsidP="00BF0C25">
      <w:pPr>
        <w:tabs>
          <w:tab w:val="left" w:pos="284"/>
        </w:tabs>
        <w:ind w:firstLine="0"/>
        <w:jc w:val="both"/>
        <w:rPr>
          <w:color w:val="000000"/>
          <w:szCs w:val="28"/>
        </w:rPr>
      </w:pPr>
    </w:p>
    <w:p w:rsidR="00C04E0A" w:rsidRPr="00F64C36" w:rsidRDefault="00C04E0A" w:rsidP="00BF0C25">
      <w:pPr>
        <w:tabs>
          <w:tab w:val="left" w:pos="284"/>
        </w:tabs>
        <w:ind w:firstLine="0"/>
        <w:jc w:val="both"/>
        <w:rPr>
          <w:color w:val="000000"/>
          <w:szCs w:val="28"/>
        </w:rPr>
      </w:pPr>
    </w:p>
    <w:p w:rsidR="002E1230" w:rsidRDefault="002E1230" w:rsidP="00BF0C25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r w:rsidR="00D313BA">
        <w:rPr>
          <w:szCs w:val="28"/>
        </w:rPr>
        <w:t xml:space="preserve">комитета экономического </w:t>
      </w:r>
    </w:p>
    <w:p w:rsidR="004C7A7C" w:rsidRDefault="00D313BA" w:rsidP="00BF0C25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развития и инвестиционной деятельности                                                  </w:t>
      </w:r>
      <w:r w:rsidR="002E1230">
        <w:rPr>
          <w:szCs w:val="28"/>
        </w:rPr>
        <w:t>П.В.Есипенко</w:t>
      </w:r>
    </w:p>
    <w:sectPr w:rsidR="004C7A7C" w:rsidSect="00D71702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02" w:rsidRDefault="00D71702" w:rsidP="00D71702">
      <w:r>
        <w:separator/>
      </w:r>
    </w:p>
  </w:endnote>
  <w:endnote w:type="continuationSeparator" w:id="0">
    <w:p w:rsidR="00D71702" w:rsidRDefault="00D71702" w:rsidP="00D7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02" w:rsidRDefault="00D71702" w:rsidP="00D71702">
      <w:r>
        <w:separator/>
      </w:r>
    </w:p>
  </w:footnote>
  <w:footnote w:type="continuationSeparator" w:id="0">
    <w:p w:rsidR="00D71702" w:rsidRDefault="00D71702" w:rsidP="00D71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02" w:rsidRDefault="00DE27B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7D55">
      <w:rPr>
        <w:noProof/>
      </w:rPr>
      <w:t>2</w:t>
    </w:r>
    <w:r>
      <w:rPr>
        <w:noProof/>
      </w:rPr>
      <w:fldChar w:fldCharType="end"/>
    </w:r>
  </w:p>
  <w:p w:rsidR="00D71702" w:rsidRDefault="00D7170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903"/>
    <w:rsid w:val="00006C64"/>
    <w:rsid w:val="0000716B"/>
    <w:rsid w:val="00010A44"/>
    <w:rsid w:val="000140BF"/>
    <w:rsid w:val="0003738A"/>
    <w:rsid w:val="00054375"/>
    <w:rsid w:val="000755E6"/>
    <w:rsid w:val="000805CB"/>
    <w:rsid w:val="000902B9"/>
    <w:rsid w:val="00093248"/>
    <w:rsid w:val="000A10F2"/>
    <w:rsid w:val="000A468C"/>
    <w:rsid w:val="000A7871"/>
    <w:rsid w:val="000B0CD3"/>
    <w:rsid w:val="000C3351"/>
    <w:rsid w:val="000E09D1"/>
    <w:rsid w:val="000F643F"/>
    <w:rsid w:val="00107300"/>
    <w:rsid w:val="0010750B"/>
    <w:rsid w:val="00115C46"/>
    <w:rsid w:val="00121291"/>
    <w:rsid w:val="001221FA"/>
    <w:rsid w:val="00132A7D"/>
    <w:rsid w:val="00140CAF"/>
    <w:rsid w:val="001420CC"/>
    <w:rsid w:val="001510CF"/>
    <w:rsid w:val="00156131"/>
    <w:rsid w:val="00170403"/>
    <w:rsid w:val="00182BAB"/>
    <w:rsid w:val="001C539F"/>
    <w:rsid w:val="00212660"/>
    <w:rsid w:val="00213ED5"/>
    <w:rsid w:val="00240C0E"/>
    <w:rsid w:val="00241490"/>
    <w:rsid w:val="002424ED"/>
    <w:rsid w:val="00252B5C"/>
    <w:rsid w:val="0027019F"/>
    <w:rsid w:val="002816A1"/>
    <w:rsid w:val="00284F5D"/>
    <w:rsid w:val="0029601A"/>
    <w:rsid w:val="002A53C0"/>
    <w:rsid w:val="002C1E41"/>
    <w:rsid w:val="002E1230"/>
    <w:rsid w:val="002E60A8"/>
    <w:rsid w:val="003007B1"/>
    <w:rsid w:val="0031000D"/>
    <w:rsid w:val="00313E3A"/>
    <w:rsid w:val="00342F14"/>
    <w:rsid w:val="00344060"/>
    <w:rsid w:val="00357FA0"/>
    <w:rsid w:val="00377B66"/>
    <w:rsid w:val="003806D4"/>
    <w:rsid w:val="00386461"/>
    <w:rsid w:val="00396928"/>
    <w:rsid w:val="003A6A00"/>
    <w:rsid w:val="003D3050"/>
    <w:rsid w:val="003E14A7"/>
    <w:rsid w:val="003E546D"/>
    <w:rsid w:val="004009F2"/>
    <w:rsid w:val="0041562B"/>
    <w:rsid w:val="0042467F"/>
    <w:rsid w:val="00442619"/>
    <w:rsid w:val="0045391D"/>
    <w:rsid w:val="00455468"/>
    <w:rsid w:val="00467F2E"/>
    <w:rsid w:val="0048081A"/>
    <w:rsid w:val="004A5A0D"/>
    <w:rsid w:val="004B3A95"/>
    <w:rsid w:val="004C7A7C"/>
    <w:rsid w:val="004D085F"/>
    <w:rsid w:val="004E21A8"/>
    <w:rsid w:val="004E7D41"/>
    <w:rsid w:val="004F616E"/>
    <w:rsid w:val="0050279B"/>
    <w:rsid w:val="00517765"/>
    <w:rsid w:val="00524637"/>
    <w:rsid w:val="00542A7D"/>
    <w:rsid w:val="005533E2"/>
    <w:rsid w:val="005571A3"/>
    <w:rsid w:val="00565587"/>
    <w:rsid w:val="005701E4"/>
    <w:rsid w:val="00576EAB"/>
    <w:rsid w:val="00585D8F"/>
    <w:rsid w:val="00587DE9"/>
    <w:rsid w:val="00593F00"/>
    <w:rsid w:val="005A60C9"/>
    <w:rsid w:val="005A6E7A"/>
    <w:rsid w:val="005C6DBE"/>
    <w:rsid w:val="005D13F3"/>
    <w:rsid w:val="005E020D"/>
    <w:rsid w:val="005E5F36"/>
    <w:rsid w:val="00613B7A"/>
    <w:rsid w:val="0061446D"/>
    <w:rsid w:val="006206AF"/>
    <w:rsid w:val="00620F4F"/>
    <w:rsid w:val="00636D22"/>
    <w:rsid w:val="0064295E"/>
    <w:rsid w:val="00654CF2"/>
    <w:rsid w:val="00656C51"/>
    <w:rsid w:val="00664066"/>
    <w:rsid w:val="00671355"/>
    <w:rsid w:val="00675A13"/>
    <w:rsid w:val="006827C7"/>
    <w:rsid w:val="00694AC5"/>
    <w:rsid w:val="006A1446"/>
    <w:rsid w:val="006D4C2A"/>
    <w:rsid w:val="006D60BF"/>
    <w:rsid w:val="006D6B7A"/>
    <w:rsid w:val="006E439D"/>
    <w:rsid w:val="006F486C"/>
    <w:rsid w:val="00705C4D"/>
    <w:rsid w:val="00714128"/>
    <w:rsid w:val="00714CBE"/>
    <w:rsid w:val="007243B1"/>
    <w:rsid w:val="00725640"/>
    <w:rsid w:val="00750A40"/>
    <w:rsid w:val="00754BAC"/>
    <w:rsid w:val="0076795F"/>
    <w:rsid w:val="00767CD1"/>
    <w:rsid w:val="00776691"/>
    <w:rsid w:val="00780438"/>
    <w:rsid w:val="007919FA"/>
    <w:rsid w:val="0079552F"/>
    <w:rsid w:val="007967D2"/>
    <w:rsid w:val="007A3B8B"/>
    <w:rsid w:val="007A50D1"/>
    <w:rsid w:val="007B509C"/>
    <w:rsid w:val="007B53A9"/>
    <w:rsid w:val="007D3F53"/>
    <w:rsid w:val="007E5EC2"/>
    <w:rsid w:val="007F6984"/>
    <w:rsid w:val="0080172A"/>
    <w:rsid w:val="00805533"/>
    <w:rsid w:val="00817AF6"/>
    <w:rsid w:val="00825B7D"/>
    <w:rsid w:val="00836293"/>
    <w:rsid w:val="00867611"/>
    <w:rsid w:val="00870237"/>
    <w:rsid w:val="008B61EC"/>
    <w:rsid w:val="008B6DA3"/>
    <w:rsid w:val="008C2729"/>
    <w:rsid w:val="008C5EE6"/>
    <w:rsid w:val="008D7B1C"/>
    <w:rsid w:val="008D7DC2"/>
    <w:rsid w:val="008E79E0"/>
    <w:rsid w:val="00902BC6"/>
    <w:rsid w:val="0090390C"/>
    <w:rsid w:val="0090667F"/>
    <w:rsid w:val="00915822"/>
    <w:rsid w:val="009170E6"/>
    <w:rsid w:val="00924A25"/>
    <w:rsid w:val="00927E36"/>
    <w:rsid w:val="0093799C"/>
    <w:rsid w:val="00944365"/>
    <w:rsid w:val="009557D3"/>
    <w:rsid w:val="00962C01"/>
    <w:rsid w:val="00986346"/>
    <w:rsid w:val="009D31DC"/>
    <w:rsid w:val="009F66F1"/>
    <w:rsid w:val="00A477F4"/>
    <w:rsid w:val="00A54E9C"/>
    <w:rsid w:val="00A66FCC"/>
    <w:rsid w:val="00A847CB"/>
    <w:rsid w:val="00A90B57"/>
    <w:rsid w:val="00A97DFE"/>
    <w:rsid w:val="00AB4EB3"/>
    <w:rsid w:val="00AC28DE"/>
    <w:rsid w:val="00AF1500"/>
    <w:rsid w:val="00AF53E2"/>
    <w:rsid w:val="00B21579"/>
    <w:rsid w:val="00B236B0"/>
    <w:rsid w:val="00B25B76"/>
    <w:rsid w:val="00B42546"/>
    <w:rsid w:val="00B616B9"/>
    <w:rsid w:val="00B728D2"/>
    <w:rsid w:val="00B73A3A"/>
    <w:rsid w:val="00BA2E27"/>
    <w:rsid w:val="00BA749D"/>
    <w:rsid w:val="00BB5FB9"/>
    <w:rsid w:val="00BC51D4"/>
    <w:rsid w:val="00BF0C25"/>
    <w:rsid w:val="00C04E0A"/>
    <w:rsid w:val="00C212BF"/>
    <w:rsid w:val="00C27EB7"/>
    <w:rsid w:val="00C476AB"/>
    <w:rsid w:val="00C531F3"/>
    <w:rsid w:val="00C5353C"/>
    <w:rsid w:val="00C53903"/>
    <w:rsid w:val="00C662D3"/>
    <w:rsid w:val="00C92947"/>
    <w:rsid w:val="00C96C1D"/>
    <w:rsid w:val="00CA08A8"/>
    <w:rsid w:val="00CB38C1"/>
    <w:rsid w:val="00CE543E"/>
    <w:rsid w:val="00CF31A0"/>
    <w:rsid w:val="00D30073"/>
    <w:rsid w:val="00D313BA"/>
    <w:rsid w:val="00D63E50"/>
    <w:rsid w:val="00D71702"/>
    <w:rsid w:val="00D7282D"/>
    <w:rsid w:val="00D72A04"/>
    <w:rsid w:val="00D8068B"/>
    <w:rsid w:val="00D87A05"/>
    <w:rsid w:val="00DA6D8F"/>
    <w:rsid w:val="00DB2ED7"/>
    <w:rsid w:val="00DB3874"/>
    <w:rsid w:val="00DC25D2"/>
    <w:rsid w:val="00DC2C69"/>
    <w:rsid w:val="00DC7E0D"/>
    <w:rsid w:val="00DD4474"/>
    <w:rsid w:val="00DE27B4"/>
    <w:rsid w:val="00E17370"/>
    <w:rsid w:val="00E36781"/>
    <w:rsid w:val="00E42A57"/>
    <w:rsid w:val="00E479A7"/>
    <w:rsid w:val="00EB5882"/>
    <w:rsid w:val="00EB5906"/>
    <w:rsid w:val="00EC4CE2"/>
    <w:rsid w:val="00EC7832"/>
    <w:rsid w:val="00ED181B"/>
    <w:rsid w:val="00EF7C48"/>
    <w:rsid w:val="00F129FA"/>
    <w:rsid w:val="00F327E5"/>
    <w:rsid w:val="00F33DFA"/>
    <w:rsid w:val="00F65FE9"/>
    <w:rsid w:val="00F932E5"/>
    <w:rsid w:val="00FC4DB8"/>
    <w:rsid w:val="00FC5A44"/>
    <w:rsid w:val="00FD3601"/>
    <w:rsid w:val="00FD7D55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9B0EA-6827-4EA2-96E8-381C0C43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03"/>
    <w:pPr>
      <w:ind w:firstLine="709"/>
    </w:pPr>
    <w:rPr>
      <w:sz w:val="28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9557D3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90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3903"/>
    <w:rPr>
      <w:rFonts w:ascii="Tahoma" w:eastAsia="Calibri" w:hAnsi="Tahoma" w:cs="Times New Roman"/>
      <w:sz w:val="16"/>
      <w:szCs w:val="16"/>
    </w:rPr>
  </w:style>
  <w:style w:type="character" w:styleId="a5">
    <w:name w:val="Hyperlink"/>
    <w:uiPriority w:val="99"/>
    <w:semiHidden/>
    <w:rsid w:val="00C53903"/>
    <w:rPr>
      <w:color w:val="0000FF"/>
      <w:u w:val="single"/>
    </w:rPr>
  </w:style>
  <w:style w:type="paragraph" w:customStyle="1" w:styleId="4">
    <w:name w:val="Стиль4"/>
    <w:basedOn w:val="a"/>
    <w:rsid w:val="00C53903"/>
    <w:pPr>
      <w:ind w:firstLine="851"/>
      <w:jc w:val="both"/>
    </w:pPr>
    <w:rPr>
      <w:rFonts w:ascii="Courier New" w:eastAsia="Times New Roman" w:hAnsi="Courier New"/>
      <w:szCs w:val="20"/>
      <w:lang w:eastAsia="ru-RU"/>
    </w:rPr>
  </w:style>
  <w:style w:type="paragraph" w:styleId="2">
    <w:name w:val="Body Text Indent 2"/>
    <w:basedOn w:val="a"/>
    <w:link w:val="20"/>
    <w:semiHidden/>
    <w:rsid w:val="00EC7832"/>
    <w:pPr>
      <w:ind w:firstLine="720"/>
      <w:jc w:val="both"/>
    </w:pPr>
    <w:rPr>
      <w:rFonts w:eastAsia="Times New Roman"/>
    </w:rPr>
  </w:style>
  <w:style w:type="character" w:customStyle="1" w:styleId="20">
    <w:name w:val="Основной текст с отступом 2 Знак"/>
    <w:link w:val="2"/>
    <w:semiHidden/>
    <w:rsid w:val="00EC7832"/>
    <w:rPr>
      <w:rFonts w:eastAsia="Times New Roman"/>
      <w:sz w:val="28"/>
      <w:szCs w:val="24"/>
    </w:rPr>
  </w:style>
  <w:style w:type="paragraph" w:styleId="a6">
    <w:name w:val="List Paragraph"/>
    <w:basedOn w:val="a"/>
    <w:uiPriority w:val="34"/>
    <w:qFormat/>
    <w:rsid w:val="00EC7832"/>
    <w:pPr>
      <w:ind w:left="720" w:firstLine="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694AC5"/>
  </w:style>
  <w:style w:type="character" w:customStyle="1" w:styleId="10">
    <w:name w:val="Заголовок 1 Знак"/>
    <w:link w:val="1"/>
    <w:uiPriority w:val="9"/>
    <w:rsid w:val="009557D3"/>
    <w:rPr>
      <w:rFonts w:eastAsia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uiPriority w:val="99"/>
    <w:rsid w:val="009557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Заголовок статьи"/>
    <w:basedOn w:val="a"/>
    <w:next w:val="a"/>
    <w:uiPriority w:val="99"/>
    <w:rsid w:val="0076795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lang w:eastAsia="ru-RU"/>
    </w:rPr>
  </w:style>
  <w:style w:type="paragraph" w:styleId="a8">
    <w:name w:val="Normal (Web)"/>
    <w:basedOn w:val="a"/>
    <w:uiPriority w:val="99"/>
    <w:unhideWhenUsed/>
    <w:rsid w:val="000805CB"/>
    <w:pPr>
      <w:spacing w:before="100" w:beforeAutospacing="1" w:after="100" w:afterAutospacing="1"/>
      <w:ind w:firstLine="0"/>
    </w:pPr>
    <w:rPr>
      <w:rFonts w:eastAsia="Times New Roman"/>
      <w:sz w:val="24"/>
      <w:lang w:eastAsia="ru-RU"/>
    </w:rPr>
  </w:style>
  <w:style w:type="character" w:customStyle="1" w:styleId="blk">
    <w:name w:val="blk"/>
    <w:basedOn w:val="a0"/>
    <w:rsid w:val="00656C51"/>
  </w:style>
  <w:style w:type="paragraph" w:styleId="a9">
    <w:name w:val="header"/>
    <w:basedOn w:val="a"/>
    <w:link w:val="aa"/>
    <w:uiPriority w:val="99"/>
    <w:unhideWhenUsed/>
    <w:rsid w:val="00D71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1702"/>
    <w:rPr>
      <w:sz w:val="28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D71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1702"/>
    <w:rPr>
      <w:sz w:val="28"/>
      <w:szCs w:val="24"/>
      <w:lang w:eastAsia="en-US"/>
    </w:rPr>
  </w:style>
  <w:style w:type="paragraph" w:customStyle="1" w:styleId="ad">
    <w:name w:val="Таблицы (моноширинный)"/>
    <w:basedOn w:val="a"/>
    <w:rsid w:val="00DE27B4"/>
    <w:pPr>
      <w:suppressAutoHyphens/>
      <w:ind w:firstLine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156131"/>
    <w:pPr>
      <w:widowControl w:val="0"/>
      <w:suppressAutoHyphens/>
      <w:spacing w:line="100" w:lineRule="atLeast"/>
    </w:pPr>
    <w:rPr>
      <w:rFonts w:ascii="Arial" w:eastAsia="Times New Roman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BD57CD5728BE3A9D6FEFBA1F6D0616983671E4332D05E367E0C0477696EF78FD4D83E2C8cDn1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E918-73FA-435A-AFD3-A899A29F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5485</CharactersWithSpaces>
  <SharedDoc>false</SharedDoc>
  <HLinks>
    <vt:vector size="6" baseType="variant">
      <vt:variant>
        <vt:i4>1310724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consultantplus://offline/ref=B6BD57CD5728BE3A9D6FEFBA1F6D0616983671E4332D05E367E0C0477696EF78FD4D83E2C8cDn1K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beyfus.ky</dc:creator>
  <cp:lastModifiedBy>Алена С. Понпа</cp:lastModifiedBy>
  <cp:revision>31</cp:revision>
  <cp:lastPrinted>2020-08-27T08:26:00Z</cp:lastPrinted>
  <dcterms:created xsi:type="dcterms:W3CDTF">2019-05-06T02:41:00Z</dcterms:created>
  <dcterms:modified xsi:type="dcterms:W3CDTF">2020-08-27T08:27:00Z</dcterms:modified>
</cp:coreProperties>
</file>