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по благоустройству города Барнаула</w:t>
      </w:r>
    </w:p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27.12.2023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№10</w:t>
      </w:r>
    </w:p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6B" w:rsidRPr="0097716B" w:rsidRDefault="0097716B" w:rsidP="00977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комплаенса</w:t>
      </w:r>
      <w:proofErr w:type="spellEnd"/>
      <w:r w:rsidRPr="00977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в комитете по благоустройству города Барнаула</w:t>
      </w: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исполнения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Алтайского края от 26.12.2018 №394-р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Федерации», постановлением администрации города от 28.10.2020 №1748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администрации города Барнаула» комитет по благоустройству города Барнаула приказывает:</w:t>
      </w: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комитете по благоустройству города Барнаула (приложение).</w:t>
      </w: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Приказ вступает в силу со дня официального опубликования и распространяет свое действие на правоотношения, возникшие с 01.12.2023.</w:t>
      </w: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Отделу правового и документационного обеспечения (</w:t>
      </w:r>
      <w:proofErr w:type="spellStart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Енушевская</w:t>
      </w:r>
      <w:proofErr w:type="spellEnd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 обеспечить опубликование приказа в газете «Вечерний Барнаул» и официальном сетевом издании «Правовой портал администрации </w:t>
      </w:r>
      <w:proofErr w:type="spellStart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г.Барнаула</w:t>
      </w:r>
      <w:proofErr w:type="spellEnd"/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приказа оставляю за собой.</w:t>
      </w: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6B" w:rsidRPr="0097716B" w:rsidRDefault="0097716B" w:rsidP="009771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77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П.В. Воронков</w:t>
      </w:r>
    </w:p>
    <w:p w:rsidR="0097716B" w:rsidRPr="0097716B" w:rsidRDefault="0097716B" w:rsidP="0097716B">
      <w:p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7716B" w:rsidRPr="0097716B" w:rsidRDefault="0097716B" w:rsidP="009771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УТВЕРЖДЕНО</w:t>
      </w:r>
    </w:p>
    <w:p w:rsidR="0097716B" w:rsidRPr="0097716B" w:rsidRDefault="0097716B" w:rsidP="009771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97716B" w:rsidRPr="0097716B" w:rsidRDefault="0097716B" w:rsidP="0097716B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27.12.2023 №10</w:t>
      </w:r>
    </w:p>
    <w:p w:rsidR="0097716B" w:rsidRPr="0097716B" w:rsidRDefault="0097716B" w:rsidP="0097716B">
      <w:pPr>
        <w:spacing w:after="0" w:line="240" w:lineRule="auto"/>
        <w:ind w:left="62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ПОЛОЖЕНИЕ</w:t>
      </w:r>
      <w:r w:rsidRPr="0097716B">
        <w:rPr>
          <w:rFonts w:ascii="Times New Roman" w:hAnsi="Times New Roman" w:cs="Times New Roman"/>
          <w:sz w:val="28"/>
          <w:szCs w:val="28"/>
        </w:rPr>
        <w:br/>
        <w:t xml:space="preserve">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) в комитете по благоустройству города Барнаула</w:t>
      </w:r>
    </w:p>
    <w:p w:rsidR="0097716B" w:rsidRPr="0097716B" w:rsidRDefault="0097716B" w:rsidP="0097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1.1. 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) в комитете по благоустройству города Барнаула (</w:t>
      </w:r>
      <w:proofErr w:type="gramStart"/>
      <w:r w:rsidRPr="0097716B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97716B">
        <w:rPr>
          <w:rFonts w:ascii="Times New Roman" w:hAnsi="Times New Roman" w:cs="Times New Roman"/>
          <w:sz w:val="28"/>
          <w:szCs w:val="28"/>
        </w:rPr>
        <w:sym w:font="Symbol" w:char="F02D"/>
      </w:r>
      <w:r w:rsidRPr="0097716B">
        <w:rPr>
          <w:rFonts w:ascii="Times New Roman" w:hAnsi="Times New Roman" w:cs="Times New Roman"/>
          <w:sz w:val="28"/>
          <w:szCs w:val="28"/>
        </w:rPr>
        <w:t xml:space="preserve"> Положение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) разработано в целях обеспечения деятельности комитета по благоустройству города Барнаула (далее </w:t>
      </w:r>
      <w:r w:rsidRPr="0097716B">
        <w:rPr>
          <w:rFonts w:ascii="Times New Roman" w:hAnsi="Times New Roman" w:cs="Times New Roman"/>
          <w:sz w:val="28"/>
          <w:szCs w:val="28"/>
        </w:rPr>
        <w:sym w:font="Symbol" w:char="F02D"/>
      </w:r>
      <w:r w:rsidRPr="0097716B">
        <w:rPr>
          <w:rFonts w:ascii="Times New Roman" w:hAnsi="Times New Roman" w:cs="Times New Roman"/>
          <w:sz w:val="28"/>
          <w:szCs w:val="28"/>
        </w:rPr>
        <w:t xml:space="preserve"> комитет) соблюдения требований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Положение определяет порядок организации внутреннего обеспечения соответствия требованиям антимонопольного законодательства деятельности комитета (</w:t>
      </w:r>
      <w:proofErr w:type="gramStart"/>
      <w:r w:rsidRPr="0097716B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97716B">
        <w:rPr>
          <w:rFonts w:ascii="Times New Roman" w:hAnsi="Times New Roman" w:cs="Times New Roman"/>
          <w:sz w:val="28"/>
          <w:szCs w:val="28"/>
        </w:rPr>
        <w:sym w:font="Symbol" w:char="F02D"/>
      </w:r>
      <w:r w:rsidRPr="0097716B">
        <w:rPr>
          <w:rFonts w:ascii="Times New Roman" w:hAnsi="Times New Roman" w:cs="Times New Roman"/>
          <w:sz w:val="28"/>
          <w:szCs w:val="28"/>
        </w:rPr>
        <w:t xml:space="preserve"> антимонопольный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).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1.2. Комитет при исполнении Положения обеспечивает решение задач, предусмотренных распоряжением Правительства Российской Федерации от 18.10.2018 №2258-р «Об утверждении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</w:t>
      </w:r>
      <w:r w:rsidRPr="0097716B">
        <w:rPr>
          <w:rFonts w:ascii="Times New Roman" w:hAnsi="Times New Roman" w:cs="Times New Roman"/>
          <w:sz w:val="28"/>
          <w:szCs w:val="28"/>
        </w:rPr>
        <w:sym w:font="Symbol" w:char="F02D"/>
      </w:r>
      <w:r w:rsidRPr="0097716B">
        <w:rPr>
          <w:rFonts w:ascii="Times New Roman" w:hAnsi="Times New Roman" w:cs="Times New Roman"/>
          <w:sz w:val="28"/>
          <w:szCs w:val="28"/>
        </w:rPr>
        <w:t xml:space="preserve"> Методические рекомендации), постановлением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) в администрации города Барнаула».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1.3. Понятия в Положении используются в значениях, определенных Методическими рекомендациями, антимонопольным законодательством Российской Федерации и иными нормативными правовыми актами о защите конкуренции.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2. Организация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2.1. Общий контроль за организацией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и обеспечением его функционирования осуществляется председателем комитета, который: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издает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приказы об утверждении Положения, о внесении в Положение изменений;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применяет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 меры ответственности за несоблюдение муниципальными служащими комитета требований, установленных Положением;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контроль за устранением выявленных недостатков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деятельность структурных подразделений комитета по вопросам создания и осуществления системы внутреннего обеспечения соответствия требованиям антимонопольного законодательства;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координирует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сбор и направление информации, предоставляемой на основании постановления администрации города от 28.10.2020 №1748, в правовой комитет администрации города Барнаула в целях подготовки последним доклада о системе </w:t>
      </w:r>
      <w:r w:rsidRPr="0097716B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eastAsia="Calibri" w:hAnsi="Times New Roman" w:cs="Times New Roman"/>
          <w:sz w:val="28"/>
          <w:szCs w:val="28"/>
        </w:rPr>
        <w:t>утверждает</w:t>
      </w:r>
      <w:proofErr w:type="gram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план мероприятий по снижению рисков нарушения антимонопольного законодательства, изменения действующего плана.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2.2. Функции уполномоченных лиц, ответственных за организацию и функционирование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в комитете, распределяются между отделом правового и документационного обеспечения, а также специалистом, ответственным за ведение кадрового делопроизводства в комитете (</w:t>
      </w:r>
      <w:proofErr w:type="gramStart"/>
      <w:r w:rsidRPr="0097716B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97716B">
        <w:rPr>
          <w:rFonts w:ascii="Times New Roman" w:hAnsi="Times New Roman" w:cs="Times New Roman"/>
          <w:sz w:val="28"/>
          <w:szCs w:val="28"/>
        </w:rPr>
        <w:sym w:font="Symbol" w:char="F02D"/>
      </w:r>
      <w:r w:rsidRPr="0097716B">
        <w:rPr>
          <w:rFonts w:ascii="Times New Roman" w:hAnsi="Times New Roman" w:cs="Times New Roman"/>
          <w:sz w:val="28"/>
          <w:szCs w:val="28"/>
        </w:rPr>
        <w:t xml:space="preserve"> специалист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 кадрам).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2.3. К компетенции отдела правового и документационного обеспечения относится: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с правовым комитетом администрации города Барнаула, комитетом по кадрам и муниципальной службе администрации города Барнаула по вопросам, связанным с организацией и функционированием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;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с Управлением Федеральной антимонопольной службы по Алтайскому краю по вопросам создания и осуществления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;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плана мероприятий по снижению рисков нарушения антимонопольного законодательства в комитете на основании информации, представленной структурными подразделениями комитета, а также внесение в него изменений и корректировки в случаях, указанных в разделе 4 Положения;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перечня действующих муниципальных нормативных правовых актов, разработчиками которых являлись структурные подразделения комитета, в целях выявления рисков нарушения антимонопольного законодательства на основании информации, представленной указанными разработчиками, с указанием их источников опубликования;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и направление информации о выполненных мероприятиях по снижению рисков нарушения антимонопольного законодательства в комитете в отчетном году в правовой комитет администрации города Барнаула в срок, установленный постановлением администрации города;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председателю комитета информации о выявленных нарушениях требований, установленных муниципальными нормативными правовыми актами, регламентирующими процедуры и мероприятия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, муниципальными служащими комитета.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2.4. К компетенции специалиста по кадрам относится: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под подпись муниципальных служащих комитета с Положением;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ознакомление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под подпись гражданина Российской Федерации при поступлении на муниципальную службу с Положением, в том числе при переводе на другую должность, если она предполагает исполнение других должностных обязанностей;</w:t>
      </w:r>
    </w:p>
    <w:p w:rsidR="0097716B" w:rsidRPr="0097716B" w:rsidRDefault="0097716B" w:rsidP="0097716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систематического обучения муниципальных служащих комитета требованиям антимонопольного законодательства и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с участием отдела правового и документационного обеспечения;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мероприятий по выявлению конфликта интересов в деятельности муниципальных служащих комитета, разработка предложений по их исключению.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3. Порядок выявления и оценки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-рисков в деятельности комитета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3.1.</w:t>
      </w: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В целях выявления </w:t>
      </w:r>
      <w:proofErr w:type="spellStart"/>
      <w:r w:rsidRPr="0097716B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-рисков каждое </w:t>
      </w:r>
      <w:r w:rsidRPr="0097716B">
        <w:rPr>
          <w:rFonts w:ascii="Times New Roman" w:hAnsi="Times New Roman" w:cs="Times New Roman"/>
          <w:sz w:val="28"/>
          <w:szCs w:val="28"/>
        </w:rPr>
        <w:t xml:space="preserve">структурное подразделение комитета </w:t>
      </w:r>
      <w:r w:rsidRPr="0097716B">
        <w:rPr>
          <w:rFonts w:ascii="Times New Roman" w:eastAsia="Calibri" w:hAnsi="Times New Roman" w:cs="Times New Roman"/>
          <w:sz w:val="28"/>
          <w:szCs w:val="28"/>
        </w:rPr>
        <w:t>при осуществлении своей деятельности: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proofErr w:type="gram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анализ нарушений антимонопольного законодательства</w:t>
      </w:r>
      <w:r w:rsidRPr="0097716B">
        <w:rPr>
          <w:rFonts w:ascii="Times New Roman" w:hAnsi="Times New Roman" w:cs="Times New Roman"/>
          <w:sz w:val="28"/>
          <w:szCs w:val="28"/>
        </w:rPr>
        <w:t xml:space="preserve"> за предыдущие три года (наличие предостережений, предупреждений, штрафов, жалоб, возбужденных дел)</w:t>
      </w:r>
      <w:r w:rsidRPr="009771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eastAsia="Calibri" w:hAnsi="Times New Roman" w:cs="Times New Roman"/>
          <w:sz w:val="28"/>
          <w:szCs w:val="28"/>
        </w:rPr>
        <w:t>выявляет</w:t>
      </w:r>
      <w:proofErr w:type="gram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716B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-риски, в том числе по результатам мониторинга </w:t>
      </w:r>
      <w:proofErr w:type="spellStart"/>
      <w:r w:rsidRPr="0097716B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комитетом муниципальных нормативных правовых актов, разработанных и используемых комитетом в своей деятельности;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eastAsia="Calibri" w:hAnsi="Times New Roman" w:cs="Times New Roman"/>
          <w:sz w:val="28"/>
          <w:szCs w:val="28"/>
        </w:rPr>
        <w:t>вы</w:t>
      </w:r>
      <w:r w:rsidRPr="0097716B">
        <w:rPr>
          <w:rFonts w:ascii="Times New Roman" w:hAnsi="Times New Roman" w:cs="Times New Roman"/>
          <w:sz w:val="28"/>
          <w:szCs w:val="28"/>
        </w:rPr>
        <w:t>полняет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мероприятия по снижению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-рисков, включенные в план мероприятий по снижению рисков нарушения антимонопольного законодательства в комитете;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eastAsia="Calibri" w:hAnsi="Times New Roman" w:cs="Times New Roman"/>
          <w:sz w:val="28"/>
          <w:szCs w:val="28"/>
        </w:rPr>
        <w:t>организует</w:t>
      </w:r>
      <w:proofErr w:type="gramEnd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обсуждение соответствия </w:t>
      </w:r>
      <w:bookmarkStart w:id="0" w:name="_Hlk112762875"/>
      <w:r w:rsidRPr="0097716B">
        <w:rPr>
          <w:rFonts w:ascii="Times New Roman" w:eastAsia="Calibri" w:hAnsi="Times New Roman" w:cs="Times New Roman"/>
          <w:sz w:val="28"/>
          <w:szCs w:val="28"/>
        </w:rPr>
        <w:t>проектов муниципальных нормативных правовых актов, разработанных комитетом для использования в своей деятельности,</w:t>
      </w:r>
      <w:bookmarkEnd w:id="0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положениях, которые влекут нарушения антимонопольного законодательства;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 направлениям своей деятельности муниципальные нормативные правовые акты, </w:t>
      </w:r>
      <w:bookmarkStart w:id="1" w:name="_Hlk112762733"/>
      <w:r w:rsidRPr="0097716B">
        <w:rPr>
          <w:rFonts w:ascii="Times New Roman" w:eastAsia="Calibri" w:hAnsi="Times New Roman" w:cs="Times New Roman"/>
          <w:sz w:val="28"/>
          <w:szCs w:val="28"/>
        </w:rPr>
        <w:t>разработанные и используемые комитетом в своей деятельности,</w:t>
      </w:r>
      <w:bookmarkEnd w:id="1"/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716B">
        <w:rPr>
          <w:rFonts w:ascii="Times New Roman" w:hAnsi="Times New Roman" w:cs="Times New Roman"/>
          <w:sz w:val="28"/>
          <w:szCs w:val="28"/>
        </w:rPr>
        <w:t>нормы которых могут повлечь нарушения антимонопольного законодательства в комитете</w:t>
      </w:r>
      <w:r w:rsidRPr="009771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16B">
        <w:rPr>
          <w:rFonts w:ascii="Times New Roman" w:eastAsia="Calibri" w:hAnsi="Times New Roman" w:cs="Times New Roman"/>
          <w:sz w:val="28"/>
          <w:szCs w:val="28"/>
        </w:rPr>
        <w:t>3.2. Отделы направляют информацию о выполнении мероприятий, указанных в пункте 3.1 Положения, в отдел правового и документационного обеспечения до 15 декабря отчетного года.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3.3. В целях выявления </w:t>
      </w:r>
      <w:proofErr w:type="spellStart"/>
      <w:r w:rsidRPr="0097716B">
        <w:rPr>
          <w:rFonts w:ascii="Times New Roman" w:eastAsia="Calibri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eastAsia="Calibri" w:hAnsi="Times New Roman" w:cs="Times New Roman"/>
          <w:sz w:val="28"/>
          <w:szCs w:val="28"/>
        </w:rPr>
        <w:t>-рисков отделом</w:t>
      </w:r>
      <w:r w:rsidRPr="0097716B">
        <w:rPr>
          <w:rFonts w:ascii="Times New Roman" w:hAnsi="Times New Roman" w:cs="Times New Roman"/>
          <w:sz w:val="28"/>
          <w:szCs w:val="28"/>
        </w:rPr>
        <w:t xml:space="preserve"> правового и документационного обеспечения проводится: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выявленных нарушений антимонопольного законодательства в деятельности комитета за предыдущие три года (наличие предостережений, предупреждений, штрафов, жалоб, возбужденных дел) в порядке, предусмотренном пунктом 3.4 Положения;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и анализ практики применения комитетом муниципальных нормативных правовых актов,</w:t>
      </w: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12764598"/>
      <w:r w:rsidRPr="0097716B">
        <w:rPr>
          <w:rFonts w:ascii="Times New Roman" w:eastAsia="Calibri" w:hAnsi="Times New Roman" w:cs="Times New Roman"/>
          <w:sz w:val="28"/>
          <w:szCs w:val="28"/>
        </w:rPr>
        <w:t>разработанных и используемых комитетом в своей деятельности,</w:t>
      </w:r>
      <w:bookmarkEnd w:id="2"/>
      <w:r w:rsidRPr="0097716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3.5 Положения;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проектов муниципальных нормативных правовых актов, </w:t>
      </w:r>
      <w:bookmarkStart w:id="3" w:name="_Hlk112763092"/>
      <w:r w:rsidRPr="0097716B">
        <w:rPr>
          <w:rFonts w:ascii="Times New Roman" w:hAnsi="Times New Roman" w:cs="Times New Roman"/>
          <w:sz w:val="28"/>
          <w:szCs w:val="28"/>
        </w:rPr>
        <w:t>разработанных комитетом для использования в своей деятельности</w:t>
      </w:r>
      <w:bookmarkEnd w:id="3"/>
      <w:r w:rsidRPr="0097716B">
        <w:rPr>
          <w:rFonts w:ascii="Times New Roman" w:hAnsi="Times New Roman" w:cs="Times New Roman"/>
          <w:sz w:val="28"/>
          <w:szCs w:val="28"/>
        </w:rPr>
        <w:t>, при проведении их правовой и антикоррупционной экспертизы.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3.4. В целях проведения анализа выявленных нарушений антимонопольного законодательства в комитете за предыдущие три года (наличие предостережений, предупреждений, штрафов, жалоб, возбужденных дел) отделом правового и </w:t>
      </w:r>
      <w:r w:rsidRPr="0097716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документационного </w:t>
      </w:r>
      <w:proofErr w:type="gramStart"/>
      <w:r w:rsidRPr="0097716B">
        <w:rPr>
          <w:rFonts w:ascii="Times New Roman" w:hAnsi="Times New Roman" w:cs="Times New Roman"/>
          <w:sz w:val="28"/>
          <w:szCs w:val="28"/>
        </w:rPr>
        <w:t>обеспечения  не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позднее первого февраля года, следующего за отчетным: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анализ сведений о наличии нарушений антимонопольного законодательства, поступивших от отделов (при наличии);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о мерах, направленных на недопущение повторения нарушения.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3.5. В целях проведения мониторинга и анализа практики применения комитетом муниципальных нормативных правовых актов, разработанных и используемых комитетом в своей деятельности, отдел правового и документационного обеспечения: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позднее первого февраля года, следующего за отчетным, составляет на основании информации, предоставленной отделами, перечень муниципальных нормативных правовых актов комитета (далее – перечень актов), нормы которых могут повлечь нарушения антимонопольного законодательства, с указанием их источников опубликования (размещения);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позднее первого марта года, следующего за отчетным, организует размещение перечня актов на официальном Интернет-сайте города Барнаула;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размещения перечня актов </w:t>
      </w:r>
      <w:r w:rsidRPr="0097716B">
        <w:rPr>
          <w:rFonts w:ascii="Times New Roman" w:hAnsi="Times New Roman" w:cs="Times New Roman"/>
          <w:sz w:val="28"/>
          <w:szCs w:val="28"/>
        </w:rPr>
        <w:br/>
        <w:t xml:space="preserve">на официальном Интернет-сайте города Барнаула принимает обращения граждан и организаций о выявлении в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 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вносит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председателю комитета предложения о внесении изменений, дополнений в муниципальные нормативные правовые акты, разработанные и используемые комитетом в своей деятельности, направленные </w:t>
      </w:r>
      <w:r w:rsidRPr="0097716B">
        <w:rPr>
          <w:rFonts w:ascii="Times New Roman" w:hAnsi="Times New Roman" w:cs="Times New Roman"/>
          <w:sz w:val="28"/>
          <w:szCs w:val="28"/>
        </w:rPr>
        <w:br/>
        <w:t xml:space="preserve">на исключение положений, которые влекут нарушение антимонопольного законодательства. 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3.6. Оценка выявленных отделами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-рисков проводится отделом правового и документационного обеспечения не позднее первого февраля года, следующего за отчетным, с учетом показателей, предусмотренных Методическими рекомендациями.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Выявляемые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-риски распределяются отделом правового и документационного обеспечения по уровням согласно приложению к Методическим рекомендациям.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-рисков отделом правового и документационного обеспечения не позднее пятого февраля года, следующего за </w:t>
      </w:r>
      <w:r w:rsidRPr="0097716B">
        <w:rPr>
          <w:rFonts w:ascii="Times New Roman" w:hAnsi="Times New Roman" w:cs="Times New Roman"/>
          <w:sz w:val="28"/>
          <w:szCs w:val="28"/>
        </w:rPr>
        <w:lastRenderedPageBreak/>
        <w:t>отчетным, составляется карта рисков, в которую включается описание рисков, оценка причин и условий их возникновения.</w:t>
      </w: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3.7. Обсуждение соответствия проектов муниципальных нормативных правовых актов, разработанных комитетом </w:t>
      </w:r>
      <w:r w:rsidRPr="0097716B">
        <w:rPr>
          <w:rFonts w:ascii="Times New Roman" w:eastAsia="Calibri" w:hAnsi="Times New Roman" w:cs="Times New Roman"/>
          <w:sz w:val="28"/>
          <w:szCs w:val="28"/>
        </w:rPr>
        <w:br/>
        <w:t>для использования в своей деятельности, требованиям антимонопольного законодательства организуется отделами путем проведения общественного обсуждения проектов муниципальных правовых актов города в порядке, установленном решением Барнаульской городской Думы.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tabs>
          <w:tab w:val="left" w:pos="20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4. Мероприятия по снижению рисков нарушения антимонопольного законодательства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4.1. В целях снижения рисков нарушения антимонопольного законодательства на основании предложений отделов отдел правового и документационного обеспечения ежегодно не позднее пятого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по снижению рисков нарушения антимонопольного законодательства в комитете утверждается председателем комитета.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4.2. Муниципальные служащие комитета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4.3. Муниципальные служащие комитета обязаны незамедлительно информировать непосредственных руководителей о рисках нарушения и выявленных нарушениях требований антимонопольного законодательства.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4.4. Непосредственный руководитель направляет не позднее трех дней с момента поступления ему информации 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председателю комитета и в отдел правового и документационного обеспечения, представляет предложения по минимизации рисков либо устранению нарушения.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4.5. В течение одного месяца с момента поступления сведений, указанных в пункте 4.4 Положения, юридический отдел вносит изменения в действующий план </w:t>
      </w:r>
      <w:r w:rsidRPr="0097716B">
        <w:rPr>
          <w:rFonts w:ascii="Times New Roman" w:eastAsia="Calibri" w:hAnsi="Times New Roman" w:cs="Times New Roman"/>
          <w:sz w:val="28"/>
          <w:szCs w:val="28"/>
        </w:rPr>
        <w:t>мероприятий по снижению рисков нарушения антимонопольного законодательства, утверждаемый председателем комитета.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eastAsia="Calibri" w:hAnsi="Times New Roman" w:cs="Times New Roman"/>
          <w:sz w:val="28"/>
          <w:szCs w:val="28"/>
        </w:rPr>
        <w:t>4.6. </w:t>
      </w:r>
      <w:r w:rsidRPr="0097716B">
        <w:rPr>
          <w:rFonts w:ascii="Times New Roman" w:hAnsi="Times New Roman" w:cs="Times New Roman"/>
          <w:sz w:val="28"/>
          <w:szCs w:val="28"/>
        </w:rPr>
        <w:t xml:space="preserve">Отдел правового и документационного обеспечения организует обучение муниципальных служащих комитета требованиям антимонопольного законодательства и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в случае выявления нарушения антимонопольного законодательства не позднее одного месяца со дня утверждения изменений действующего плана мероприятий по снижению рисков нарушения антимонопольного законодательства.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18"/>
      <w:r w:rsidRPr="0097716B">
        <w:rPr>
          <w:rFonts w:ascii="Times New Roman" w:hAnsi="Times New Roman" w:cs="Times New Roman"/>
          <w:sz w:val="28"/>
          <w:szCs w:val="28"/>
        </w:rPr>
        <w:t xml:space="preserve">5. </w:t>
      </w:r>
      <w:bookmarkEnd w:id="4"/>
      <w:r w:rsidRPr="0097716B">
        <w:rPr>
          <w:rFonts w:ascii="Times New Roman" w:hAnsi="Times New Roman" w:cs="Times New Roman"/>
          <w:sz w:val="28"/>
          <w:szCs w:val="28"/>
        </w:rPr>
        <w:t xml:space="preserve">Оценка организации и эффективности функционирования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5.1. В целях оценки организации и эффективности </w:t>
      </w: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функционирования антимонопольного </w:t>
      </w:r>
      <w:proofErr w:type="spellStart"/>
      <w:r w:rsidRPr="0097716B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</w:t>
      </w:r>
      <w:r w:rsidRPr="0097716B">
        <w:rPr>
          <w:rFonts w:ascii="Times New Roman" w:eastAsia="Calibri" w:hAnsi="Times New Roman" w:cs="Times New Roman"/>
          <w:sz w:val="28"/>
          <w:szCs w:val="28"/>
        </w:rPr>
        <w:t xml:space="preserve">в комитете установлены ключевые показатели </w:t>
      </w:r>
      <w:r w:rsidRPr="0097716B">
        <w:rPr>
          <w:rFonts w:ascii="Times New Roman" w:hAnsi="Times New Roman" w:cs="Times New Roman"/>
          <w:sz w:val="28"/>
          <w:szCs w:val="28"/>
        </w:rPr>
        <w:t xml:space="preserve">эффективности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Положению (далее – ключевые показатели).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5.2. Ключевыми показателями являются: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нарушений антимонопольного законодательства комитетом, в том числе совершенных должностными лицами комитета;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действующих муниципальных нормативных правовых актов, разработанных и используемых комитетом в своей деятельности, проектов муниципальных нормативных правовых актов, разработанных комитетом для использования в своей деятельности, в которых выявлены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- риски. 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5.3. Отдел правового и документационного обеспечения ежегодно до 1 марта на основе представленной отделами информации, указанной в пункте 3.2 Положения, проводит оценку достижения ключевых показателей, которая отражается в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) в органах местного самоуправления города Барнаула.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6. Порядок ознакомления муниципальных служащих комитета с требованиями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>. Проведение обучения требованиям антимонопольного законодательства и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6.1. При поступлении на муниципальную службу в комитет, в том числе при переводе на другую должность, если она предполагает исполнение других должностных обязанностей, специалист по кадрам обеспечивает ознакомление гражданина Российской Федерации с Положением под подпись.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 xml:space="preserve">6.2. Комитет по кадрам администрации города организует систематическое обучение муниципальных служащих Комитета требованиям антимонопольного законодательства и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в комитете, в том числе совместно с отделом правового и документационного обеспечения: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поступлении на муниципальную службу;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изменении антимонопольного законодательства, Положения, в случае выявления нарушения антимонопольного законодательства в деятельности комитета.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6.3. Обучение может осуществляться в форме доведения до отделов информационных сообщений, собраний муниципальных служащих комитета, в том числе с участием Управления Федеральной антимонопольной службы по Алтайскому краю.</w:t>
      </w:r>
    </w:p>
    <w:p w:rsidR="0097716B" w:rsidRDefault="0097716B" w:rsidP="00977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7. Ответственность муниципальных служащих комитета при осуществлении системы внутреннего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16B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7716B" w:rsidSect="0097716B">
          <w:headerReference w:type="even" r:id="rId4"/>
          <w:headerReference w:type="default" r:id="rId5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7716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служащие комитета несут дисциплинарную ответственность в соответствии с законодательством Российской Федерации за неисполнение муниципальных правовых актов администрации города, неисполнение приказов комитета, регламентирующих процедуры и мероприятия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16B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97716B" w:rsidRPr="0097716B" w:rsidRDefault="0097716B" w:rsidP="0097716B">
      <w:pPr>
        <w:spacing w:after="0" w:line="240" w:lineRule="auto"/>
        <w:ind w:left="12900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716B" w:rsidRPr="0097716B" w:rsidRDefault="0097716B" w:rsidP="0097716B">
      <w:pPr>
        <w:spacing w:after="0" w:line="240" w:lineRule="auto"/>
        <w:ind w:left="12900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6B">
        <w:rPr>
          <w:rFonts w:ascii="Times New Roman" w:hAnsi="Times New Roman" w:cs="Times New Roman"/>
          <w:sz w:val="28"/>
          <w:szCs w:val="28"/>
        </w:rPr>
        <w:t>ПОКАЗАТЕЛИ</w:t>
      </w:r>
    </w:p>
    <w:p w:rsidR="0097716B" w:rsidRPr="0097716B" w:rsidRDefault="0097716B" w:rsidP="00977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716B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97716B">
        <w:rPr>
          <w:rFonts w:ascii="Times New Roman" w:hAnsi="Times New Roman" w:cs="Times New Roman"/>
          <w:sz w:val="28"/>
          <w:szCs w:val="28"/>
        </w:rPr>
        <w:t xml:space="preserve"> функционирования антимонопольного </w:t>
      </w:r>
      <w:proofErr w:type="spellStart"/>
      <w:r w:rsidRPr="0097716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97716B" w:rsidRPr="0097716B" w:rsidRDefault="0097716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40"/>
        <w:gridCol w:w="1559"/>
        <w:gridCol w:w="2693"/>
        <w:gridCol w:w="5529"/>
      </w:tblGrid>
      <w:tr w:rsidR="0097716B" w:rsidRPr="0097716B" w:rsidTr="0097716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Значение (план)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</w:tr>
      <w:tr w:rsidR="0097716B" w:rsidRPr="0097716B" w:rsidTr="0097716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716B" w:rsidRPr="0097716B" w:rsidTr="0097716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12739141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антимонопольного законодательства комитетом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наличию у комитета нарушений антимонопольного законодательства, решения о которых вступили в силу в отчетном периоде.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При расчете показателя под нарушением антимонопольного законодательства понимаются: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возбужденные</w:t>
            </w:r>
            <w:proofErr w:type="gramEnd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антимонопольным органом дела в отношении комитета;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выданные</w:t>
            </w:r>
            <w:proofErr w:type="gramEnd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</w:t>
            </w:r>
            <w:proofErr w:type="gramEnd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  <w:bookmarkEnd w:id="5"/>
      <w:tr w:rsidR="0097716B" w:rsidRPr="0097716B" w:rsidTr="0097716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12741781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Доля действующих </w:t>
            </w:r>
            <w:bookmarkStart w:id="7" w:name="_Hlk112768834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нормативных правовых актов, </w:t>
            </w:r>
            <w:bookmarkStart w:id="8" w:name="_Hlk112764230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разработанных и используемых комитетом в своей деятельности</w:t>
            </w:r>
            <w:bookmarkEnd w:id="7"/>
            <w:bookmarkEnd w:id="8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</w:t>
            </w:r>
            <w:bookmarkStart w:id="9" w:name="_Hlk112764770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актов, разработанных комитетом для использования в своей деятельности</w:t>
            </w:r>
            <w:bookmarkEnd w:id="9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выявлены </w:t>
            </w:r>
            <w:proofErr w:type="spellStart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–  риски</w:t>
            </w:r>
            <w:bookmarkEnd w:id="6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формуле: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/ (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) х</w:t>
            </w:r>
            <w:r w:rsidRPr="00977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100, где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– доля </w:t>
            </w:r>
            <w:bookmarkStart w:id="10" w:name="_Hlk112761917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действующих муниципальных нормативных правовых актов, разработанных и используемых комитетом в своей деятельности</w:t>
            </w:r>
            <w:bookmarkEnd w:id="10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, проектов муниципальных нормативных правовых актов, разработанных комитетом для использования в своей деятельности, в которых выявлены </w:t>
            </w:r>
            <w:proofErr w:type="spellStart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- риски (в отчетном периоде);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действующих муниципальных нормативных правовых актов, разработанных и используемых комитетом в своей деятельности, 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которых выявлены риски нарушения антимонопольного законодательства 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br/>
              <w:t>(в отчетном периоде);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проектов муниципальных </w:t>
            </w:r>
            <w:bookmarkStart w:id="11" w:name="_Hlk112762546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актов, разработанных комитетом для 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в своей деятельности</w:t>
            </w:r>
            <w:bookmarkEnd w:id="11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которых выявлены риски нарушения антимонопольного законодательства 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br/>
              <w:t>(в отчетном периоде);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716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97716B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действующих муниципальных нормативных правовых актов, </w:t>
            </w:r>
            <w:bookmarkStart w:id="12" w:name="_Hlk112762605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разработанных и используемых комитетом в своей деятельности</w:t>
            </w:r>
            <w:bookmarkEnd w:id="12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, проектов муниципальных нормативных правовых актов, разработанных комитетом для использования в своей деятельности (в отчетном периоде).</w:t>
            </w:r>
          </w:p>
          <w:p w:rsidR="0097716B" w:rsidRPr="0097716B" w:rsidRDefault="0097716B" w:rsidP="00977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_GoBack"/>
            <w:bookmarkEnd w:id="13"/>
            <w:r w:rsidRPr="0097716B">
              <w:rPr>
                <w:rFonts w:ascii="Times New Roman" w:hAnsi="Times New Roman" w:cs="Times New Roman"/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</w:tbl>
    <w:p w:rsidR="0097716B" w:rsidRPr="0097716B" w:rsidRDefault="0097716B" w:rsidP="0097716B">
      <w:pPr>
        <w:pStyle w:val="a7"/>
        <w:ind w:left="0" w:firstLine="709"/>
        <w:jc w:val="both"/>
        <w:rPr>
          <w:szCs w:val="28"/>
        </w:rPr>
      </w:pPr>
    </w:p>
    <w:p w:rsidR="008564BB" w:rsidRPr="0097716B" w:rsidRDefault="008564BB" w:rsidP="0097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64BB" w:rsidRPr="0097716B" w:rsidSect="009771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4E" w:rsidRDefault="0097716B" w:rsidP="00B57CD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0144E" w:rsidRDefault="0097716B" w:rsidP="00B57C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6F" w:rsidRPr="00444E6F" w:rsidRDefault="0097716B">
    <w:pPr>
      <w:pStyle w:val="a4"/>
      <w:jc w:val="right"/>
      <w:rPr>
        <w:sz w:val="28"/>
        <w:szCs w:val="28"/>
      </w:rPr>
    </w:pPr>
    <w:r w:rsidRPr="00444E6F">
      <w:rPr>
        <w:sz w:val="28"/>
        <w:szCs w:val="28"/>
      </w:rPr>
      <w:fldChar w:fldCharType="begin"/>
    </w:r>
    <w:r w:rsidRPr="00444E6F">
      <w:rPr>
        <w:sz w:val="28"/>
        <w:szCs w:val="28"/>
      </w:rPr>
      <w:instrText>PAGE   \* MERGEFORMAT</w:instrText>
    </w:r>
    <w:r w:rsidRPr="00444E6F"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 w:rsidRPr="00444E6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92"/>
    <w:rsid w:val="008564BB"/>
    <w:rsid w:val="0097716B"/>
    <w:rsid w:val="00B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3115-9ACF-4D42-801B-ADB796D5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71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771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uiPriority w:val="99"/>
    <w:rsid w:val="0097716B"/>
    <w:rPr>
      <w:rFonts w:cs="Times New Roman"/>
    </w:rPr>
  </w:style>
  <w:style w:type="paragraph" w:styleId="a7">
    <w:name w:val="List Paragraph"/>
    <w:basedOn w:val="a"/>
    <w:qFormat/>
    <w:rsid w:val="00977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3101</Words>
  <Characters>17681</Characters>
  <Application>Microsoft Office Word</Application>
  <DocSecurity>0</DocSecurity>
  <Lines>147</Lines>
  <Paragraphs>41</Paragraphs>
  <ScaleCrop>false</ScaleCrop>
  <Company/>
  <LinksUpToDate>false</LinksUpToDate>
  <CharactersWithSpaces>20741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В. Лазарева</dc:creator>
  <cp:keywords/>
  <dc:description/>
  <cp:lastModifiedBy>О В. Лазарева</cp:lastModifiedBy>
  <cp:revision>2</cp:revision>
  <dcterms:created xsi:type="dcterms:W3CDTF">2024-02-07T08:17:00Z</dcterms:created>
  <dcterms:modified xsi:type="dcterms:W3CDTF">2024-02-07T08:23:00Z</dcterms:modified>
</cp:coreProperties>
</file>