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A" w:rsidRDefault="00DE508B" w:rsidP="00AF4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A4A" w:rsidRPr="000B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5CA6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64DC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F1250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D2073F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395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2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395CA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5CA6">
        <w:rPr>
          <w:rFonts w:ascii="Times New Roman" w:hAnsi="Times New Roman" w:cs="Times New Roman"/>
          <w:sz w:val="28"/>
          <w:szCs w:val="28"/>
        </w:rPr>
        <w:t>118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395CA6">
        <w:rPr>
          <w:rFonts w:ascii="Times New Roman" w:hAnsi="Times New Roman" w:cs="Times New Roman"/>
          <w:sz w:val="28"/>
          <w:szCs w:val="28"/>
        </w:rPr>
        <w:t xml:space="preserve">й, по сравнению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395CA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 w:rsidR="00392C7D">
        <w:rPr>
          <w:rFonts w:ascii="Times New Roman" w:hAnsi="Times New Roman" w:cs="Times New Roman"/>
          <w:sz w:val="28"/>
          <w:szCs w:val="28"/>
        </w:rPr>
        <w:t>величились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95CA6">
        <w:rPr>
          <w:rFonts w:ascii="Times New Roman" w:hAnsi="Times New Roman" w:cs="Times New Roman"/>
          <w:sz w:val="28"/>
          <w:szCs w:val="28"/>
        </w:rPr>
        <w:t>76,1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D2073F" w:rsidP="00D2073F">
      <w:pPr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40D52" wp14:editId="338FBAE9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95CA6">
        <w:rPr>
          <w:rFonts w:ascii="Times New Roman" w:hAnsi="Times New Roman" w:cs="Times New Roman"/>
          <w:sz w:val="28"/>
          <w:szCs w:val="28"/>
        </w:rPr>
        <w:t>Все обращения рассмотрены, 28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395CA6">
        <w:rPr>
          <w:rFonts w:ascii="Times New Roman" w:hAnsi="Times New Roman" w:cs="Times New Roman"/>
          <w:sz w:val="28"/>
          <w:szCs w:val="28"/>
        </w:rPr>
        <w:t>78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AF4A4A">
        <w:rPr>
          <w:rFonts w:ascii="Times New Roman" w:hAnsi="Times New Roman" w:cs="Times New Roman"/>
          <w:sz w:val="28"/>
          <w:szCs w:val="28"/>
        </w:rPr>
        <w:t>й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395CA6">
        <w:rPr>
          <w:rFonts w:ascii="Times New Roman" w:hAnsi="Times New Roman" w:cs="Times New Roman"/>
          <w:sz w:val="28"/>
          <w:szCs w:val="28"/>
        </w:rPr>
        <w:t>17</w:t>
      </w:r>
      <w:r w:rsidR="00AA692B">
        <w:rPr>
          <w:rFonts w:ascii="Times New Roman" w:hAnsi="Times New Roman" w:cs="Times New Roman"/>
          <w:sz w:val="28"/>
          <w:szCs w:val="28"/>
        </w:rPr>
        <w:t> обращений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395CA6">
        <w:rPr>
          <w:rFonts w:ascii="Times New Roman" w:hAnsi="Times New Roman" w:cs="Times New Roman"/>
          <w:sz w:val="28"/>
          <w:szCs w:val="28"/>
        </w:rPr>
        <w:t>23</w:t>
      </w:r>
      <w:r w:rsidRPr="00FD16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5CA6">
        <w:rPr>
          <w:rFonts w:ascii="Times New Roman" w:hAnsi="Times New Roman" w:cs="Times New Roman"/>
          <w:sz w:val="28"/>
          <w:szCs w:val="28"/>
        </w:rPr>
        <w:t>увеличились в 3 раза</w:t>
      </w:r>
      <w:r w:rsidR="00AF4A4A">
        <w:rPr>
          <w:rFonts w:ascii="Times New Roman" w:hAnsi="Times New Roman" w:cs="Times New Roman"/>
          <w:sz w:val="28"/>
          <w:szCs w:val="28"/>
        </w:rPr>
        <w:t>;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395C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коли</w:t>
      </w:r>
      <w:r w:rsidR="00395CA6">
        <w:rPr>
          <w:rFonts w:ascii="Times New Roman" w:hAnsi="Times New Roman"/>
          <w:sz w:val="28"/>
          <w:szCs w:val="28"/>
        </w:rPr>
        <w:t>чество обращений увеличилось в 2,13</w:t>
      </w:r>
      <w:r w:rsidR="00AF4A4A">
        <w:rPr>
          <w:rFonts w:ascii="Times New Roman" w:hAnsi="Times New Roman"/>
          <w:sz w:val="28"/>
          <w:szCs w:val="28"/>
        </w:rPr>
        <w:t xml:space="preserve"> </w:t>
      </w:r>
      <w:r w:rsidR="00395CA6">
        <w:rPr>
          <w:rFonts w:ascii="Times New Roman" w:hAnsi="Times New Roman"/>
          <w:sz w:val="28"/>
          <w:szCs w:val="28"/>
        </w:rPr>
        <w:t>раза</w:t>
      </w:r>
      <w:r>
        <w:rPr>
          <w:rFonts w:ascii="Times New Roman" w:hAnsi="Times New Roman"/>
          <w:sz w:val="28"/>
          <w:szCs w:val="28"/>
        </w:rPr>
        <w:t>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несанкционированной торговли </w:t>
      </w:r>
      <w:r>
        <w:rPr>
          <w:rFonts w:ascii="Times New Roman" w:hAnsi="Times New Roman"/>
          <w:sz w:val="28"/>
          <w:szCs w:val="28"/>
        </w:rPr>
        <w:br/>
        <w:t>по сравнению с 202</w:t>
      </w:r>
      <w:r w:rsidR="00395C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у</w:t>
      </w:r>
      <w:r w:rsidR="00AF4A4A">
        <w:rPr>
          <w:rFonts w:ascii="Times New Roman" w:hAnsi="Times New Roman"/>
          <w:sz w:val="28"/>
          <w:szCs w:val="28"/>
        </w:rPr>
        <w:t>величились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395CA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0%;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>с администрацией города, взаимодействия с сельскохозяйственными 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395CA6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395CA6">
        <w:rPr>
          <w:rFonts w:ascii="Times New Roman" w:hAnsi="Times New Roman"/>
          <w:sz w:val="28"/>
          <w:szCs w:val="28"/>
        </w:rPr>
        <w:t>увеличились в 3,12 раза;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395CA6">
        <w:rPr>
          <w:rFonts w:ascii="Times New Roman" w:hAnsi="Times New Roman"/>
          <w:sz w:val="28"/>
          <w:szCs w:val="28"/>
        </w:rPr>
        <w:t>3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у</w:t>
      </w:r>
      <w:r w:rsidR="00395CA6">
        <w:rPr>
          <w:rFonts w:ascii="Times New Roman" w:hAnsi="Times New Roman"/>
          <w:sz w:val="28"/>
          <w:szCs w:val="28"/>
        </w:rPr>
        <w:t>величились</w:t>
      </w:r>
      <w:r w:rsidR="00BB4386">
        <w:rPr>
          <w:rFonts w:ascii="Times New Roman" w:hAnsi="Times New Roman"/>
          <w:sz w:val="28"/>
          <w:szCs w:val="28"/>
        </w:rPr>
        <w:t xml:space="preserve">  </w:t>
      </w:r>
      <w:r w:rsidR="00BB4386">
        <w:rPr>
          <w:rFonts w:ascii="Times New Roman" w:hAnsi="Times New Roman"/>
          <w:sz w:val="28"/>
          <w:szCs w:val="28"/>
        </w:rPr>
        <w:br/>
        <w:t xml:space="preserve">на </w:t>
      </w:r>
      <w:r w:rsidR="00395CA6">
        <w:rPr>
          <w:rFonts w:ascii="Times New Roman" w:hAnsi="Times New Roman"/>
          <w:sz w:val="28"/>
          <w:szCs w:val="28"/>
        </w:rPr>
        <w:t>100</w:t>
      </w:r>
      <w:r w:rsidR="00BB4386" w:rsidRPr="00FD16D6">
        <w:rPr>
          <w:rFonts w:ascii="Times New Roman" w:hAnsi="Times New Roman"/>
          <w:sz w:val="28"/>
          <w:szCs w:val="28"/>
        </w:rPr>
        <w:t>%.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432FC1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880EF9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89C49D" wp14:editId="3E48697E">
            <wp:extent cx="5781675" cy="40957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Start w:id="0" w:name="_GoBack"/>
      <w:bookmarkEnd w:id="0"/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C6B6B"/>
    <w:rsid w:val="000D56C9"/>
    <w:rsid w:val="000E449D"/>
    <w:rsid w:val="00164323"/>
    <w:rsid w:val="00191C64"/>
    <w:rsid w:val="001C698A"/>
    <w:rsid w:val="00290BCF"/>
    <w:rsid w:val="00294F9D"/>
    <w:rsid w:val="002C0358"/>
    <w:rsid w:val="002E699E"/>
    <w:rsid w:val="002F2251"/>
    <w:rsid w:val="00324330"/>
    <w:rsid w:val="00351127"/>
    <w:rsid w:val="00362F98"/>
    <w:rsid w:val="00392C7D"/>
    <w:rsid w:val="00395CA6"/>
    <w:rsid w:val="003B5F37"/>
    <w:rsid w:val="004262AB"/>
    <w:rsid w:val="00430928"/>
    <w:rsid w:val="00432FC1"/>
    <w:rsid w:val="004F0548"/>
    <w:rsid w:val="005070AE"/>
    <w:rsid w:val="005372EF"/>
    <w:rsid w:val="0054263A"/>
    <w:rsid w:val="00552480"/>
    <w:rsid w:val="00566C60"/>
    <w:rsid w:val="00570B0E"/>
    <w:rsid w:val="00641259"/>
    <w:rsid w:val="006A0CCF"/>
    <w:rsid w:val="006F177E"/>
    <w:rsid w:val="007247D0"/>
    <w:rsid w:val="00751E5C"/>
    <w:rsid w:val="007618A5"/>
    <w:rsid w:val="00783DEA"/>
    <w:rsid w:val="00807E82"/>
    <w:rsid w:val="00825071"/>
    <w:rsid w:val="00842C76"/>
    <w:rsid w:val="00863757"/>
    <w:rsid w:val="00880EF9"/>
    <w:rsid w:val="00882B00"/>
    <w:rsid w:val="00885309"/>
    <w:rsid w:val="0090644E"/>
    <w:rsid w:val="0091651A"/>
    <w:rsid w:val="0095700A"/>
    <w:rsid w:val="00A36444"/>
    <w:rsid w:val="00A50F98"/>
    <w:rsid w:val="00AA692B"/>
    <w:rsid w:val="00AF4A4A"/>
    <w:rsid w:val="00B0774A"/>
    <w:rsid w:val="00B326B6"/>
    <w:rsid w:val="00B94886"/>
    <w:rsid w:val="00BB4386"/>
    <w:rsid w:val="00BC6525"/>
    <w:rsid w:val="00BC76E6"/>
    <w:rsid w:val="00C459CA"/>
    <w:rsid w:val="00C5345D"/>
    <w:rsid w:val="00C87F6B"/>
    <w:rsid w:val="00CA21AE"/>
    <w:rsid w:val="00CA5E27"/>
    <w:rsid w:val="00CB30F9"/>
    <w:rsid w:val="00D0165D"/>
    <w:rsid w:val="00D2073F"/>
    <w:rsid w:val="00D25885"/>
    <w:rsid w:val="00D7294B"/>
    <w:rsid w:val="00D764DC"/>
    <w:rsid w:val="00DA343E"/>
    <w:rsid w:val="00DA412A"/>
    <w:rsid w:val="00DD42E1"/>
    <w:rsid w:val="00DE508B"/>
    <w:rsid w:val="00E118FE"/>
    <w:rsid w:val="00E43130"/>
    <w:rsid w:val="00E84DD9"/>
    <w:rsid w:val="00EE5287"/>
    <w:rsid w:val="00F32033"/>
    <w:rsid w:val="00F83B63"/>
    <w:rsid w:val="00F9430C"/>
    <w:rsid w:val="00FA0D6E"/>
    <w:rsid w:val="00FA24C6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3695232"/>
        <c:axId val="112980480"/>
        <c:axId val="0"/>
      </c:bar3DChart>
      <c:catAx>
        <c:axId val="15369523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2980480"/>
        <c:crosses val="autoZero"/>
        <c:auto val="1"/>
        <c:lblAlgn val="ctr"/>
        <c:lblOffset val="100"/>
        <c:noMultiLvlLbl val="0"/>
      </c:catAx>
      <c:valAx>
        <c:axId val="11298048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5369523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8852019527213121E-2"/>
          <c:y val="0.18241201245193189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0.12251380439059616"/>
                  <c:y val="0.3009712506866875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3.9380456355640886E-2"/>
                  <c:y val="-2.2986022096075198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38177448576753276"/>
                  <c:y val="-0.10319306598303118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26859932459019231"/>
                  <c:y val="-0.14102862723554904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16122109942188034"/>
                  <c:y val="-0.19964890435207228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71335538576623558"/>
                  <c:y val="0.2606912042971372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4.7248418494640392E-2"/>
                  <c:y val="-0.3033407800769090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6.0290486753406237E-2"/>
                  <c:y val="-0.191955807849600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4.6718295303696596E-2"/>
                  <c:y val="-7.3899774156137465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9.4139674056393688E-2"/>
                  <c:y val="0.1539278520417506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8.7882836721192473E-2"/>
                  <c:y val="0.1820086675212111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32</c:v>
                </c:pt>
                <c:pt idx="2">
                  <c:v>9</c:v>
                </c:pt>
                <c:pt idx="3">
                  <c:v>10</c:v>
                </c:pt>
                <c:pt idx="4">
                  <c:v>3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2</c:v>
                </c:pt>
                <c:pt idx="9">
                  <c:v>0</c:v>
                </c:pt>
                <c:pt idx="10">
                  <c:v>32</c:v>
                </c:pt>
                <c:pt idx="11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0.13509</cdr:x>
      <cdr:y>0.4907</cdr:y>
    </cdr:from>
    <cdr:to>
      <cdr:x>0.22735</cdr:x>
      <cdr:y>0.53953</cdr:y>
    </cdr:to>
    <cdr:cxnSp macro="">
      <cdr:nvCxnSpPr>
        <cdr:cNvPr id="4" name="Прямая соединительная линия 3"/>
        <cdr:cNvCxnSpPr/>
      </cdr:nvCxnSpPr>
      <cdr:spPr>
        <a:xfrm xmlns:a="http://schemas.openxmlformats.org/drawingml/2006/main" flipH="1">
          <a:off x="781050" y="2009775"/>
          <a:ext cx="533400" cy="20002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0.66227</cdr:x>
      <cdr:y>0.15814</cdr:y>
    </cdr:from>
    <cdr:to>
      <cdr:x>0.7117</cdr:x>
      <cdr:y>0.34186</cdr:y>
    </cdr:to>
    <cdr:cxnSp macro="">
      <cdr:nvCxnSpPr>
        <cdr:cNvPr id="8" name="Прямая соединительная линия 7"/>
        <cdr:cNvCxnSpPr/>
      </cdr:nvCxnSpPr>
      <cdr:spPr>
        <a:xfrm xmlns:a="http://schemas.openxmlformats.org/drawingml/2006/main" flipH="1" flipV="1">
          <a:off x="3829050" y="647700"/>
          <a:ext cx="285750" cy="7524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0.50741</cdr:x>
      <cdr:y>0.19302</cdr:y>
    </cdr:from>
    <cdr:to>
      <cdr:x>0.61944</cdr:x>
      <cdr:y>0.32093</cdr:y>
    </cdr:to>
    <cdr:cxnSp macro="">
      <cdr:nvCxnSpPr>
        <cdr:cNvPr id="11" name="Прямая соединительная линия 10"/>
        <cdr:cNvCxnSpPr/>
      </cdr:nvCxnSpPr>
      <cdr:spPr>
        <a:xfrm xmlns:a="http://schemas.openxmlformats.org/drawingml/2006/main" flipH="1" flipV="1">
          <a:off x="2933700" y="790575"/>
          <a:ext cx="647700" cy="5238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3"/>
        </a:lnRef>
        <a:fillRef xmlns:a="http://schemas.openxmlformats.org/drawingml/2006/main" idx="0">
          <a:schemeClr val="accent3"/>
        </a:fillRef>
        <a:effectRef xmlns:a="http://schemas.openxmlformats.org/drawingml/2006/main" idx="0">
          <a:schemeClr val="accent3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219F0-FD50-4F61-A291-AE5E4D8F1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Ольга В. Чернышова</cp:lastModifiedBy>
  <cp:revision>42</cp:revision>
  <cp:lastPrinted>2021-12-29T07:40:00Z</cp:lastPrinted>
  <dcterms:created xsi:type="dcterms:W3CDTF">2018-09-27T09:37:00Z</dcterms:created>
  <dcterms:modified xsi:type="dcterms:W3CDTF">2024-07-02T05:39:00Z</dcterms:modified>
</cp:coreProperties>
</file>