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90" w:rsidRDefault="006F3B90" w:rsidP="006F3B9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6F3B90" w:rsidRDefault="006F3B90" w:rsidP="006F3B90">
      <w:pPr>
        <w:jc w:val="right"/>
        <w:rPr>
          <w:sz w:val="28"/>
          <w:szCs w:val="28"/>
        </w:rPr>
      </w:pPr>
    </w:p>
    <w:p w:rsidR="001D5D3C" w:rsidRDefault="001D5D3C" w:rsidP="001D5D3C">
      <w:pPr>
        <w:jc w:val="center"/>
        <w:rPr>
          <w:sz w:val="28"/>
          <w:szCs w:val="28"/>
        </w:rPr>
      </w:pPr>
      <w:r w:rsidRPr="00AB1C1D">
        <w:rPr>
          <w:sz w:val="28"/>
          <w:szCs w:val="28"/>
        </w:rPr>
        <w:t xml:space="preserve">Перечень государственных и муниципальных услуг, предоставляемых органами администрации района, </w:t>
      </w:r>
      <w:proofErr w:type="spellStart"/>
      <w:r w:rsidRPr="00AB1C1D">
        <w:rPr>
          <w:sz w:val="28"/>
          <w:szCs w:val="28"/>
        </w:rPr>
        <w:t>Власихинской</w:t>
      </w:r>
      <w:proofErr w:type="spellEnd"/>
      <w:r w:rsidRPr="00AB1C1D">
        <w:rPr>
          <w:sz w:val="28"/>
          <w:szCs w:val="28"/>
        </w:rPr>
        <w:t xml:space="preserve"> сельской администраций</w:t>
      </w:r>
    </w:p>
    <w:p w:rsidR="00AF235F" w:rsidRPr="007F31BA" w:rsidRDefault="00AF235F" w:rsidP="001D5D3C">
      <w:pPr>
        <w:jc w:val="center"/>
      </w:pPr>
    </w:p>
    <w:tbl>
      <w:tblPr>
        <w:tblStyle w:val="aa"/>
        <w:tblW w:w="0" w:type="auto"/>
        <w:jc w:val="center"/>
        <w:tblLook w:val="04A0"/>
      </w:tblPr>
      <w:tblGrid>
        <w:gridCol w:w="724"/>
        <w:gridCol w:w="5162"/>
        <w:gridCol w:w="3436"/>
      </w:tblGrid>
      <w:tr w:rsidR="00C02284" w:rsidRPr="00AB1C1D" w:rsidTr="0078109B">
        <w:trPr>
          <w:jc w:val="center"/>
        </w:trPr>
        <w:tc>
          <w:tcPr>
            <w:tcW w:w="724" w:type="dxa"/>
            <w:vAlign w:val="center"/>
          </w:tcPr>
          <w:p w:rsidR="00C02284" w:rsidRPr="00206C7D" w:rsidRDefault="00C02284" w:rsidP="0078109B">
            <w:pPr>
              <w:jc w:val="center"/>
              <w:rPr>
                <w:b/>
                <w:sz w:val="24"/>
                <w:szCs w:val="24"/>
              </w:rPr>
            </w:pPr>
            <w:r w:rsidRPr="00206C7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6C7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AF235F">
              <w:rPr>
                <w:b/>
                <w:sz w:val="24"/>
                <w:szCs w:val="24"/>
              </w:rPr>
              <w:t>/</w:t>
            </w:r>
            <w:proofErr w:type="spellStart"/>
            <w:r w:rsidRPr="00206C7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62" w:type="dxa"/>
            <w:vAlign w:val="center"/>
          </w:tcPr>
          <w:p w:rsidR="00C02284" w:rsidRPr="00206C7D" w:rsidRDefault="00C02284" w:rsidP="0078109B">
            <w:pPr>
              <w:jc w:val="center"/>
              <w:rPr>
                <w:b/>
                <w:sz w:val="24"/>
                <w:szCs w:val="24"/>
              </w:rPr>
            </w:pPr>
            <w:r w:rsidRPr="00206C7D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436" w:type="dxa"/>
            <w:vAlign w:val="center"/>
          </w:tcPr>
          <w:p w:rsidR="00C02284" w:rsidRPr="00206C7D" w:rsidRDefault="00C02284" w:rsidP="00781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Куда обращаться</w:t>
            </w:r>
          </w:p>
        </w:tc>
      </w:tr>
      <w:tr w:rsidR="006F3B90" w:rsidRPr="00AB1C1D" w:rsidTr="00C02284">
        <w:trPr>
          <w:jc w:val="center"/>
        </w:trPr>
        <w:tc>
          <w:tcPr>
            <w:tcW w:w="724" w:type="dxa"/>
          </w:tcPr>
          <w:p w:rsidR="006F3B90" w:rsidRPr="00AB1C1D" w:rsidRDefault="006F3B90" w:rsidP="00AF235F">
            <w:pPr>
              <w:pStyle w:val="a3"/>
              <w:numPr>
                <w:ilvl w:val="0"/>
                <w:numId w:val="1"/>
              </w:numPr>
              <w:suppressAutoHyphens w:val="0"/>
              <w:ind w:left="11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:rsidR="006F3B90" w:rsidRPr="00BF4E44" w:rsidRDefault="006F3B90" w:rsidP="00034930">
            <w:pPr>
              <w:jc w:val="both"/>
            </w:pPr>
            <w:r w:rsidRPr="00BF4E44">
              <w:t xml:space="preserve">Выдача (направление) акта органа опеки и попечительства о назначении (об отказе в назначении) опекуна или заключения органа опеки и попечительства </w:t>
            </w:r>
          </w:p>
          <w:p w:rsidR="006F3B90" w:rsidRPr="002D7358" w:rsidRDefault="006F3B90" w:rsidP="00034930">
            <w:pPr>
              <w:jc w:val="both"/>
            </w:pPr>
            <w:r w:rsidRPr="00BF4E44">
              <w:t>о возможности (невозможности) гражданина быть опекуном (ГУ)</w:t>
            </w:r>
          </w:p>
        </w:tc>
        <w:tc>
          <w:tcPr>
            <w:tcW w:w="3436" w:type="dxa"/>
            <w:vMerge w:val="restart"/>
          </w:tcPr>
          <w:p w:rsidR="006F3B90" w:rsidRPr="002D7358" w:rsidRDefault="006F3B90" w:rsidP="002D7358">
            <w:pPr>
              <w:rPr>
                <w:sz w:val="28"/>
                <w:szCs w:val="28"/>
              </w:rPr>
            </w:pPr>
            <w:r w:rsidRPr="002D7358">
              <w:rPr>
                <w:sz w:val="28"/>
                <w:szCs w:val="28"/>
              </w:rPr>
              <w:t>Отдел по охране прав детства</w:t>
            </w:r>
          </w:p>
          <w:p w:rsidR="006F3B90" w:rsidRPr="002D7358" w:rsidRDefault="006F3B90" w:rsidP="002D7358">
            <w:pPr>
              <w:rPr>
                <w:sz w:val="28"/>
                <w:szCs w:val="28"/>
                <w:u w:val="single"/>
              </w:rPr>
            </w:pPr>
            <w:r w:rsidRPr="002D7358">
              <w:rPr>
                <w:sz w:val="28"/>
                <w:szCs w:val="28"/>
                <w:u w:val="single"/>
              </w:rPr>
              <w:t>ул.50 лет СССР, 8</w:t>
            </w:r>
          </w:p>
          <w:p w:rsidR="006F3B90" w:rsidRPr="00AB1C1D" w:rsidRDefault="006F3B90" w:rsidP="007439DC">
            <w:pPr>
              <w:jc w:val="both"/>
              <w:rPr>
                <w:sz w:val="24"/>
                <w:szCs w:val="24"/>
              </w:rPr>
            </w:pPr>
          </w:p>
        </w:tc>
      </w:tr>
      <w:tr w:rsidR="006F3B90" w:rsidRPr="00AB1C1D" w:rsidTr="00C02284">
        <w:trPr>
          <w:jc w:val="center"/>
        </w:trPr>
        <w:tc>
          <w:tcPr>
            <w:tcW w:w="724" w:type="dxa"/>
          </w:tcPr>
          <w:p w:rsidR="006F3B90" w:rsidRPr="00AB1C1D" w:rsidRDefault="006F3B90" w:rsidP="00AF235F">
            <w:pPr>
              <w:pStyle w:val="a6"/>
              <w:widowControl/>
              <w:numPr>
                <w:ilvl w:val="0"/>
                <w:numId w:val="1"/>
              </w:numPr>
              <w:suppressAutoHyphens w:val="0"/>
              <w:spacing w:after="0"/>
              <w:ind w:left="11" w:hanging="11"/>
              <w:jc w:val="center"/>
            </w:pPr>
          </w:p>
        </w:tc>
        <w:tc>
          <w:tcPr>
            <w:tcW w:w="5162" w:type="dxa"/>
          </w:tcPr>
          <w:p w:rsidR="006F3B90" w:rsidRPr="00BF4E44" w:rsidRDefault="006F3B90" w:rsidP="00034930">
            <w:pPr>
              <w:pStyle w:val="a6"/>
              <w:spacing w:after="0"/>
              <w:jc w:val="both"/>
              <w:rPr>
                <w:sz w:val="20"/>
              </w:rPr>
            </w:pPr>
            <w:r w:rsidRPr="00BF4E44">
              <w:rPr>
                <w:sz w:val="20"/>
              </w:rPr>
              <w:t>Выдача разрешения на раздельное проживание попечителей</w:t>
            </w:r>
            <w:r>
              <w:rPr>
                <w:sz w:val="20"/>
              </w:rPr>
              <w:t xml:space="preserve"> </w:t>
            </w:r>
            <w:r w:rsidRPr="00BF4E44">
              <w:rPr>
                <w:sz w:val="20"/>
              </w:rPr>
              <w:t xml:space="preserve"> и их несовершеннолетних подопечных, достигших возраста шестнадцати лет (ГУ)</w:t>
            </w:r>
          </w:p>
        </w:tc>
        <w:tc>
          <w:tcPr>
            <w:tcW w:w="3436" w:type="dxa"/>
            <w:vMerge/>
          </w:tcPr>
          <w:p w:rsidR="006F3B90" w:rsidRPr="00AB1C1D" w:rsidRDefault="006F3B90" w:rsidP="007439DC">
            <w:pPr>
              <w:pStyle w:val="a6"/>
              <w:spacing w:after="0"/>
            </w:pPr>
          </w:p>
        </w:tc>
      </w:tr>
      <w:tr w:rsidR="006F3B90" w:rsidRPr="00AB1C1D" w:rsidTr="00C02284">
        <w:trPr>
          <w:jc w:val="center"/>
        </w:trPr>
        <w:tc>
          <w:tcPr>
            <w:tcW w:w="724" w:type="dxa"/>
          </w:tcPr>
          <w:p w:rsidR="006F3B90" w:rsidRPr="00AB1C1D" w:rsidRDefault="006F3B90" w:rsidP="00AF235F">
            <w:pPr>
              <w:pStyle w:val="a6"/>
              <w:widowControl/>
              <w:numPr>
                <w:ilvl w:val="0"/>
                <w:numId w:val="1"/>
              </w:numPr>
              <w:suppressAutoHyphens w:val="0"/>
              <w:spacing w:after="0"/>
              <w:ind w:left="11" w:hanging="11"/>
              <w:jc w:val="center"/>
            </w:pPr>
          </w:p>
        </w:tc>
        <w:tc>
          <w:tcPr>
            <w:tcW w:w="5162" w:type="dxa"/>
          </w:tcPr>
          <w:p w:rsidR="006F3B90" w:rsidRPr="00BF4E44" w:rsidRDefault="006F3B90" w:rsidP="00034930">
            <w:pPr>
              <w:pStyle w:val="a6"/>
              <w:spacing w:after="0"/>
              <w:jc w:val="both"/>
              <w:rPr>
                <w:sz w:val="20"/>
              </w:rPr>
            </w:pPr>
            <w:r w:rsidRPr="00BF4E44">
              <w:rPr>
                <w:sz w:val="20"/>
              </w:rPr>
              <w:t>Заключение договора с приемными родителями о передаче ребенка (детей) на воспитание в приемную семью (ГУ)</w:t>
            </w:r>
          </w:p>
        </w:tc>
        <w:tc>
          <w:tcPr>
            <w:tcW w:w="3436" w:type="dxa"/>
            <w:vMerge/>
          </w:tcPr>
          <w:p w:rsidR="006F3B90" w:rsidRPr="00AB1C1D" w:rsidRDefault="006F3B90" w:rsidP="007439DC">
            <w:pPr>
              <w:pStyle w:val="a6"/>
              <w:spacing w:after="0"/>
            </w:pPr>
          </w:p>
        </w:tc>
      </w:tr>
      <w:tr w:rsidR="006F3B90" w:rsidRPr="00AB1C1D" w:rsidTr="00C02284">
        <w:trPr>
          <w:jc w:val="center"/>
        </w:trPr>
        <w:tc>
          <w:tcPr>
            <w:tcW w:w="724" w:type="dxa"/>
          </w:tcPr>
          <w:p w:rsidR="006F3B90" w:rsidRPr="00AB1C1D" w:rsidRDefault="006F3B90" w:rsidP="00AF235F">
            <w:pPr>
              <w:pStyle w:val="a6"/>
              <w:widowControl/>
              <w:numPr>
                <w:ilvl w:val="0"/>
                <w:numId w:val="1"/>
              </w:numPr>
              <w:suppressAutoHyphens w:val="0"/>
              <w:spacing w:after="0"/>
              <w:ind w:left="11" w:hanging="11"/>
              <w:jc w:val="center"/>
            </w:pPr>
          </w:p>
        </w:tc>
        <w:tc>
          <w:tcPr>
            <w:tcW w:w="5162" w:type="dxa"/>
          </w:tcPr>
          <w:p w:rsidR="006F3B90" w:rsidRPr="00BF4E44" w:rsidRDefault="006F3B90" w:rsidP="00FB362A">
            <w:pPr>
              <w:pStyle w:val="a6"/>
              <w:spacing w:after="0"/>
              <w:jc w:val="both"/>
              <w:rPr>
                <w:sz w:val="20"/>
              </w:rPr>
            </w:pPr>
            <w:r w:rsidRPr="00BF4E44">
              <w:rPr>
                <w:sz w:val="20"/>
              </w:rPr>
              <w:t>Выдача (направление) заключения</w:t>
            </w:r>
            <w:r>
              <w:rPr>
                <w:sz w:val="20"/>
              </w:rPr>
              <w:t xml:space="preserve"> </w:t>
            </w:r>
            <w:r w:rsidRPr="00BF4E44">
              <w:rPr>
                <w:sz w:val="20"/>
              </w:rPr>
              <w:t>о возможности временной передачи ребенка (детей) в семью гражданина, постоянно проживающего на территории Российской Федерации (ГУ)</w:t>
            </w:r>
          </w:p>
        </w:tc>
        <w:tc>
          <w:tcPr>
            <w:tcW w:w="3436" w:type="dxa"/>
            <w:vMerge/>
          </w:tcPr>
          <w:p w:rsidR="006F3B90" w:rsidRPr="00AB1C1D" w:rsidRDefault="006F3B90" w:rsidP="007439DC">
            <w:pPr>
              <w:pStyle w:val="a6"/>
              <w:spacing w:after="0"/>
            </w:pPr>
          </w:p>
        </w:tc>
      </w:tr>
      <w:tr w:rsidR="006F3B90" w:rsidRPr="00AB1C1D" w:rsidTr="00C02284">
        <w:trPr>
          <w:jc w:val="center"/>
        </w:trPr>
        <w:tc>
          <w:tcPr>
            <w:tcW w:w="724" w:type="dxa"/>
          </w:tcPr>
          <w:p w:rsidR="006F3B90" w:rsidRPr="00AB1C1D" w:rsidRDefault="006F3B90" w:rsidP="00AF235F">
            <w:pPr>
              <w:pStyle w:val="a6"/>
              <w:widowControl/>
              <w:numPr>
                <w:ilvl w:val="0"/>
                <w:numId w:val="1"/>
              </w:numPr>
              <w:suppressAutoHyphens w:val="0"/>
              <w:spacing w:after="0"/>
              <w:ind w:left="11" w:hanging="11"/>
              <w:jc w:val="center"/>
            </w:pPr>
          </w:p>
        </w:tc>
        <w:tc>
          <w:tcPr>
            <w:tcW w:w="5162" w:type="dxa"/>
          </w:tcPr>
          <w:p w:rsidR="006F3B90" w:rsidRPr="00BF4E44" w:rsidRDefault="006F3B90" w:rsidP="00034930">
            <w:pPr>
              <w:pStyle w:val="a6"/>
              <w:spacing w:after="0"/>
              <w:jc w:val="both"/>
              <w:rPr>
                <w:sz w:val="20"/>
              </w:rPr>
            </w:pPr>
            <w:r w:rsidRPr="00BF4E44">
              <w:rPr>
                <w:sz w:val="20"/>
              </w:rPr>
              <w:t>Выдача заключения о возможности граждан быть усыновителями (ГУ)</w:t>
            </w:r>
          </w:p>
        </w:tc>
        <w:tc>
          <w:tcPr>
            <w:tcW w:w="3436" w:type="dxa"/>
            <w:vMerge/>
          </w:tcPr>
          <w:p w:rsidR="006F3B90" w:rsidRPr="00AB1C1D" w:rsidRDefault="006F3B90" w:rsidP="007439DC">
            <w:pPr>
              <w:pStyle w:val="a6"/>
              <w:spacing w:after="0"/>
            </w:pPr>
          </w:p>
        </w:tc>
      </w:tr>
      <w:tr w:rsidR="006F3B90" w:rsidRPr="00AB1C1D" w:rsidTr="00C02284">
        <w:trPr>
          <w:jc w:val="center"/>
        </w:trPr>
        <w:tc>
          <w:tcPr>
            <w:tcW w:w="724" w:type="dxa"/>
          </w:tcPr>
          <w:p w:rsidR="006F3B90" w:rsidRPr="00AB1C1D" w:rsidRDefault="006F3B90" w:rsidP="00AF235F">
            <w:pPr>
              <w:pStyle w:val="a3"/>
              <w:numPr>
                <w:ilvl w:val="0"/>
                <w:numId w:val="1"/>
              </w:numPr>
              <w:suppressAutoHyphens w:val="0"/>
              <w:ind w:left="11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:rsidR="006F3B90" w:rsidRPr="002D7358" w:rsidRDefault="006F3B90" w:rsidP="00034930">
            <w:r w:rsidRPr="002D7358">
              <w:t xml:space="preserve">Выдача разрешений на вступление в брак лицам, достигшим </w:t>
            </w:r>
            <w:r>
              <w:t>возраста шестнадцати</w:t>
            </w:r>
            <w:r w:rsidRPr="002D7358">
              <w:t xml:space="preserve"> лет, но не достигшим </w:t>
            </w:r>
            <w:r>
              <w:t xml:space="preserve">возраста восемнадцати </w:t>
            </w:r>
            <w:r w:rsidRPr="002D7358">
              <w:t>лет (МУ)</w:t>
            </w:r>
          </w:p>
        </w:tc>
        <w:tc>
          <w:tcPr>
            <w:tcW w:w="3436" w:type="dxa"/>
            <w:vMerge/>
          </w:tcPr>
          <w:p w:rsidR="006F3B90" w:rsidRPr="00AB1C1D" w:rsidRDefault="006F3B90" w:rsidP="007439DC">
            <w:pPr>
              <w:rPr>
                <w:sz w:val="24"/>
                <w:szCs w:val="24"/>
              </w:rPr>
            </w:pPr>
          </w:p>
        </w:tc>
      </w:tr>
      <w:tr w:rsidR="006F3B90" w:rsidRPr="00AB1C1D" w:rsidTr="00C02284">
        <w:trPr>
          <w:jc w:val="center"/>
        </w:trPr>
        <w:tc>
          <w:tcPr>
            <w:tcW w:w="724" w:type="dxa"/>
          </w:tcPr>
          <w:p w:rsidR="006F3B90" w:rsidRPr="00AB1C1D" w:rsidRDefault="006F3B90" w:rsidP="00AF235F">
            <w:pPr>
              <w:pStyle w:val="a3"/>
              <w:numPr>
                <w:ilvl w:val="0"/>
                <w:numId w:val="1"/>
              </w:numPr>
              <w:suppressAutoHyphens w:val="0"/>
              <w:ind w:left="11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:rsidR="006F3B90" w:rsidRPr="002D7358" w:rsidRDefault="006F3B90" w:rsidP="00034930">
            <w:proofErr w:type="gramStart"/>
            <w:r w:rsidRPr="00BF4E44">
              <w:rPr>
                <w:shd w:val="clear" w:color="auto" w:fill="FFFFFF"/>
              </w:rPr>
              <w:t>Выдача предварительного разрешения (согласия) на совершение сделок по отчуждению имущества, принадлежащего несовершеннолетнему, в том числе по обмену или дарению, сдаче его внаем (аренду), предоставлению в безвозмездное пользование или в залог (ипотеку), разделу имущества несовершеннолетнего или выделу из него долей, сделок, влекущих отказ от принадлежащих несовершеннолетнему прав, раздел его имущества или выдел из него долей, а также любых других действий, влекущих</w:t>
            </w:r>
            <w:proofErr w:type="gramEnd"/>
            <w:r w:rsidRPr="00BF4E44">
              <w:rPr>
                <w:shd w:val="clear" w:color="auto" w:fill="FFFFFF"/>
              </w:rPr>
              <w:t xml:space="preserve"> уменьшение имущества несовершеннолетнего; выдача предварительного разрешения (согласия) на расходование в интересах несовершеннолетнего его доходов, в том числе, причитающихся несовершеннолетнему от управления его имуществом, за исключением доходов, которыми несовершеннолетний вправе распоряжаться самостоятельно (ГУ)</w:t>
            </w:r>
          </w:p>
        </w:tc>
        <w:tc>
          <w:tcPr>
            <w:tcW w:w="3436" w:type="dxa"/>
            <w:vMerge/>
          </w:tcPr>
          <w:p w:rsidR="006F3B90" w:rsidRPr="00C02284" w:rsidRDefault="006F3B90" w:rsidP="007439DC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6F3B90" w:rsidRPr="00AB1C1D" w:rsidTr="00C02284">
        <w:trPr>
          <w:jc w:val="center"/>
        </w:trPr>
        <w:tc>
          <w:tcPr>
            <w:tcW w:w="724" w:type="dxa"/>
          </w:tcPr>
          <w:p w:rsidR="006F3B90" w:rsidRPr="00AB1C1D" w:rsidRDefault="006F3B90" w:rsidP="00AF235F">
            <w:pPr>
              <w:pStyle w:val="a3"/>
              <w:numPr>
                <w:ilvl w:val="0"/>
                <w:numId w:val="1"/>
              </w:numPr>
              <w:suppressAutoHyphens w:val="0"/>
              <w:ind w:left="11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:rsidR="006F3B90" w:rsidRPr="002D7358" w:rsidRDefault="006F3B90" w:rsidP="00312895">
            <w:pPr>
              <w:rPr>
                <w:shd w:val="clear" w:color="auto" w:fill="FFFFFF"/>
              </w:rPr>
            </w:pPr>
            <w:r w:rsidRPr="006F3B90">
              <w:rPr>
                <w:rFonts w:eastAsia="PT Astra Serif"/>
              </w:rPr>
              <w:t>Ежемесячная выплата на содержание ребенка в семье опекуна (попечителя), приемной семье (ГУ</w:t>
            </w:r>
            <w:r>
              <w:rPr>
                <w:rFonts w:eastAsia="PT Astra Serif"/>
              </w:rPr>
              <w:t>)</w:t>
            </w:r>
          </w:p>
        </w:tc>
        <w:tc>
          <w:tcPr>
            <w:tcW w:w="3436" w:type="dxa"/>
            <w:vMerge/>
          </w:tcPr>
          <w:p w:rsidR="006F3B90" w:rsidRPr="00C02284" w:rsidRDefault="006F3B90" w:rsidP="007439DC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330B9" w:rsidRPr="00AB1C1D" w:rsidTr="00C02284">
        <w:trPr>
          <w:jc w:val="center"/>
        </w:trPr>
        <w:tc>
          <w:tcPr>
            <w:tcW w:w="724" w:type="dxa"/>
          </w:tcPr>
          <w:p w:rsidR="00E330B9" w:rsidRPr="00AB1C1D" w:rsidRDefault="00E330B9" w:rsidP="00AF235F">
            <w:pPr>
              <w:pStyle w:val="a3"/>
              <w:numPr>
                <w:ilvl w:val="0"/>
                <w:numId w:val="1"/>
              </w:numPr>
              <w:suppressAutoHyphens w:val="0"/>
              <w:ind w:left="11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:rsidR="00E330B9" w:rsidRPr="005D3C7F" w:rsidRDefault="00E330B9" w:rsidP="00E330B9">
            <w:pPr>
              <w:jc w:val="both"/>
            </w:pPr>
            <w:r w:rsidRPr="005D3C7F">
              <w:t>Выдача разрешения (ордера) на производство земляных работ</w:t>
            </w:r>
          </w:p>
        </w:tc>
        <w:tc>
          <w:tcPr>
            <w:tcW w:w="3436" w:type="dxa"/>
            <w:vMerge w:val="restart"/>
          </w:tcPr>
          <w:p w:rsidR="00E330B9" w:rsidRPr="002D7358" w:rsidRDefault="00E330B9" w:rsidP="007439DC">
            <w:pPr>
              <w:rPr>
                <w:sz w:val="28"/>
                <w:szCs w:val="28"/>
              </w:rPr>
            </w:pPr>
            <w:r w:rsidRPr="002D7358">
              <w:rPr>
                <w:sz w:val="28"/>
                <w:szCs w:val="28"/>
              </w:rPr>
              <w:t>Управление коммунального хозяйства</w:t>
            </w:r>
          </w:p>
          <w:p w:rsidR="00E330B9" w:rsidRPr="002D7358" w:rsidRDefault="00E330B9" w:rsidP="007439DC">
            <w:pPr>
              <w:rPr>
                <w:sz w:val="28"/>
                <w:szCs w:val="28"/>
                <w:u w:val="single"/>
              </w:rPr>
            </w:pPr>
            <w:r w:rsidRPr="002D7358">
              <w:rPr>
                <w:sz w:val="28"/>
                <w:szCs w:val="28"/>
                <w:u w:val="single"/>
              </w:rPr>
              <w:t>ул</w:t>
            </w:r>
            <w:proofErr w:type="gramStart"/>
            <w:r w:rsidRPr="002D7358">
              <w:rPr>
                <w:sz w:val="28"/>
                <w:szCs w:val="28"/>
                <w:u w:val="single"/>
              </w:rPr>
              <w:t>.Г</w:t>
            </w:r>
            <w:proofErr w:type="gramEnd"/>
            <w:r w:rsidRPr="002D7358">
              <w:rPr>
                <w:sz w:val="28"/>
                <w:szCs w:val="28"/>
                <w:u w:val="single"/>
              </w:rPr>
              <w:t>еоргиева, 32</w:t>
            </w:r>
          </w:p>
          <w:p w:rsidR="00E330B9" w:rsidRPr="002D7358" w:rsidRDefault="00E330B9" w:rsidP="007439DC">
            <w:pPr>
              <w:rPr>
                <w:sz w:val="28"/>
                <w:szCs w:val="28"/>
              </w:rPr>
            </w:pPr>
          </w:p>
          <w:p w:rsidR="00E330B9" w:rsidRPr="00AB1C1D" w:rsidRDefault="00E330B9" w:rsidP="003E252B">
            <w:pPr>
              <w:rPr>
                <w:sz w:val="24"/>
                <w:szCs w:val="24"/>
              </w:rPr>
            </w:pPr>
          </w:p>
        </w:tc>
      </w:tr>
      <w:tr w:rsidR="00E330B9" w:rsidRPr="00AB1C1D" w:rsidTr="00C02284">
        <w:trPr>
          <w:jc w:val="center"/>
        </w:trPr>
        <w:tc>
          <w:tcPr>
            <w:tcW w:w="724" w:type="dxa"/>
          </w:tcPr>
          <w:p w:rsidR="00E330B9" w:rsidRPr="00AB1C1D" w:rsidRDefault="00E330B9" w:rsidP="00AF235F">
            <w:pPr>
              <w:pStyle w:val="a3"/>
              <w:numPr>
                <w:ilvl w:val="0"/>
                <w:numId w:val="1"/>
              </w:numPr>
              <w:suppressAutoHyphens w:val="0"/>
              <w:ind w:left="11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:rsidR="00E330B9" w:rsidRPr="00C715F7" w:rsidRDefault="00E330B9" w:rsidP="00FB362A">
            <w:pPr>
              <w:jc w:val="both"/>
            </w:pPr>
            <w:r w:rsidRPr="00C715F7">
              <w:t>Выдача разрешения на обрезку деревьев</w:t>
            </w:r>
          </w:p>
        </w:tc>
        <w:tc>
          <w:tcPr>
            <w:tcW w:w="3436" w:type="dxa"/>
            <w:vMerge/>
          </w:tcPr>
          <w:p w:rsidR="00E330B9" w:rsidRPr="00AB1C1D" w:rsidRDefault="00E330B9" w:rsidP="007439DC">
            <w:pPr>
              <w:rPr>
                <w:sz w:val="24"/>
                <w:szCs w:val="24"/>
              </w:rPr>
            </w:pPr>
          </w:p>
        </w:tc>
      </w:tr>
      <w:tr w:rsidR="00E330B9" w:rsidRPr="00AB1C1D" w:rsidTr="00C02284">
        <w:trPr>
          <w:jc w:val="center"/>
        </w:trPr>
        <w:tc>
          <w:tcPr>
            <w:tcW w:w="724" w:type="dxa"/>
          </w:tcPr>
          <w:p w:rsidR="00E330B9" w:rsidRPr="00AB1C1D" w:rsidRDefault="00E330B9" w:rsidP="00AF235F">
            <w:pPr>
              <w:pStyle w:val="a3"/>
              <w:numPr>
                <w:ilvl w:val="0"/>
                <w:numId w:val="1"/>
              </w:numPr>
              <w:suppressAutoHyphens w:val="0"/>
              <w:ind w:left="11" w:hanging="1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</w:tcPr>
          <w:p w:rsidR="00E330B9" w:rsidRPr="00BF4E44" w:rsidRDefault="00E330B9" w:rsidP="00FB362A">
            <w:pPr>
              <w:jc w:val="both"/>
            </w:pPr>
            <w:r w:rsidRPr="00BF4E44"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436" w:type="dxa"/>
            <w:vMerge/>
          </w:tcPr>
          <w:p w:rsidR="00E330B9" w:rsidRPr="00AB1C1D" w:rsidRDefault="00E330B9" w:rsidP="007439DC">
            <w:pPr>
              <w:rPr>
                <w:color w:val="000000"/>
                <w:sz w:val="24"/>
                <w:szCs w:val="24"/>
              </w:rPr>
            </w:pPr>
          </w:p>
        </w:tc>
      </w:tr>
      <w:tr w:rsidR="00E330B9" w:rsidRPr="00AB1C1D" w:rsidTr="00C02284">
        <w:trPr>
          <w:jc w:val="center"/>
        </w:trPr>
        <w:tc>
          <w:tcPr>
            <w:tcW w:w="724" w:type="dxa"/>
          </w:tcPr>
          <w:p w:rsidR="00E330B9" w:rsidRPr="00AB1C1D" w:rsidRDefault="00E330B9" w:rsidP="00AF235F">
            <w:pPr>
              <w:pStyle w:val="a3"/>
              <w:numPr>
                <w:ilvl w:val="0"/>
                <w:numId w:val="1"/>
              </w:numPr>
              <w:suppressAutoHyphens w:val="0"/>
              <w:ind w:left="11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:rsidR="00E330B9" w:rsidRPr="00EC7336" w:rsidRDefault="00E330B9" w:rsidP="00FB362A">
            <w:pPr>
              <w:jc w:val="both"/>
            </w:pPr>
            <w:r w:rsidRPr="00EC7336">
              <w:t>Ведение учета граждан, испытывающих потребность в древесине для собственных нужд</w:t>
            </w:r>
          </w:p>
        </w:tc>
        <w:tc>
          <w:tcPr>
            <w:tcW w:w="3436" w:type="dxa"/>
            <w:vMerge/>
          </w:tcPr>
          <w:p w:rsidR="00E330B9" w:rsidRPr="00AB1C1D" w:rsidRDefault="00E330B9" w:rsidP="007439DC">
            <w:pPr>
              <w:rPr>
                <w:sz w:val="24"/>
                <w:szCs w:val="24"/>
              </w:rPr>
            </w:pPr>
          </w:p>
        </w:tc>
      </w:tr>
      <w:tr w:rsidR="00E330B9" w:rsidRPr="00AB1C1D" w:rsidTr="00C02284">
        <w:trPr>
          <w:jc w:val="center"/>
        </w:trPr>
        <w:tc>
          <w:tcPr>
            <w:tcW w:w="724" w:type="dxa"/>
          </w:tcPr>
          <w:p w:rsidR="00E330B9" w:rsidRPr="00AB1C1D" w:rsidRDefault="00E330B9" w:rsidP="00AF235F">
            <w:pPr>
              <w:pStyle w:val="1"/>
              <w:numPr>
                <w:ilvl w:val="0"/>
                <w:numId w:val="1"/>
              </w:numPr>
              <w:ind w:left="11" w:hanging="11"/>
              <w:jc w:val="center"/>
              <w:outlineLvl w:val="0"/>
              <w:rPr>
                <w:sz w:val="24"/>
                <w:lang w:eastAsia="ar-SA"/>
              </w:rPr>
            </w:pPr>
          </w:p>
        </w:tc>
        <w:tc>
          <w:tcPr>
            <w:tcW w:w="5162" w:type="dxa"/>
          </w:tcPr>
          <w:p w:rsidR="00E330B9" w:rsidRDefault="00E330B9" w:rsidP="00FB362A">
            <w:pPr>
              <w:pStyle w:val="1"/>
              <w:outlineLvl w:val="0"/>
              <w:rPr>
                <w:sz w:val="20"/>
                <w:szCs w:val="20"/>
              </w:rPr>
            </w:pPr>
            <w:r w:rsidRPr="00826A54">
              <w:rPr>
                <w:sz w:val="20"/>
                <w:szCs w:val="20"/>
              </w:rPr>
              <w:t xml:space="preserve">Подготовка и выдача градостроительного плана </w:t>
            </w:r>
          </w:p>
          <w:p w:rsidR="00E330B9" w:rsidRPr="00BF4E44" w:rsidRDefault="00E330B9" w:rsidP="00E330B9">
            <w:pPr>
              <w:pStyle w:val="1"/>
              <w:outlineLvl w:val="0"/>
              <w:rPr>
                <w:sz w:val="20"/>
                <w:szCs w:val="20"/>
                <w:lang w:eastAsia="ar-SA"/>
              </w:rPr>
            </w:pPr>
            <w:r w:rsidRPr="00826A54">
              <w:rPr>
                <w:sz w:val="20"/>
                <w:szCs w:val="20"/>
              </w:rPr>
              <w:t>земельн</w:t>
            </w:r>
            <w:r>
              <w:rPr>
                <w:sz w:val="20"/>
                <w:szCs w:val="20"/>
              </w:rPr>
              <w:t>о</w:t>
            </w:r>
            <w:r w:rsidRPr="00826A54">
              <w:rPr>
                <w:sz w:val="20"/>
                <w:szCs w:val="20"/>
              </w:rPr>
              <w:t>го участка</w:t>
            </w:r>
            <w:r>
              <w:rPr>
                <w:sz w:val="20"/>
                <w:szCs w:val="20"/>
              </w:rPr>
              <w:t xml:space="preserve"> </w:t>
            </w:r>
            <w:r w:rsidRPr="00826A54">
              <w:rPr>
                <w:sz w:val="20"/>
                <w:szCs w:val="20"/>
              </w:rPr>
              <w:t>для архитектурно-строительного проектирования, строительства, реконструкции индивидуальных жилых домов, садовых домов, блокированной застройки</w:t>
            </w:r>
          </w:p>
        </w:tc>
        <w:tc>
          <w:tcPr>
            <w:tcW w:w="3436" w:type="dxa"/>
            <w:vMerge w:val="restart"/>
          </w:tcPr>
          <w:p w:rsidR="00E330B9" w:rsidRDefault="00E330B9" w:rsidP="007439DC">
            <w:pPr>
              <w:pStyle w:val="1"/>
              <w:outlineLvl w:val="0"/>
              <w:rPr>
                <w:szCs w:val="28"/>
              </w:rPr>
            </w:pPr>
            <w:r w:rsidRPr="002D7358">
              <w:rPr>
                <w:szCs w:val="28"/>
              </w:rPr>
              <w:t>Управление по строительству</w:t>
            </w:r>
          </w:p>
          <w:p w:rsidR="00E330B9" w:rsidRPr="002D7358" w:rsidRDefault="00E330B9" w:rsidP="007439DC">
            <w:pPr>
              <w:pStyle w:val="1"/>
              <w:outlineLvl w:val="0"/>
              <w:rPr>
                <w:szCs w:val="28"/>
              </w:rPr>
            </w:pPr>
            <w:r w:rsidRPr="002D7358">
              <w:rPr>
                <w:szCs w:val="28"/>
              </w:rPr>
              <w:t>и архитектуре,</w:t>
            </w:r>
          </w:p>
          <w:p w:rsidR="00E330B9" w:rsidRPr="002D7358" w:rsidRDefault="00E330B9" w:rsidP="002D7358">
            <w:pPr>
              <w:rPr>
                <w:u w:val="single"/>
                <w:lang w:eastAsia="en-US"/>
              </w:rPr>
            </w:pPr>
            <w:r w:rsidRPr="002D7358">
              <w:rPr>
                <w:sz w:val="28"/>
                <w:szCs w:val="28"/>
                <w:u w:val="single"/>
                <w:lang w:eastAsia="en-US"/>
              </w:rPr>
              <w:t>ул</w:t>
            </w:r>
            <w:proofErr w:type="gramStart"/>
            <w:r w:rsidRPr="002D7358">
              <w:rPr>
                <w:sz w:val="28"/>
                <w:szCs w:val="28"/>
                <w:u w:val="single"/>
                <w:lang w:eastAsia="en-US"/>
              </w:rPr>
              <w:t>.Э</w:t>
            </w:r>
            <w:proofErr w:type="gramEnd"/>
            <w:r w:rsidRPr="002D7358">
              <w:rPr>
                <w:sz w:val="28"/>
                <w:szCs w:val="28"/>
                <w:u w:val="single"/>
                <w:lang w:eastAsia="en-US"/>
              </w:rPr>
              <w:t>нтузиастов, 7</w:t>
            </w:r>
          </w:p>
        </w:tc>
      </w:tr>
      <w:tr w:rsidR="00E330B9" w:rsidRPr="00AB1C1D" w:rsidTr="00C02284">
        <w:trPr>
          <w:jc w:val="center"/>
        </w:trPr>
        <w:tc>
          <w:tcPr>
            <w:tcW w:w="724" w:type="dxa"/>
          </w:tcPr>
          <w:p w:rsidR="00E330B9" w:rsidRPr="00AB1C1D" w:rsidRDefault="00E330B9" w:rsidP="00AF235F">
            <w:pPr>
              <w:pStyle w:val="1"/>
              <w:numPr>
                <w:ilvl w:val="0"/>
                <w:numId w:val="1"/>
              </w:numPr>
              <w:ind w:left="11" w:hanging="11"/>
              <w:jc w:val="center"/>
              <w:outlineLvl w:val="0"/>
              <w:rPr>
                <w:sz w:val="24"/>
              </w:rPr>
            </w:pPr>
          </w:p>
        </w:tc>
        <w:tc>
          <w:tcPr>
            <w:tcW w:w="5162" w:type="dxa"/>
          </w:tcPr>
          <w:p w:rsidR="00E330B9" w:rsidRPr="00BF4E44" w:rsidRDefault="00E330B9" w:rsidP="00FB362A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  <w:r w:rsidRPr="00BF4E44">
              <w:rPr>
                <w:bCs/>
                <w:sz w:val="20"/>
                <w:szCs w:val="20"/>
                <w:lang w:eastAsia="ru-RU"/>
              </w:rPr>
              <w:t>Согласование строительства (реконструкции) объекта индивидуального жилищного строительства или садового дома</w:t>
            </w:r>
          </w:p>
        </w:tc>
        <w:tc>
          <w:tcPr>
            <w:tcW w:w="3436" w:type="dxa"/>
            <w:vMerge/>
          </w:tcPr>
          <w:p w:rsidR="00E330B9" w:rsidRPr="00AB1C1D" w:rsidRDefault="00E330B9" w:rsidP="007439DC">
            <w:pPr>
              <w:pStyle w:val="1"/>
              <w:outlineLvl w:val="0"/>
              <w:rPr>
                <w:bCs/>
                <w:color w:val="000000"/>
                <w:sz w:val="24"/>
                <w:lang w:eastAsia="ru-RU"/>
              </w:rPr>
            </w:pPr>
          </w:p>
        </w:tc>
      </w:tr>
      <w:tr w:rsidR="00E330B9" w:rsidRPr="00AB1C1D" w:rsidTr="00C02284">
        <w:trPr>
          <w:jc w:val="center"/>
        </w:trPr>
        <w:tc>
          <w:tcPr>
            <w:tcW w:w="724" w:type="dxa"/>
          </w:tcPr>
          <w:p w:rsidR="00E330B9" w:rsidRPr="00AB1C1D" w:rsidRDefault="00E330B9" w:rsidP="00AF235F">
            <w:pPr>
              <w:pStyle w:val="a3"/>
              <w:numPr>
                <w:ilvl w:val="0"/>
                <w:numId w:val="1"/>
              </w:numPr>
              <w:suppressAutoHyphens w:val="0"/>
              <w:ind w:left="11" w:hanging="1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</w:tcPr>
          <w:p w:rsidR="00E330B9" w:rsidRPr="00BF4E44" w:rsidRDefault="00E330B9" w:rsidP="00FB362A">
            <w:pPr>
              <w:jc w:val="both"/>
            </w:pPr>
            <w:r w:rsidRPr="00BF4E44">
              <w:rPr>
                <w:lang w:eastAsia="en-US"/>
              </w:rPr>
              <w:t xml:space="preserve">Выдача документа, подтверждающего проведение </w:t>
            </w:r>
            <w:r w:rsidRPr="00BF4E44">
              <w:rPr>
                <w:lang w:eastAsia="en-US"/>
              </w:rPr>
              <w:lastRenderedPageBreak/>
              <w:t>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3436" w:type="dxa"/>
            <w:vMerge/>
          </w:tcPr>
          <w:p w:rsidR="00E330B9" w:rsidRPr="00AB1C1D" w:rsidRDefault="00E330B9" w:rsidP="007439DC">
            <w:pPr>
              <w:rPr>
                <w:sz w:val="24"/>
                <w:szCs w:val="24"/>
              </w:rPr>
            </w:pPr>
          </w:p>
        </w:tc>
      </w:tr>
      <w:tr w:rsidR="00E330B9" w:rsidRPr="00AB1C1D" w:rsidTr="00C02284">
        <w:trPr>
          <w:jc w:val="center"/>
        </w:trPr>
        <w:tc>
          <w:tcPr>
            <w:tcW w:w="724" w:type="dxa"/>
          </w:tcPr>
          <w:p w:rsidR="00E330B9" w:rsidRPr="00AB1C1D" w:rsidRDefault="00E330B9" w:rsidP="00AF235F">
            <w:pPr>
              <w:pStyle w:val="1"/>
              <w:numPr>
                <w:ilvl w:val="0"/>
                <w:numId w:val="1"/>
              </w:numPr>
              <w:ind w:left="11" w:hanging="11"/>
              <w:jc w:val="center"/>
              <w:outlineLvl w:val="0"/>
              <w:rPr>
                <w:color w:val="000000"/>
                <w:sz w:val="24"/>
                <w:lang w:eastAsia="ar-SA"/>
              </w:rPr>
            </w:pPr>
          </w:p>
        </w:tc>
        <w:tc>
          <w:tcPr>
            <w:tcW w:w="5162" w:type="dxa"/>
          </w:tcPr>
          <w:p w:rsidR="00E330B9" w:rsidRDefault="00E330B9" w:rsidP="00FB362A">
            <w:pPr>
              <w:pStyle w:val="1"/>
              <w:ind w:right="-63"/>
              <w:jc w:val="both"/>
              <w:outlineLvl w:val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 xml:space="preserve">Прием заявлений и выдача документов о согласовании </w:t>
            </w:r>
          </w:p>
          <w:p w:rsidR="00E330B9" w:rsidRPr="00BF4E44" w:rsidRDefault="00E330B9" w:rsidP="00FB362A">
            <w:pPr>
              <w:pStyle w:val="1"/>
              <w:ind w:right="-63"/>
              <w:jc w:val="both"/>
              <w:outlineLvl w:val="0"/>
              <w:rPr>
                <w:sz w:val="20"/>
                <w:szCs w:val="20"/>
                <w:lang w:eastAsia="ar-SA"/>
              </w:rPr>
            </w:pPr>
            <w:r w:rsidRPr="00BF4E44">
              <w:rPr>
                <w:sz w:val="20"/>
                <w:szCs w:val="20"/>
              </w:rPr>
              <w:t>переустройства и (или) перепланировки помещения в многоквартирном доме</w:t>
            </w:r>
          </w:p>
        </w:tc>
        <w:tc>
          <w:tcPr>
            <w:tcW w:w="3436" w:type="dxa"/>
            <w:vMerge/>
          </w:tcPr>
          <w:p w:rsidR="00E330B9" w:rsidRPr="00AB1C1D" w:rsidRDefault="00E330B9" w:rsidP="007439DC">
            <w:pPr>
              <w:pStyle w:val="1"/>
              <w:ind w:right="-63"/>
              <w:outlineLvl w:val="0"/>
              <w:rPr>
                <w:sz w:val="24"/>
              </w:rPr>
            </w:pPr>
          </w:p>
        </w:tc>
      </w:tr>
      <w:tr w:rsidR="00E330B9" w:rsidRPr="00AB1C1D" w:rsidTr="00C02284">
        <w:trPr>
          <w:jc w:val="center"/>
        </w:trPr>
        <w:tc>
          <w:tcPr>
            <w:tcW w:w="724" w:type="dxa"/>
          </w:tcPr>
          <w:p w:rsidR="00E330B9" w:rsidRPr="00AB1C1D" w:rsidRDefault="00E330B9" w:rsidP="00AF235F">
            <w:pPr>
              <w:pStyle w:val="a3"/>
              <w:numPr>
                <w:ilvl w:val="0"/>
                <w:numId w:val="1"/>
              </w:numPr>
              <w:suppressAutoHyphens w:val="0"/>
              <w:ind w:left="11" w:hanging="1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</w:tcPr>
          <w:p w:rsidR="00E330B9" w:rsidRPr="00BF4E44" w:rsidRDefault="00E330B9" w:rsidP="00E330B9">
            <w:pPr>
              <w:jc w:val="both"/>
            </w:pPr>
            <w:r w:rsidRPr="00BF4E44">
              <w:rPr>
                <w:lang w:eastAsia="en-US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  <w:tc>
          <w:tcPr>
            <w:tcW w:w="3436" w:type="dxa"/>
            <w:vMerge/>
          </w:tcPr>
          <w:p w:rsidR="00E330B9" w:rsidRPr="00AB1C1D" w:rsidRDefault="00E330B9" w:rsidP="007439DC">
            <w:pPr>
              <w:rPr>
                <w:sz w:val="24"/>
                <w:szCs w:val="24"/>
              </w:rPr>
            </w:pPr>
          </w:p>
        </w:tc>
      </w:tr>
      <w:tr w:rsidR="00E330B9" w:rsidRPr="00AB1C1D" w:rsidTr="00C02284">
        <w:trPr>
          <w:jc w:val="center"/>
        </w:trPr>
        <w:tc>
          <w:tcPr>
            <w:tcW w:w="724" w:type="dxa"/>
          </w:tcPr>
          <w:p w:rsidR="00E330B9" w:rsidRPr="00AB1C1D" w:rsidRDefault="00E330B9" w:rsidP="00AF235F">
            <w:pPr>
              <w:pStyle w:val="a3"/>
              <w:numPr>
                <w:ilvl w:val="0"/>
                <w:numId w:val="1"/>
              </w:numPr>
              <w:suppressAutoHyphens w:val="0"/>
              <w:ind w:left="11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:rsidR="00E330B9" w:rsidRPr="00BF4E44" w:rsidRDefault="00E330B9" w:rsidP="00FB362A">
            <w:pPr>
              <w:jc w:val="both"/>
              <w:rPr>
                <w:lang w:eastAsia="en-US"/>
              </w:rPr>
            </w:pPr>
            <w:r w:rsidRPr="00BF4E44">
              <w:rPr>
                <w:bCs/>
              </w:rPr>
              <w:t>Согласование проекта размещения информационной конструкции</w:t>
            </w:r>
          </w:p>
        </w:tc>
        <w:tc>
          <w:tcPr>
            <w:tcW w:w="3436" w:type="dxa"/>
            <w:vMerge/>
          </w:tcPr>
          <w:p w:rsidR="00E330B9" w:rsidRPr="00AB1C1D" w:rsidRDefault="00E330B9" w:rsidP="007439DC">
            <w:pPr>
              <w:rPr>
                <w:bCs/>
                <w:sz w:val="24"/>
                <w:szCs w:val="24"/>
              </w:rPr>
            </w:pPr>
          </w:p>
        </w:tc>
      </w:tr>
      <w:tr w:rsidR="00E330B9" w:rsidRPr="00AB1C1D" w:rsidTr="00C02284">
        <w:trPr>
          <w:jc w:val="center"/>
        </w:trPr>
        <w:tc>
          <w:tcPr>
            <w:tcW w:w="724" w:type="dxa"/>
          </w:tcPr>
          <w:p w:rsidR="00E330B9" w:rsidRPr="00AB1C1D" w:rsidRDefault="00E330B9" w:rsidP="00AF235F">
            <w:pPr>
              <w:pStyle w:val="a3"/>
              <w:numPr>
                <w:ilvl w:val="0"/>
                <w:numId w:val="1"/>
              </w:numPr>
              <w:suppressAutoHyphens w:val="0"/>
              <w:ind w:left="11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:rsidR="00E330B9" w:rsidRPr="00BF4E44" w:rsidRDefault="00E330B9" w:rsidP="00FB362A">
            <w:pPr>
              <w:jc w:val="both"/>
              <w:rPr>
                <w:lang w:eastAsia="en-US"/>
              </w:rPr>
            </w:pPr>
            <w:r w:rsidRPr="00826A54">
              <w:rPr>
                <w:lang w:eastAsia="en-US"/>
              </w:rPr>
              <w:t>Выдача разрешений на установку и эксплуатацию рекламных конструкций на зданиях, строениях, сооружениях и объектах, не относящихся к недвижимому имуществу, выдача решений об аннулировании разрешения на установку и эксплуатацию рекламной конструкции</w:t>
            </w:r>
          </w:p>
        </w:tc>
        <w:tc>
          <w:tcPr>
            <w:tcW w:w="3436" w:type="dxa"/>
            <w:vMerge/>
          </w:tcPr>
          <w:p w:rsidR="00E330B9" w:rsidRPr="00AB1C1D" w:rsidRDefault="00E330B9" w:rsidP="007439DC">
            <w:pPr>
              <w:rPr>
                <w:sz w:val="24"/>
                <w:szCs w:val="24"/>
              </w:rPr>
            </w:pPr>
          </w:p>
        </w:tc>
      </w:tr>
      <w:tr w:rsidR="00E330B9" w:rsidRPr="00AB1C1D" w:rsidTr="00C02284">
        <w:trPr>
          <w:jc w:val="center"/>
        </w:trPr>
        <w:tc>
          <w:tcPr>
            <w:tcW w:w="724" w:type="dxa"/>
          </w:tcPr>
          <w:p w:rsidR="00E330B9" w:rsidRPr="00AB1C1D" w:rsidRDefault="00E330B9" w:rsidP="00AF235F">
            <w:pPr>
              <w:pStyle w:val="a3"/>
              <w:numPr>
                <w:ilvl w:val="0"/>
                <w:numId w:val="1"/>
              </w:numPr>
              <w:suppressAutoHyphens w:val="0"/>
              <w:ind w:left="11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:rsidR="00E330B9" w:rsidRPr="00BF4E44" w:rsidRDefault="00E330B9" w:rsidP="00FB362A">
            <w:pPr>
              <w:jc w:val="both"/>
            </w:pPr>
            <w:r w:rsidRPr="00BF4E44">
              <w:t>Принятие решения о проведен</w:t>
            </w:r>
            <w:proofErr w:type="gramStart"/>
            <w:r w:rsidRPr="00BF4E44">
              <w:t>ии ау</w:t>
            </w:r>
            <w:proofErr w:type="gramEnd"/>
            <w:r w:rsidRPr="00BF4E44">
              <w:t>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3436" w:type="dxa"/>
            <w:vMerge/>
          </w:tcPr>
          <w:p w:rsidR="00E330B9" w:rsidRPr="00AB1C1D" w:rsidRDefault="00E330B9" w:rsidP="007439DC">
            <w:pPr>
              <w:rPr>
                <w:sz w:val="24"/>
                <w:szCs w:val="24"/>
              </w:rPr>
            </w:pPr>
          </w:p>
        </w:tc>
      </w:tr>
      <w:tr w:rsidR="00E330B9" w:rsidRPr="00AB1C1D" w:rsidTr="00C02284">
        <w:trPr>
          <w:jc w:val="center"/>
        </w:trPr>
        <w:tc>
          <w:tcPr>
            <w:tcW w:w="724" w:type="dxa"/>
          </w:tcPr>
          <w:p w:rsidR="00E330B9" w:rsidRPr="00AB1C1D" w:rsidRDefault="00E330B9" w:rsidP="00AF235F">
            <w:pPr>
              <w:pStyle w:val="a3"/>
              <w:numPr>
                <w:ilvl w:val="0"/>
                <w:numId w:val="1"/>
              </w:numPr>
              <w:suppressAutoHyphens w:val="0"/>
              <w:ind w:left="11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:rsidR="00E330B9" w:rsidRPr="00BF4E44" w:rsidRDefault="00E330B9" w:rsidP="00FB362A">
            <w:pPr>
              <w:jc w:val="both"/>
            </w:pPr>
            <w:r w:rsidRPr="00BF4E44">
              <w:t xml:space="preserve">Выдача разрешения на использование земель или земельного участка, находящихся </w:t>
            </w:r>
          </w:p>
          <w:p w:rsidR="00E330B9" w:rsidRPr="00BF4E44" w:rsidRDefault="00E330B9" w:rsidP="00FB362A">
            <w:pPr>
              <w:jc w:val="both"/>
            </w:pPr>
            <w:r w:rsidRPr="00BF4E44">
              <w:t xml:space="preserve">в муниципальной собственности, </w:t>
            </w:r>
          </w:p>
          <w:p w:rsidR="00E330B9" w:rsidRPr="00BF4E44" w:rsidRDefault="00E330B9" w:rsidP="00FB362A">
            <w:pPr>
              <w:jc w:val="both"/>
            </w:pPr>
            <w:r w:rsidRPr="00BF4E44">
              <w:t>без предоставления земельных участков и установления сервитута, публичного сервитута</w:t>
            </w:r>
          </w:p>
        </w:tc>
        <w:tc>
          <w:tcPr>
            <w:tcW w:w="3436" w:type="dxa"/>
            <w:vMerge/>
          </w:tcPr>
          <w:p w:rsidR="00E330B9" w:rsidRPr="00AB1C1D" w:rsidRDefault="00E330B9" w:rsidP="007439DC">
            <w:pPr>
              <w:rPr>
                <w:sz w:val="24"/>
                <w:szCs w:val="24"/>
              </w:rPr>
            </w:pPr>
          </w:p>
        </w:tc>
      </w:tr>
      <w:tr w:rsidR="00E330B9" w:rsidRPr="00AB1C1D" w:rsidTr="00C02284">
        <w:trPr>
          <w:jc w:val="center"/>
        </w:trPr>
        <w:tc>
          <w:tcPr>
            <w:tcW w:w="724" w:type="dxa"/>
          </w:tcPr>
          <w:p w:rsidR="00E330B9" w:rsidRPr="00AB1C1D" w:rsidRDefault="00E330B9" w:rsidP="00AF235F">
            <w:pPr>
              <w:pStyle w:val="a3"/>
              <w:numPr>
                <w:ilvl w:val="0"/>
                <w:numId w:val="1"/>
              </w:numPr>
              <w:suppressAutoHyphens w:val="0"/>
              <w:ind w:left="11" w:hanging="11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2" w:type="dxa"/>
          </w:tcPr>
          <w:p w:rsidR="00E330B9" w:rsidRPr="00BF4E44" w:rsidRDefault="00E330B9" w:rsidP="00E330B9">
            <w:pPr>
              <w:jc w:val="both"/>
              <w:rPr>
                <w:bCs/>
                <w:lang w:eastAsia="ru-RU"/>
              </w:rPr>
            </w:pPr>
            <w:r w:rsidRPr="00BF4E44">
              <w:rPr>
                <w:bCs/>
                <w:lang w:eastAsia="ru-RU"/>
              </w:rPr>
              <w:t>Выдача разрешений на строительство и ввод объектов капитального строительства в эксплуатацию</w:t>
            </w:r>
          </w:p>
        </w:tc>
        <w:tc>
          <w:tcPr>
            <w:tcW w:w="3436" w:type="dxa"/>
            <w:vMerge/>
          </w:tcPr>
          <w:p w:rsidR="00E330B9" w:rsidRPr="00AB1C1D" w:rsidRDefault="00E330B9" w:rsidP="007439DC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E330B9" w:rsidRPr="00AB1C1D" w:rsidTr="00C02284">
        <w:trPr>
          <w:jc w:val="center"/>
        </w:trPr>
        <w:tc>
          <w:tcPr>
            <w:tcW w:w="724" w:type="dxa"/>
          </w:tcPr>
          <w:p w:rsidR="00E330B9" w:rsidRPr="00AB1C1D" w:rsidRDefault="00E330B9" w:rsidP="00AF235F">
            <w:pPr>
              <w:pStyle w:val="a3"/>
              <w:numPr>
                <w:ilvl w:val="0"/>
                <w:numId w:val="1"/>
              </w:numPr>
              <w:suppressAutoHyphens w:val="0"/>
              <w:ind w:left="11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:rsidR="00E330B9" w:rsidRPr="00BF4E44" w:rsidRDefault="00E330B9" w:rsidP="00FB362A">
            <w:pPr>
              <w:jc w:val="both"/>
            </w:pPr>
            <w:r w:rsidRPr="00BF4E44">
              <w:rPr>
                <w:bCs/>
              </w:rPr>
              <w:t>Признание садового дома жилым домом  и жилого дома садовым домом</w:t>
            </w:r>
          </w:p>
        </w:tc>
        <w:tc>
          <w:tcPr>
            <w:tcW w:w="3436" w:type="dxa"/>
            <w:vMerge/>
          </w:tcPr>
          <w:p w:rsidR="00E330B9" w:rsidRPr="00AB1C1D" w:rsidRDefault="00E330B9" w:rsidP="007439DC">
            <w:pPr>
              <w:rPr>
                <w:bCs/>
                <w:sz w:val="24"/>
                <w:szCs w:val="24"/>
              </w:rPr>
            </w:pPr>
          </w:p>
        </w:tc>
      </w:tr>
      <w:tr w:rsidR="00E330B9" w:rsidRPr="00AB1C1D" w:rsidTr="00FB362A">
        <w:trPr>
          <w:trHeight w:val="443"/>
          <w:jc w:val="center"/>
        </w:trPr>
        <w:tc>
          <w:tcPr>
            <w:tcW w:w="724" w:type="dxa"/>
          </w:tcPr>
          <w:p w:rsidR="00E330B9" w:rsidRPr="00AB1C1D" w:rsidRDefault="00E330B9" w:rsidP="00AF235F">
            <w:pPr>
              <w:pStyle w:val="a3"/>
              <w:numPr>
                <w:ilvl w:val="0"/>
                <w:numId w:val="1"/>
              </w:numPr>
              <w:suppressAutoHyphens w:val="0"/>
              <w:ind w:left="11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:rsidR="00E330B9" w:rsidRDefault="00E330B9" w:rsidP="00FB362A">
            <w:pPr>
              <w:jc w:val="both"/>
            </w:pPr>
            <w:r w:rsidRPr="00BF4E44">
              <w:t>Согласование эскиза (</w:t>
            </w:r>
            <w:proofErr w:type="spellStart"/>
            <w:proofErr w:type="gramStart"/>
            <w:r w:rsidRPr="00BF4E44">
              <w:t>дизайн-проекта</w:t>
            </w:r>
            <w:proofErr w:type="spellEnd"/>
            <w:proofErr w:type="gramEnd"/>
            <w:r w:rsidRPr="00BF4E44">
              <w:t xml:space="preserve">) нестационарного </w:t>
            </w:r>
          </w:p>
          <w:p w:rsidR="00E330B9" w:rsidRPr="00BF4E44" w:rsidRDefault="00E330B9" w:rsidP="00FB362A">
            <w:pPr>
              <w:jc w:val="both"/>
            </w:pPr>
            <w:r w:rsidRPr="00BF4E44">
              <w:t xml:space="preserve">торгового объекта </w:t>
            </w:r>
          </w:p>
        </w:tc>
        <w:tc>
          <w:tcPr>
            <w:tcW w:w="3436" w:type="dxa"/>
            <w:vMerge/>
          </w:tcPr>
          <w:p w:rsidR="00E330B9" w:rsidRPr="00AB1C1D" w:rsidRDefault="00E330B9" w:rsidP="007439DC">
            <w:pPr>
              <w:rPr>
                <w:color w:val="000000"/>
                <w:sz w:val="24"/>
                <w:szCs w:val="24"/>
              </w:rPr>
            </w:pPr>
          </w:p>
        </w:tc>
      </w:tr>
      <w:tr w:rsidR="00E330B9" w:rsidRPr="00AB1C1D" w:rsidTr="00FB362A">
        <w:trPr>
          <w:trHeight w:val="251"/>
          <w:jc w:val="center"/>
        </w:trPr>
        <w:tc>
          <w:tcPr>
            <w:tcW w:w="724" w:type="dxa"/>
          </w:tcPr>
          <w:p w:rsidR="00E330B9" w:rsidRPr="00AB1C1D" w:rsidRDefault="00E330B9" w:rsidP="00AF235F">
            <w:pPr>
              <w:pStyle w:val="a3"/>
              <w:numPr>
                <w:ilvl w:val="0"/>
                <w:numId w:val="1"/>
              </w:numPr>
              <w:suppressAutoHyphens w:val="0"/>
              <w:ind w:left="11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:rsidR="00E330B9" w:rsidRPr="00BF4E44" w:rsidRDefault="00E330B9" w:rsidP="00FB362A">
            <w:pPr>
              <w:jc w:val="both"/>
            </w:pPr>
            <w:r w:rsidRPr="00BF4E44">
              <w:t>Согласование места размещения некапитального гаража либо стоянки средств передвижения инвалидов</w:t>
            </w:r>
          </w:p>
        </w:tc>
        <w:tc>
          <w:tcPr>
            <w:tcW w:w="3436" w:type="dxa"/>
            <w:vMerge/>
          </w:tcPr>
          <w:p w:rsidR="00E330B9" w:rsidRPr="00AB1C1D" w:rsidRDefault="00E330B9" w:rsidP="007439DC">
            <w:pPr>
              <w:rPr>
                <w:color w:val="000000"/>
                <w:sz w:val="24"/>
                <w:szCs w:val="24"/>
              </w:rPr>
            </w:pPr>
          </w:p>
        </w:tc>
      </w:tr>
      <w:tr w:rsidR="003C031C" w:rsidRPr="00AB1C1D" w:rsidTr="00C02284">
        <w:trPr>
          <w:jc w:val="center"/>
        </w:trPr>
        <w:tc>
          <w:tcPr>
            <w:tcW w:w="724" w:type="dxa"/>
          </w:tcPr>
          <w:p w:rsidR="003C031C" w:rsidRPr="00AB1C1D" w:rsidRDefault="003C031C" w:rsidP="00AF235F">
            <w:pPr>
              <w:pStyle w:val="a3"/>
              <w:numPr>
                <w:ilvl w:val="0"/>
                <w:numId w:val="1"/>
              </w:numPr>
              <w:suppressAutoHyphens w:val="0"/>
              <w:ind w:left="11" w:hanging="1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</w:tcPr>
          <w:p w:rsidR="003C031C" w:rsidRPr="00BF4E44" w:rsidRDefault="003C031C" w:rsidP="00FB5101">
            <w:pPr>
              <w:jc w:val="both"/>
            </w:pPr>
            <w:r w:rsidRPr="00826A54">
              <w:t xml:space="preserve">Присвоение (аннулирование) адресов объектам (объектов) адресации, находящихся на территории населенных пунктов, подведомственных </w:t>
            </w:r>
            <w:proofErr w:type="spellStart"/>
            <w:r w:rsidRPr="00826A54">
              <w:t>Власихинской</w:t>
            </w:r>
            <w:proofErr w:type="spellEnd"/>
            <w:r w:rsidRPr="00826A54">
              <w:t xml:space="preserve"> сельской администрации Индустриального района города Барнаула</w:t>
            </w:r>
          </w:p>
        </w:tc>
        <w:tc>
          <w:tcPr>
            <w:tcW w:w="3436" w:type="dxa"/>
            <w:vMerge w:val="restart"/>
          </w:tcPr>
          <w:p w:rsidR="003C031C" w:rsidRPr="002D7358" w:rsidRDefault="003C031C" w:rsidP="007439DC">
            <w:pPr>
              <w:rPr>
                <w:sz w:val="28"/>
                <w:szCs w:val="28"/>
              </w:rPr>
            </w:pPr>
            <w:proofErr w:type="spellStart"/>
            <w:r w:rsidRPr="002D7358">
              <w:rPr>
                <w:sz w:val="28"/>
                <w:szCs w:val="28"/>
              </w:rPr>
              <w:t>Власихинская</w:t>
            </w:r>
            <w:proofErr w:type="spellEnd"/>
            <w:r w:rsidRPr="002D7358">
              <w:rPr>
                <w:sz w:val="28"/>
                <w:szCs w:val="28"/>
              </w:rPr>
              <w:t xml:space="preserve"> сельская администрация</w:t>
            </w:r>
          </w:p>
          <w:p w:rsidR="003C031C" w:rsidRPr="002D7358" w:rsidRDefault="003C031C" w:rsidP="007439DC">
            <w:pPr>
              <w:rPr>
                <w:color w:val="000000"/>
                <w:sz w:val="24"/>
                <w:szCs w:val="24"/>
                <w:u w:val="single"/>
              </w:rPr>
            </w:pPr>
            <w:r w:rsidRPr="002D7358">
              <w:rPr>
                <w:sz w:val="28"/>
                <w:szCs w:val="28"/>
                <w:u w:val="single"/>
              </w:rPr>
              <w:t>ул</w:t>
            </w:r>
            <w:proofErr w:type="gramStart"/>
            <w:r w:rsidRPr="002D7358">
              <w:rPr>
                <w:sz w:val="28"/>
                <w:szCs w:val="28"/>
                <w:u w:val="single"/>
              </w:rPr>
              <w:t>.П</w:t>
            </w:r>
            <w:proofErr w:type="gramEnd"/>
            <w:r w:rsidRPr="002D7358">
              <w:rPr>
                <w:sz w:val="28"/>
                <w:szCs w:val="28"/>
                <w:u w:val="single"/>
              </w:rPr>
              <w:t>ервомайская, 50</w:t>
            </w:r>
          </w:p>
        </w:tc>
      </w:tr>
      <w:tr w:rsidR="003C031C" w:rsidRPr="00AB1C1D" w:rsidTr="00C02284">
        <w:trPr>
          <w:jc w:val="center"/>
        </w:trPr>
        <w:tc>
          <w:tcPr>
            <w:tcW w:w="724" w:type="dxa"/>
          </w:tcPr>
          <w:p w:rsidR="003C031C" w:rsidRPr="00AB1C1D" w:rsidRDefault="003C031C" w:rsidP="00AF235F">
            <w:pPr>
              <w:pStyle w:val="a3"/>
              <w:numPr>
                <w:ilvl w:val="0"/>
                <w:numId w:val="1"/>
              </w:numPr>
              <w:suppressAutoHyphens w:val="0"/>
              <w:ind w:left="11" w:hanging="1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</w:tcPr>
          <w:p w:rsidR="003C031C" w:rsidRPr="00BF4E44" w:rsidRDefault="003C031C" w:rsidP="003C031C">
            <w:pPr>
              <w:jc w:val="both"/>
            </w:pPr>
            <w:r w:rsidRPr="00BF4E44">
              <w:t xml:space="preserve">Предоставление информации о порядке предоставления жилищно-коммунальных услуг </w:t>
            </w:r>
          </w:p>
        </w:tc>
        <w:tc>
          <w:tcPr>
            <w:tcW w:w="3436" w:type="dxa"/>
            <w:vMerge/>
          </w:tcPr>
          <w:p w:rsidR="003C031C" w:rsidRPr="00AB1C1D" w:rsidRDefault="003C031C" w:rsidP="007439DC">
            <w:pPr>
              <w:rPr>
                <w:color w:val="000000"/>
                <w:sz w:val="24"/>
                <w:szCs w:val="24"/>
              </w:rPr>
            </w:pPr>
          </w:p>
        </w:tc>
      </w:tr>
      <w:tr w:rsidR="003C031C" w:rsidRPr="00AB1C1D" w:rsidTr="00C02284">
        <w:trPr>
          <w:jc w:val="center"/>
        </w:trPr>
        <w:tc>
          <w:tcPr>
            <w:tcW w:w="724" w:type="dxa"/>
          </w:tcPr>
          <w:p w:rsidR="003C031C" w:rsidRPr="00AB1C1D" w:rsidRDefault="003C031C" w:rsidP="00AF235F">
            <w:pPr>
              <w:pStyle w:val="a3"/>
              <w:numPr>
                <w:ilvl w:val="0"/>
                <w:numId w:val="1"/>
              </w:numPr>
              <w:suppressAutoHyphens w:val="0"/>
              <w:ind w:left="11" w:hanging="1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</w:tcPr>
          <w:p w:rsidR="003C031C" w:rsidRPr="00BF4E44" w:rsidRDefault="003C031C" w:rsidP="00FB5101">
            <w:pPr>
              <w:jc w:val="both"/>
            </w:pPr>
            <w:r w:rsidRPr="00BF4E44">
              <w:t xml:space="preserve">Выдача выписки из </w:t>
            </w:r>
            <w:proofErr w:type="spellStart"/>
            <w:r w:rsidRPr="00BF4E44">
              <w:t>похозяйственной</w:t>
            </w:r>
            <w:proofErr w:type="spellEnd"/>
            <w:r w:rsidRPr="00BF4E44">
              <w:t xml:space="preserve"> книги</w:t>
            </w:r>
          </w:p>
        </w:tc>
        <w:tc>
          <w:tcPr>
            <w:tcW w:w="3436" w:type="dxa"/>
            <w:vMerge/>
          </w:tcPr>
          <w:p w:rsidR="003C031C" w:rsidRPr="00AB1C1D" w:rsidRDefault="003C031C" w:rsidP="007439DC">
            <w:pPr>
              <w:rPr>
                <w:color w:val="000000"/>
                <w:sz w:val="24"/>
                <w:szCs w:val="24"/>
              </w:rPr>
            </w:pPr>
          </w:p>
        </w:tc>
      </w:tr>
      <w:tr w:rsidR="003C031C" w:rsidRPr="00AB1C1D" w:rsidTr="00C02284">
        <w:trPr>
          <w:jc w:val="center"/>
        </w:trPr>
        <w:tc>
          <w:tcPr>
            <w:tcW w:w="724" w:type="dxa"/>
          </w:tcPr>
          <w:p w:rsidR="003C031C" w:rsidRPr="00AB1C1D" w:rsidRDefault="003C031C" w:rsidP="00AF235F">
            <w:pPr>
              <w:pStyle w:val="a3"/>
              <w:numPr>
                <w:ilvl w:val="0"/>
                <w:numId w:val="1"/>
              </w:numPr>
              <w:suppressAutoHyphens w:val="0"/>
              <w:ind w:left="11" w:hanging="1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</w:tcPr>
          <w:p w:rsidR="003C031C" w:rsidRPr="00BF4E44" w:rsidRDefault="003C031C" w:rsidP="00FB5101">
            <w:pPr>
              <w:jc w:val="both"/>
            </w:pPr>
            <w:r w:rsidRPr="00BF4E44">
              <w:t>Принятие решения о проведен</w:t>
            </w:r>
            <w:proofErr w:type="gramStart"/>
            <w:r w:rsidRPr="00BF4E44">
              <w:t>ии ау</w:t>
            </w:r>
            <w:proofErr w:type="gramEnd"/>
            <w:r w:rsidRPr="00BF4E44">
              <w:t>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3436" w:type="dxa"/>
            <w:vMerge/>
          </w:tcPr>
          <w:p w:rsidR="003C031C" w:rsidRPr="00AB1C1D" w:rsidRDefault="003C031C" w:rsidP="007439DC">
            <w:pPr>
              <w:rPr>
                <w:sz w:val="24"/>
                <w:szCs w:val="24"/>
              </w:rPr>
            </w:pPr>
          </w:p>
        </w:tc>
      </w:tr>
      <w:tr w:rsidR="002D7358" w:rsidRPr="00AB1C1D" w:rsidTr="00C02284">
        <w:trPr>
          <w:jc w:val="center"/>
        </w:trPr>
        <w:tc>
          <w:tcPr>
            <w:tcW w:w="724" w:type="dxa"/>
          </w:tcPr>
          <w:p w:rsidR="002D7358" w:rsidRPr="00AB1C1D" w:rsidRDefault="002D7358" w:rsidP="00AF235F">
            <w:pPr>
              <w:pStyle w:val="a3"/>
              <w:numPr>
                <w:ilvl w:val="0"/>
                <w:numId w:val="1"/>
              </w:numPr>
              <w:suppressAutoHyphens w:val="0"/>
              <w:ind w:left="11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:rsidR="003C031C" w:rsidRPr="00BF4E44" w:rsidRDefault="003C031C" w:rsidP="003C031C">
            <w:pPr>
              <w:jc w:val="both"/>
            </w:pPr>
            <w:r w:rsidRPr="00BF4E44">
              <w:t xml:space="preserve">Выдача разрешения на использование земель или земельного участка, находящихся в муниципальной собственности, без предоставления земельных участков </w:t>
            </w:r>
          </w:p>
          <w:p w:rsidR="002D7358" w:rsidRPr="002D7358" w:rsidRDefault="003C031C" w:rsidP="003C031C">
            <w:r w:rsidRPr="00BF4E44">
              <w:t>и установления сервитута, публичного сервитута</w:t>
            </w:r>
          </w:p>
        </w:tc>
        <w:tc>
          <w:tcPr>
            <w:tcW w:w="3436" w:type="dxa"/>
            <w:vMerge/>
          </w:tcPr>
          <w:p w:rsidR="002D7358" w:rsidRPr="00AB1C1D" w:rsidRDefault="002D7358" w:rsidP="007439DC">
            <w:pPr>
              <w:rPr>
                <w:sz w:val="24"/>
                <w:szCs w:val="24"/>
              </w:rPr>
            </w:pPr>
          </w:p>
        </w:tc>
      </w:tr>
    </w:tbl>
    <w:p w:rsidR="001D5D3C" w:rsidRPr="00AB1C1D" w:rsidRDefault="001D5D3C" w:rsidP="001D5D3C">
      <w:pPr>
        <w:rPr>
          <w:sz w:val="24"/>
          <w:szCs w:val="24"/>
        </w:rPr>
      </w:pPr>
    </w:p>
    <w:sectPr w:rsidR="001D5D3C" w:rsidRPr="00AB1C1D" w:rsidSect="007F31BA">
      <w:headerReference w:type="default" r:id="rId8"/>
      <w:pgSz w:w="11906" w:h="16838"/>
      <w:pgMar w:top="709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62A" w:rsidRDefault="00FB362A" w:rsidP="00C80A59">
      <w:r>
        <w:separator/>
      </w:r>
    </w:p>
  </w:endnote>
  <w:endnote w:type="continuationSeparator" w:id="0">
    <w:p w:rsidR="00FB362A" w:rsidRDefault="00FB362A" w:rsidP="00C80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62A" w:rsidRDefault="00FB362A" w:rsidP="00C80A59">
      <w:r>
        <w:separator/>
      </w:r>
    </w:p>
  </w:footnote>
  <w:footnote w:type="continuationSeparator" w:id="0">
    <w:p w:rsidR="00FB362A" w:rsidRDefault="00FB362A" w:rsidP="00C80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2A" w:rsidRDefault="00B33C5D">
    <w:pPr>
      <w:pStyle w:val="a4"/>
      <w:jc w:val="right"/>
    </w:pPr>
    <w:fldSimple w:instr=" PAGE   \* MERGEFORMAT ">
      <w:r w:rsidR="007F31BA">
        <w:rPr>
          <w:noProof/>
        </w:rPr>
        <w:t>2</w:t>
      </w:r>
    </w:fldSimple>
  </w:p>
  <w:p w:rsidR="00FB362A" w:rsidRDefault="00FB362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876D3"/>
    <w:multiLevelType w:val="hybridMultilevel"/>
    <w:tmpl w:val="996AE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330"/>
    <w:rsid w:val="0001297F"/>
    <w:rsid w:val="00022C73"/>
    <w:rsid w:val="00034930"/>
    <w:rsid w:val="00082CD8"/>
    <w:rsid w:val="000A18FF"/>
    <w:rsid w:val="000B0D19"/>
    <w:rsid w:val="000B439C"/>
    <w:rsid w:val="000B5AD4"/>
    <w:rsid w:val="000C38E6"/>
    <w:rsid w:val="000D0BBA"/>
    <w:rsid w:val="000E5F4F"/>
    <w:rsid w:val="00147114"/>
    <w:rsid w:val="001D5D3C"/>
    <w:rsid w:val="001E0CC7"/>
    <w:rsid w:val="001E3AA1"/>
    <w:rsid w:val="00225978"/>
    <w:rsid w:val="00226889"/>
    <w:rsid w:val="00226BD1"/>
    <w:rsid w:val="002509FF"/>
    <w:rsid w:val="0025498B"/>
    <w:rsid w:val="002A1988"/>
    <w:rsid w:val="002B62B2"/>
    <w:rsid w:val="002D7358"/>
    <w:rsid w:val="00306E2C"/>
    <w:rsid w:val="00312895"/>
    <w:rsid w:val="00334728"/>
    <w:rsid w:val="003C031C"/>
    <w:rsid w:val="003E252B"/>
    <w:rsid w:val="00410BAD"/>
    <w:rsid w:val="004125C4"/>
    <w:rsid w:val="004134ED"/>
    <w:rsid w:val="0044467E"/>
    <w:rsid w:val="004A7BC5"/>
    <w:rsid w:val="004E30FD"/>
    <w:rsid w:val="005247E6"/>
    <w:rsid w:val="00525FB0"/>
    <w:rsid w:val="0054049D"/>
    <w:rsid w:val="00542B1C"/>
    <w:rsid w:val="005467A1"/>
    <w:rsid w:val="005534BC"/>
    <w:rsid w:val="00566540"/>
    <w:rsid w:val="005A4DF5"/>
    <w:rsid w:val="005B2E2A"/>
    <w:rsid w:val="005E14CF"/>
    <w:rsid w:val="005E3754"/>
    <w:rsid w:val="00605381"/>
    <w:rsid w:val="006170F0"/>
    <w:rsid w:val="0064120F"/>
    <w:rsid w:val="00655994"/>
    <w:rsid w:val="0067070D"/>
    <w:rsid w:val="00696CEF"/>
    <w:rsid w:val="006A7668"/>
    <w:rsid w:val="006D2368"/>
    <w:rsid w:val="006E594A"/>
    <w:rsid w:val="006F3B90"/>
    <w:rsid w:val="00734E72"/>
    <w:rsid w:val="007439DC"/>
    <w:rsid w:val="0078109B"/>
    <w:rsid w:val="00784EEC"/>
    <w:rsid w:val="007C6FB9"/>
    <w:rsid w:val="007E7C67"/>
    <w:rsid w:val="007F31BA"/>
    <w:rsid w:val="00807887"/>
    <w:rsid w:val="008103CC"/>
    <w:rsid w:val="00863E54"/>
    <w:rsid w:val="0088138C"/>
    <w:rsid w:val="00896689"/>
    <w:rsid w:val="008B1CA8"/>
    <w:rsid w:val="008B2008"/>
    <w:rsid w:val="008B759A"/>
    <w:rsid w:val="008F52B4"/>
    <w:rsid w:val="0091294D"/>
    <w:rsid w:val="0093549B"/>
    <w:rsid w:val="00970144"/>
    <w:rsid w:val="009A1841"/>
    <w:rsid w:val="00A05BD6"/>
    <w:rsid w:val="00A17ED0"/>
    <w:rsid w:val="00A26267"/>
    <w:rsid w:val="00A40593"/>
    <w:rsid w:val="00A40B72"/>
    <w:rsid w:val="00A42E90"/>
    <w:rsid w:val="00A617BC"/>
    <w:rsid w:val="00A67330"/>
    <w:rsid w:val="00A76CBE"/>
    <w:rsid w:val="00A94644"/>
    <w:rsid w:val="00AB1246"/>
    <w:rsid w:val="00AD2AD7"/>
    <w:rsid w:val="00AE2418"/>
    <w:rsid w:val="00AE458B"/>
    <w:rsid w:val="00AF235F"/>
    <w:rsid w:val="00B1356A"/>
    <w:rsid w:val="00B326D4"/>
    <w:rsid w:val="00B33C5D"/>
    <w:rsid w:val="00B4348A"/>
    <w:rsid w:val="00BC0BF2"/>
    <w:rsid w:val="00BD0C9A"/>
    <w:rsid w:val="00BE7D73"/>
    <w:rsid w:val="00BF249C"/>
    <w:rsid w:val="00C02284"/>
    <w:rsid w:val="00C4503F"/>
    <w:rsid w:val="00C45CC8"/>
    <w:rsid w:val="00C80A59"/>
    <w:rsid w:val="00C86058"/>
    <w:rsid w:val="00CA1157"/>
    <w:rsid w:val="00CB4D17"/>
    <w:rsid w:val="00CF3154"/>
    <w:rsid w:val="00CF3393"/>
    <w:rsid w:val="00D028A4"/>
    <w:rsid w:val="00D24A3C"/>
    <w:rsid w:val="00D359E7"/>
    <w:rsid w:val="00D5165F"/>
    <w:rsid w:val="00D76C32"/>
    <w:rsid w:val="00DE1EF2"/>
    <w:rsid w:val="00E0792D"/>
    <w:rsid w:val="00E2061C"/>
    <w:rsid w:val="00E24FBB"/>
    <w:rsid w:val="00E31140"/>
    <w:rsid w:val="00E330B9"/>
    <w:rsid w:val="00E35353"/>
    <w:rsid w:val="00EC4508"/>
    <w:rsid w:val="00EF117E"/>
    <w:rsid w:val="00F00054"/>
    <w:rsid w:val="00F26D2B"/>
    <w:rsid w:val="00F5729E"/>
    <w:rsid w:val="00F60CC9"/>
    <w:rsid w:val="00F843BC"/>
    <w:rsid w:val="00FB362A"/>
    <w:rsid w:val="00FE3E7F"/>
    <w:rsid w:val="00FF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D5D3C"/>
    <w:pPr>
      <w:keepNext/>
      <w:suppressAutoHyphens w:val="0"/>
      <w:outlineLvl w:val="0"/>
    </w:pPr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3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73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73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rsid w:val="00A67330"/>
    <w:pPr>
      <w:widowControl w:val="0"/>
      <w:spacing w:after="120"/>
    </w:pPr>
    <w:rPr>
      <w:sz w:val="24"/>
    </w:rPr>
  </w:style>
  <w:style w:type="character" w:customStyle="1" w:styleId="a7">
    <w:name w:val="Основной текст Знак"/>
    <w:basedOn w:val="a0"/>
    <w:link w:val="a6"/>
    <w:rsid w:val="00A6733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extended-textfull">
    <w:name w:val="extended-text__full"/>
    <w:basedOn w:val="a0"/>
    <w:rsid w:val="00A67330"/>
  </w:style>
  <w:style w:type="character" w:customStyle="1" w:styleId="a8">
    <w:name w:val="Гипертекстовая ссылка"/>
    <w:basedOn w:val="a0"/>
    <w:uiPriority w:val="99"/>
    <w:rsid w:val="00C86058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88138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A40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D0B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D5D3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1A98D-0094-486E-AA35-CE86C83E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predsedeconom</dc:creator>
  <cp:lastModifiedBy>zameconom</cp:lastModifiedBy>
  <cp:revision>3</cp:revision>
  <cp:lastPrinted>2022-07-12T07:20:00Z</cp:lastPrinted>
  <dcterms:created xsi:type="dcterms:W3CDTF">2023-11-09T03:28:00Z</dcterms:created>
  <dcterms:modified xsi:type="dcterms:W3CDTF">2023-11-10T00:49:00Z</dcterms:modified>
</cp:coreProperties>
</file>