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B9" w:rsidRPr="00F162B5" w:rsidRDefault="005F2DB9" w:rsidP="005F2DB9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F2DB9" w:rsidRPr="00F162B5" w:rsidRDefault="005F2DB9" w:rsidP="005F2DB9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F2DB9" w:rsidRPr="00F162B5" w:rsidRDefault="005F2DB9" w:rsidP="005F2DB9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F2DB9" w:rsidRDefault="005F2DB9" w:rsidP="005F2DB9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от_______________ № _____</w:t>
      </w:r>
    </w:p>
    <w:p w:rsidR="005F2DB9" w:rsidRDefault="005F2DB9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2DB9" w:rsidRDefault="005F2DB9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2DB9" w:rsidRPr="005F2DB9" w:rsidRDefault="005F2DB9" w:rsidP="005F2DB9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DB9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br/>
      </w:r>
      <w:r w:rsidRPr="005F2DB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F2DB9">
        <w:rPr>
          <w:rFonts w:ascii="Times New Roman" w:hAnsi="Times New Roman" w:cs="Times New Roman"/>
          <w:sz w:val="28"/>
          <w:szCs w:val="28"/>
        </w:rPr>
        <w:t>Совершенствование 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B9">
        <w:rPr>
          <w:rFonts w:ascii="Times New Roman" w:hAnsi="Times New Roman" w:cs="Times New Roman"/>
          <w:sz w:val="28"/>
          <w:szCs w:val="28"/>
        </w:rPr>
        <w:t xml:space="preserve">обеспечения муниципального управления </w:t>
      </w:r>
      <w:r w:rsidR="00483556">
        <w:rPr>
          <w:rFonts w:ascii="Times New Roman" w:hAnsi="Times New Roman" w:cs="Times New Roman"/>
          <w:sz w:val="28"/>
          <w:szCs w:val="28"/>
        </w:rPr>
        <w:br/>
      </w:r>
      <w:r w:rsidRPr="005F2DB9">
        <w:rPr>
          <w:rFonts w:ascii="Times New Roman" w:hAnsi="Times New Roman" w:cs="Times New Roman"/>
          <w:sz w:val="28"/>
          <w:szCs w:val="28"/>
        </w:rPr>
        <w:t>в городе Барнауле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B9">
        <w:rPr>
          <w:rFonts w:ascii="Times New Roman" w:hAnsi="Times New Roman" w:cs="Times New Roman"/>
          <w:sz w:val="28"/>
          <w:szCs w:val="28"/>
        </w:rPr>
        <w:t>на 2015-2021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</w:t>
      </w:r>
      <w:r w:rsidRPr="005F2DB9">
        <w:rPr>
          <w:rFonts w:ascii="Times New Roman" w:hAnsi="Times New Roman" w:cs="Times New Roman"/>
          <w:sz w:val="28"/>
          <w:szCs w:val="28"/>
        </w:rPr>
        <w:t>Подпрограмма)</w:t>
      </w:r>
    </w:p>
    <w:p w:rsidR="005F2DB9" w:rsidRPr="005F2DB9" w:rsidRDefault="005F2DB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6892"/>
      </w:tblGrid>
      <w:tr w:rsidR="005F2DB9" w:rsidRPr="005F2DB9" w:rsidTr="005F2DB9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 xml:space="preserve">(ответственный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одпрограммы)</w:t>
            </w:r>
          </w:p>
        </w:tc>
        <w:tc>
          <w:tcPr>
            <w:tcW w:w="689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Комитет по кадрам и муниципальной службе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5F2DB9" w:rsidRPr="005F2DB9" w:rsidTr="005F2DB9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9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иные органы местного самоуправления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муниципального образования города Барнаула</w:t>
            </w:r>
            <w:r w:rsidR="00E22B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2BD9" w:rsidRPr="005F2DB9" w:rsidRDefault="00E22BD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города Барнаула</w:t>
            </w:r>
          </w:p>
        </w:tc>
      </w:tr>
      <w:tr w:rsidR="005F2DB9" w:rsidRPr="005F2DB9" w:rsidTr="005F2DB9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9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муниципальных служащих города Барнаула</w:t>
            </w:r>
          </w:p>
        </w:tc>
      </w:tr>
      <w:tr w:rsidR="005F2DB9" w:rsidRPr="005F2DB9" w:rsidTr="005F2DB9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9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с кадровым резервом на замещение вакантных должностей муниципальной службы города Барнаула, муниципальным резервом управленческих кадров города Барнаула;</w:t>
            </w:r>
          </w:p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адаптации граждан, впервые поступивших на муниципальную службу, профессионального развития муниципальных служащих;</w:t>
            </w:r>
          </w:p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эффективных технологий кадровой работы, реализация </w:t>
            </w:r>
            <w:proofErr w:type="spellStart"/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на муниципальной службе;</w:t>
            </w:r>
          </w:p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по противодействию коррупции, обеспечение открытости муниципальной службы</w:t>
            </w:r>
          </w:p>
        </w:tc>
      </w:tr>
      <w:tr w:rsidR="005F2DB9" w:rsidRPr="005F2DB9" w:rsidTr="005F2DB9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89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Подпрограммы представлены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в приложении 5 к Программе</w:t>
            </w:r>
          </w:p>
        </w:tc>
      </w:tr>
      <w:tr w:rsidR="005F2DB9" w:rsidRPr="005F2DB9" w:rsidTr="005F2DB9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892" w:type="dxa"/>
          </w:tcPr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Доля должностей муниципальной службы, на которые сформированы кадровый резерв на замещение вакантных должностей, муниципальный резерв управленческих кадров города Барнаула, от общего количества должностей муниципальной службы;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органов местного самоуправления, муниципальных органов, в которых внедрен институт наставничества,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количества органов местного самоуправления, муниципальных органов, в которых осуществлялось назначение на вакантные должности муниципальной службы лиц, впервые поступающих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на муниципальную службу;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диспансеризацию, от общего количества должностей муниципальной службы;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своевременно представивших сведения о доходах, о расходах,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характера, от общего числа муниципальных служащих, обязанных представлять данные сведения</w:t>
            </w:r>
          </w:p>
        </w:tc>
      </w:tr>
      <w:tr w:rsidR="005F2DB9" w:rsidRPr="005F2DB9" w:rsidTr="005F2DB9">
        <w:tc>
          <w:tcPr>
            <w:tcW w:w="2122" w:type="dxa"/>
          </w:tcPr>
          <w:p w:rsidR="005F2DB9" w:rsidRPr="005F2DB9" w:rsidRDefault="005F2DB9" w:rsidP="005F2DB9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892" w:type="dxa"/>
          </w:tcPr>
          <w:p w:rsidR="005F2DB9" w:rsidRPr="005F2DB9" w:rsidRDefault="005F2DB9" w:rsidP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2015-2021 годы</w:t>
            </w:r>
          </w:p>
        </w:tc>
      </w:tr>
      <w:tr w:rsidR="005F2DB9" w:rsidRPr="005F2DB9" w:rsidTr="005F2DB9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892" w:type="dxa"/>
          </w:tcPr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за счет всех источников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2015-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2021 годах составляет 62670,1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рублей, в том числе за счет средств бюджета города: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2015 год – 8602,8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2016 год – 8145,5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2017 год – 8407,1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2018 год – 8310,0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2019 год – 9115,1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2020 год – 10044,8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2021 год – 10044,8 тыс. рублей.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в рамках Подпрограммы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в части финансирования из средств бюджета города является расходным обязательством городского округа – города Барнаула Алтайского края. 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5F2DB9" w:rsidRPr="005F2DB9" w:rsidTr="005F2DB9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92" w:type="dxa"/>
          </w:tcPr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к 2021 году предполагается: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должностей муниципальной службы, на которые сформированы кадровый резерв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на замещение вакантных должностей, муниципальный резерв управленческих кадров города Барнаула,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должностей муниципальной службы, до 73%;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органов местного самоуправления, муниципальных органов, в которых внедрен институт наставничества, от общего количества органов местного самоуправления, муниципальных органов, в которых осуществлялось назначение на вакантные должности муниципальной службы лиц, впервые поступающих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на муниципальную службу, до 100%;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ежегодное прохождение диспансеризации не менее 85% муниципальных служащих, от общего количества должностей муниципальной службы;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доли муниципальных служащих, своевременно представивших сведения о доходах,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 расходах, об имуществе и обязательствах имущественного характера, от общего числа муниципальных служащих, обязанных представлять данные сведения, на уровне 100%</w:t>
            </w:r>
          </w:p>
        </w:tc>
      </w:tr>
    </w:tbl>
    <w:p w:rsidR="005F2DB9" w:rsidRDefault="005F2DB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  <w:sectPr w:rsidR="00483556" w:rsidSect="00483556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P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Pr="00483556" w:rsidRDefault="00483556" w:rsidP="00483556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134"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483556" w:rsidRPr="00483556" w:rsidRDefault="00483556" w:rsidP="00483556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134"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</w:p>
    <w:p w:rsidR="00483556" w:rsidRPr="00483556" w:rsidRDefault="00483556" w:rsidP="00483556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134"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</w:t>
      </w:r>
    </w:p>
    <w:p w:rsidR="00483556" w:rsidRPr="00483556" w:rsidRDefault="00483556" w:rsidP="00483556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134"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Барнаула</w:t>
      </w:r>
      <w:r w:rsidRPr="00483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8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483556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П.В.Есипенко</w:t>
      </w:r>
      <w:proofErr w:type="spellEnd"/>
    </w:p>
    <w:p w:rsidR="00483556" w:rsidRPr="00483556" w:rsidRDefault="00483556" w:rsidP="00483556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134"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56" w:rsidRPr="00483556" w:rsidRDefault="00483556" w:rsidP="00483556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134" w:right="99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Председатель комитета по финансам, </w:t>
      </w:r>
    </w:p>
    <w:p w:rsidR="00483556" w:rsidRPr="00483556" w:rsidRDefault="00483556" w:rsidP="00483556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134" w:right="99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налоговой и кредитной политике </w:t>
      </w:r>
    </w:p>
    <w:p w:rsidR="00483556" w:rsidRPr="005F2DB9" w:rsidRDefault="00483556" w:rsidP="00483556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134" w:right="991"/>
        <w:jc w:val="both"/>
        <w:rPr>
          <w:rFonts w:ascii="Times New Roman" w:hAnsi="Times New Roman" w:cs="Times New Roman"/>
          <w:sz w:val="28"/>
          <w:szCs w:val="28"/>
        </w:rPr>
      </w:pP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города Барнаула</w:t>
      </w: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</w:t>
      </w: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</w:t>
      </w:r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proofErr w:type="spellStart"/>
      <w:r w:rsidRPr="00483556">
        <w:rPr>
          <w:rFonts w:ascii="Times New Roman" w:eastAsia="Times New Roman" w:hAnsi="Times New Roman" w:cs="Times New Roman"/>
          <w:sz w:val="28"/>
          <w:szCs w:val="27"/>
          <w:lang w:eastAsia="ru-RU"/>
        </w:rPr>
        <w:t>Н.А.Тиньгаева</w:t>
      </w:r>
      <w:proofErr w:type="spellEnd"/>
    </w:p>
    <w:sectPr w:rsidR="00483556" w:rsidRPr="005F2DB9" w:rsidSect="0048355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56" w:rsidRDefault="00483556" w:rsidP="00483556">
      <w:pPr>
        <w:spacing w:after="0" w:line="240" w:lineRule="auto"/>
      </w:pPr>
      <w:r>
        <w:separator/>
      </w:r>
    </w:p>
  </w:endnote>
  <w:endnote w:type="continuationSeparator" w:id="0">
    <w:p w:rsidR="00483556" w:rsidRDefault="00483556" w:rsidP="0048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56" w:rsidRDefault="00483556" w:rsidP="00483556">
      <w:pPr>
        <w:spacing w:after="0" w:line="240" w:lineRule="auto"/>
      </w:pPr>
      <w:r>
        <w:separator/>
      </w:r>
    </w:p>
  </w:footnote>
  <w:footnote w:type="continuationSeparator" w:id="0">
    <w:p w:rsidR="00483556" w:rsidRDefault="00483556" w:rsidP="0048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83211489"/>
      <w:docPartObj>
        <w:docPartGallery w:val="Page Numbers (Top of Page)"/>
        <w:docPartUnique/>
      </w:docPartObj>
    </w:sdtPr>
    <w:sdtContent>
      <w:p w:rsidR="00483556" w:rsidRPr="00483556" w:rsidRDefault="00483556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835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35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35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835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3556" w:rsidRPr="00483556" w:rsidRDefault="00483556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F0"/>
    <w:rsid w:val="000B1EAE"/>
    <w:rsid w:val="00483556"/>
    <w:rsid w:val="005F2DB9"/>
    <w:rsid w:val="00D46AF0"/>
    <w:rsid w:val="00E22BD9"/>
    <w:rsid w:val="00E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51DD0-DE19-40B8-9C00-CDB956C3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556"/>
  </w:style>
  <w:style w:type="paragraph" w:styleId="a5">
    <w:name w:val="footer"/>
    <w:basedOn w:val="a"/>
    <w:link w:val="a6"/>
    <w:uiPriority w:val="99"/>
    <w:unhideWhenUsed/>
    <w:rsid w:val="0048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556"/>
  </w:style>
  <w:style w:type="paragraph" w:styleId="a7">
    <w:name w:val="Balloon Text"/>
    <w:basedOn w:val="a"/>
    <w:link w:val="a8"/>
    <w:uiPriority w:val="99"/>
    <w:semiHidden/>
    <w:unhideWhenUsed/>
    <w:rsid w:val="0048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Зонова</dc:creator>
  <cp:keywords/>
  <dc:description/>
  <cp:lastModifiedBy>Екатерина Зонова</cp:lastModifiedBy>
  <cp:revision>4</cp:revision>
  <cp:lastPrinted>2019-10-31T04:27:00Z</cp:lastPrinted>
  <dcterms:created xsi:type="dcterms:W3CDTF">2019-10-31T03:23:00Z</dcterms:created>
  <dcterms:modified xsi:type="dcterms:W3CDTF">2019-10-31T04:27:00Z</dcterms:modified>
</cp:coreProperties>
</file>