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Прокуратура Железнодорожного района города Барнаула контролирует установление всех обстоятельств хищения денежных средств у двух местных жительниц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Жительница города Барнаула обратилась в правоохранительные органы, рассказав о совершенных в отношении нее противоправных действиях. Ей позвонил незнакомец, сообщив, что ее внучка попала в дорожно-транспортное происшествие, в котором пострадал ребенок и ем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у срочно нужны деньги на лечение. Их она должна будет отдать подъехавшему курьеру. Пенсионерка отдала 94 тысячи рублей. По аналогичной схеме еще одна жительница города лишилась 329 тысяч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Сотрудники полиции установили личность курьера, им оказался 22-летний житель г.Новосибирск.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Прокуратурой поддержано ходатайство следствия об избрании в отношении него меры пресечения в виде заключения под стражу. Также контролируется установление всех обстоятельств хищения денежных средств, принятие законного и обоснованного процессуального реше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2024-12-24T08:53:08Z</dcterms:modified>
</cp:coreProperties>
</file>