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F51" w:rsidRDefault="00064F51" w:rsidP="00064F51">
      <w:pPr>
        <w:pStyle w:val="1"/>
      </w:pPr>
      <w:r>
        <w:fldChar w:fldCharType="begin"/>
      </w:r>
      <w:r>
        <w:instrText>HYPERLINK "garantF1://44232412.0"</w:instrText>
      </w:r>
      <w:r>
        <w:fldChar w:fldCharType="separate"/>
      </w:r>
      <w:r>
        <w:rPr>
          <w:rStyle w:val="a4"/>
          <w:rFonts w:cs="Arial"/>
          <w:b w:val="0"/>
          <w:bCs w:val="0"/>
        </w:rPr>
        <w:t>Постановление администрации города Барнаула от 21 февраля 2019 г. N 260</w:t>
      </w:r>
      <w:r>
        <w:rPr>
          <w:rStyle w:val="a4"/>
          <w:rFonts w:cs="Arial"/>
          <w:b w:val="0"/>
          <w:bCs w:val="0"/>
        </w:rPr>
        <w:br/>
        <w:t>"Об утверждении Порядка согласования эскиза (</w:t>
      </w:r>
      <w:proofErr w:type="gramStart"/>
      <w:r>
        <w:rPr>
          <w:rStyle w:val="a4"/>
          <w:rFonts w:cs="Arial"/>
          <w:b w:val="0"/>
          <w:bCs w:val="0"/>
        </w:rPr>
        <w:t>дизайн-проекта</w:t>
      </w:r>
      <w:proofErr w:type="gramEnd"/>
      <w:r>
        <w:rPr>
          <w:rStyle w:val="a4"/>
          <w:rFonts w:cs="Arial"/>
          <w:b w:val="0"/>
          <w:bCs w:val="0"/>
        </w:rPr>
        <w:t>) нестационарного торгового объекта на территории городского округа - города Барнаула Алтайского края"</w:t>
      </w:r>
      <w:r>
        <w:fldChar w:fldCharType="end"/>
      </w:r>
    </w:p>
    <w:p w:rsidR="00064F51" w:rsidRDefault="00064F51" w:rsidP="00064F51"/>
    <w:p w:rsidR="00064F51" w:rsidRDefault="00064F51" w:rsidP="00064F51">
      <w:r>
        <w:t xml:space="preserve">В соответствии с </w:t>
      </w:r>
      <w:hyperlink r:id="rId5" w:history="1">
        <w:r>
          <w:rPr>
            <w:rStyle w:val="a4"/>
            <w:rFonts w:cs="Arial"/>
          </w:rPr>
          <w:t>Правилами</w:t>
        </w:r>
      </w:hyperlink>
      <w:r>
        <w:t xml:space="preserve"> благоустройства территории городского округа - города Барнаула Алтайского края, утвержденными </w:t>
      </w:r>
      <w:hyperlink r:id="rId6" w:history="1">
        <w:r>
          <w:rPr>
            <w:rStyle w:val="a4"/>
            <w:rFonts w:cs="Arial"/>
          </w:rPr>
          <w:t>решением</w:t>
        </w:r>
      </w:hyperlink>
      <w:r>
        <w:t xml:space="preserve"> Барнаульской городской Думы от 27.10.2017 N 15, постановляю:</w:t>
      </w:r>
    </w:p>
    <w:p w:rsidR="00064F51" w:rsidRDefault="00064F51" w:rsidP="00064F51">
      <w:bookmarkStart w:id="0" w:name="sub_1"/>
      <w:r>
        <w:t>1. Утвердить Порядок согласования эскиза (</w:t>
      </w:r>
      <w:proofErr w:type="gramStart"/>
      <w:r>
        <w:t>дизайн-проекта</w:t>
      </w:r>
      <w:proofErr w:type="gramEnd"/>
      <w:r>
        <w:t>) нестационарного торгового объекта на территории городского округа - города Барнаула Алтайского края (</w:t>
      </w:r>
      <w:hyperlink w:anchor="sub_1000" w:history="1">
        <w:r>
          <w:rPr>
            <w:rStyle w:val="a4"/>
            <w:rFonts w:cs="Arial"/>
          </w:rPr>
          <w:t>приложение</w:t>
        </w:r>
      </w:hyperlink>
      <w:r>
        <w:t>).</w:t>
      </w:r>
    </w:p>
    <w:p w:rsidR="00064F51" w:rsidRDefault="00064F51" w:rsidP="00064F51">
      <w:bookmarkStart w:id="1" w:name="sub_2"/>
      <w:bookmarkEnd w:id="0"/>
      <w:r>
        <w:t>2. Пресс-центру (</w:t>
      </w:r>
      <w:proofErr w:type="spellStart"/>
      <w:r>
        <w:t>Павлинова</w:t>
      </w:r>
      <w:proofErr w:type="spellEnd"/>
      <w:r>
        <w:t xml:space="preserve"> Ю.С.) </w:t>
      </w:r>
      <w:hyperlink r:id="rId7" w:history="1">
        <w:r>
          <w:rPr>
            <w:rStyle w:val="a4"/>
            <w:rFonts w:cs="Arial"/>
          </w:rPr>
          <w:t>опубликовать</w:t>
        </w:r>
      </w:hyperlink>
      <w:r>
        <w:t xml:space="preserve"> постановление в газете "Вечерний Барнаул" и разместить на официальном Интернет-сайте города Барнаула.</w:t>
      </w:r>
    </w:p>
    <w:p w:rsidR="00064F51" w:rsidRDefault="00064F51" w:rsidP="00064F51">
      <w:bookmarkStart w:id="2" w:name="sub_3"/>
      <w:bookmarkEnd w:id="1"/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администрации города по градостроительству и земельным отношениям Дёмина С.О., заместителя главы администрации города по экономической политике </w:t>
      </w:r>
      <w:proofErr w:type="spellStart"/>
      <w:r>
        <w:t>Химочку</w:t>
      </w:r>
      <w:proofErr w:type="spellEnd"/>
      <w:r>
        <w:t> В.С.</w:t>
      </w:r>
    </w:p>
    <w:bookmarkEnd w:id="2"/>
    <w:p w:rsidR="00064F51" w:rsidRDefault="00064F51" w:rsidP="00064F51"/>
    <w:p w:rsidR="00064F51" w:rsidRDefault="00064F51" w:rsidP="00064F51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64F51" w:rsidTr="005D53A7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64F51" w:rsidRDefault="00064F51" w:rsidP="005D53A7">
            <w:pPr>
              <w:pStyle w:val="a8"/>
            </w:pPr>
            <w:r>
              <w:t>Глава города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64F51" w:rsidRDefault="00064F51" w:rsidP="005D53A7">
            <w:pPr>
              <w:pStyle w:val="a7"/>
              <w:jc w:val="right"/>
            </w:pPr>
            <w:r>
              <w:t>С.И. Дугин</w:t>
            </w:r>
          </w:p>
        </w:tc>
      </w:tr>
      <w:tr w:rsidR="00064F51" w:rsidTr="005D53A7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64F51" w:rsidRDefault="00064F51" w:rsidP="005D53A7">
            <w:pPr>
              <w:pStyle w:val="a8"/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64F51" w:rsidRDefault="00064F51" w:rsidP="005D53A7">
            <w:pPr>
              <w:pStyle w:val="a7"/>
              <w:jc w:val="right"/>
            </w:pPr>
          </w:p>
        </w:tc>
      </w:tr>
    </w:tbl>
    <w:p w:rsidR="00064F51" w:rsidRDefault="00064F51" w:rsidP="00064F51"/>
    <w:p w:rsidR="00064F51" w:rsidRDefault="00064F51" w:rsidP="00064F51">
      <w:pPr>
        <w:jc w:val="right"/>
        <w:rPr>
          <w:rStyle w:val="a3"/>
          <w:bCs/>
        </w:rPr>
      </w:pPr>
      <w:bookmarkStart w:id="3" w:name="sub_1000"/>
      <w:r>
        <w:rPr>
          <w:rStyle w:val="a3"/>
          <w:bCs/>
        </w:rPr>
        <w:t>Приложение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Arial"/>
          </w:rPr>
          <w:t>постановлению</w:t>
        </w:r>
      </w:hyperlink>
      <w:r>
        <w:rPr>
          <w:rStyle w:val="a3"/>
          <w:bCs/>
        </w:rPr>
        <w:br/>
        <w:t>администрации города</w:t>
      </w:r>
      <w:r>
        <w:rPr>
          <w:rStyle w:val="a3"/>
          <w:bCs/>
        </w:rPr>
        <w:br/>
        <w:t>от 21.02.2019 N 260</w:t>
      </w:r>
    </w:p>
    <w:bookmarkEnd w:id="3"/>
    <w:p w:rsidR="00064F51" w:rsidRDefault="00064F51" w:rsidP="00064F51"/>
    <w:p w:rsidR="00064F51" w:rsidRDefault="00064F51" w:rsidP="00064F51">
      <w:pPr>
        <w:pStyle w:val="1"/>
      </w:pPr>
      <w:r>
        <w:t>Порядок</w:t>
      </w:r>
      <w:r>
        <w:br/>
        <w:t>согласования эскиза (</w:t>
      </w:r>
      <w:proofErr w:type="gramStart"/>
      <w:r>
        <w:t>дизайн-проекта</w:t>
      </w:r>
      <w:proofErr w:type="gramEnd"/>
      <w:r>
        <w:t>) нестационарного торгового объекта на территории городского округа - города Барнаула Алтайского края</w:t>
      </w:r>
    </w:p>
    <w:p w:rsidR="00064F51" w:rsidRDefault="00064F51" w:rsidP="00064F51"/>
    <w:p w:rsidR="00064F51" w:rsidRDefault="00064F51" w:rsidP="00064F51">
      <w:pPr>
        <w:pStyle w:val="1"/>
      </w:pPr>
      <w:bookmarkStart w:id="4" w:name="sub_1010"/>
      <w:r>
        <w:t>1. Общие положения</w:t>
      </w:r>
    </w:p>
    <w:bookmarkEnd w:id="4"/>
    <w:p w:rsidR="00064F51" w:rsidRDefault="00064F51" w:rsidP="00064F51"/>
    <w:p w:rsidR="00064F51" w:rsidRDefault="00064F51" w:rsidP="00064F51">
      <w:bookmarkStart w:id="5" w:name="sub_1011"/>
      <w:r>
        <w:t xml:space="preserve">1.1. </w:t>
      </w:r>
      <w:proofErr w:type="gramStart"/>
      <w:r>
        <w:t xml:space="preserve">Порядок согласования эскиза (дизайн-проекта) нестационарного торгового объекта на территории городского округа - города Барнаула Алтайского края (далее - Порядок) разработан в соответствии с </w:t>
      </w:r>
      <w:hyperlink r:id="rId8" w:history="1">
        <w:r>
          <w:rPr>
            <w:rStyle w:val="a4"/>
            <w:rFonts w:cs="Arial"/>
          </w:rPr>
          <w:t>Гражданским кодексом</w:t>
        </w:r>
      </w:hyperlink>
      <w:r>
        <w:t xml:space="preserve"> Российской Федерации, </w:t>
      </w:r>
      <w:hyperlink r:id="rId9" w:history="1">
        <w:r>
          <w:rPr>
            <w:rStyle w:val="a4"/>
            <w:rFonts w:cs="Arial"/>
          </w:rPr>
          <w:t>Федеральным законом</w:t>
        </w:r>
      </w:hyperlink>
      <w:r>
        <w:t xml:space="preserve"> от 06.10.2003 N 131-ФЗ "Об общих принципах организации местного самоуправления в Российской Федерации", </w:t>
      </w:r>
      <w:hyperlink r:id="rId10" w:history="1">
        <w:r>
          <w:rPr>
            <w:rStyle w:val="a4"/>
            <w:rFonts w:cs="Arial"/>
          </w:rPr>
          <w:t>решением</w:t>
        </w:r>
      </w:hyperlink>
      <w:r>
        <w:t xml:space="preserve"> Барнаульской городской Думы от 27.10.2017 N 15 "Об утверждении Правил благоустройства территории городского округа - города Барнаула Алтайского края" (далее</w:t>
      </w:r>
      <w:proofErr w:type="gramEnd"/>
      <w:r>
        <w:t xml:space="preserve"> - </w:t>
      </w:r>
      <w:proofErr w:type="gramStart"/>
      <w:r>
        <w:t>Правила благоустройства), в целях формирования архитектурного облика города, а также приведения внешнего вида нестационарных торговых объектов к единообразию.</w:t>
      </w:r>
      <w:proofErr w:type="gramEnd"/>
    </w:p>
    <w:p w:rsidR="00064F51" w:rsidRDefault="00064F51" w:rsidP="00064F51">
      <w:bookmarkStart w:id="6" w:name="sub_1012"/>
      <w:bookmarkEnd w:id="5"/>
      <w:r>
        <w:t>1.2. Порядок распространяется наследующие виды нестационарных торговых объектов: павильон, киоск, киоск или павильон с остановочным навесом (далее - НТО).</w:t>
      </w:r>
    </w:p>
    <w:p w:rsidR="00064F51" w:rsidRDefault="00064F51" w:rsidP="00064F51">
      <w:bookmarkStart w:id="7" w:name="sub_1013"/>
      <w:bookmarkEnd w:id="6"/>
      <w:r>
        <w:t>1.3. Порядок определяет требования к согласованию эскиза (</w:t>
      </w:r>
      <w:proofErr w:type="gramStart"/>
      <w:r>
        <w:t>дизайн-проекта</w:t>
      </w:r>
      <w:proofErr w:type="gramEnd"/>
      <w:r>
        <w:t>) НТО на территории городского округа - города Барнаула Алтайского края (далее - эскизный проект).</w:t>
      </w:r>
    </w:p>
    <w:p w:rsidR="00064F51" w:rsidRDefault="00064F51" w:rsidP="00064F51">
      <w:bookmarkStart w:id="8" w:name="sub_1014"/>
      <w:bookmarkEnd w:id="7"/>
      <w:r>
        <w:t>1.4. В Порядке используются следующие основные понятия:</w:t>
      </w:r>
    </w:p>
    <w:bookmarkEnd w:id="8"/>
    <w:p w:rsidR="00064F51" w:rsidRDefault="00064F51" w:rsidP="00064F51">
      <w:r>
        <w:rPr>
          <w:rStyle w:val="a3"/>
          <w:bCs/>
        </w:rPr>
        <w:t>киоск</w:t>
      </w:r>
      <w:r>
        <w:t xml:space="preserve"> - НТО, представляющий собой сооружение без торгового зала с замкнутым пространством, внутри которого оборудовано одно рабочее место продавца и осуществляют хранение товарного запаса;</w:t>
      </w:r>
    </w:p>
    <w:p w:rsidR="00064F51" w:rsidRDefault="00064F51" w:rsidP="00064F51">
      <w:proofErr w:type="gramStart"/>
      <w:r>
        <w:rPr>
          <w:rStyle w:val="a3"/>
          <w:bCs/>
        </w:rPr>
        <w:t>киоск или павильон с остановочным навесом</w:t>
      </w:r>
      <w:r>
        <w:t xml:space="preserve"> - киоск или павильон, объединенный с навесом, оборудованным для ожидания городского наземного пассажирского транспорта;</w:t>
      </w:r>
      <w:proofErr w:type="gramEnd"/>
    </w:p>
    <w:p w:rsidR="00064F51" w:rsidRDefault="00064F51" w:rsidP="00064F51">
      <w:r>
        <w:rPr>
          <w:rStyle w:val="a3"/>
          <w:bCs/>
        </w:rPr>
        <w:t>павильон</w:t>
      </w:r>
      <w:r>
        <w:t xml:space="preserve"> - НТО, представляющий собой отдельно стоящее строение (часть строения) или сооружение (часть сооружения) с замкнутым пространством, имеющее торговый зал и рассчитанное на одно или несколько рабочих мест продавцов. Павильон может иметь помещения для хранения товарного запаса;</w:t>
      </w:r>
    </w:p>
    <w:p w:rsidR="00064F51" w:rsidRDefault="00064F51" w:rsidP="00064F51">
      <w:r>
        <w:rPr>
          <w:rStyle w:val="a3"/>
          <w:bCs/>
        </w:rPr>
        <w:t>эскизный проект</w:t>
      </w:r>
      <w:r>
        <w:t xml:space="preserve"> - комплект первичных документов, дающий общее представление об </w:t>
      </w:r>
      <w:r>
        <w:lastRenderedPageBreak/>
        <w:t>устройстве НТО, определяющий его внешний вид и его соответствие окружающей застройке.</w:t>
      </w:r>
    </w:p>
    <w:p w:rsidR="00064F51" w:rsidRDefault="00064F51" w:rsidP="00064F51"/>
    <w:p w:rsidR="00064F51" w:rsidRDefault="00064F51" w:rsidP="00064F51">
      <w:pPr>
        <w:pStyle w:val="a5"/>
        <w:rPr>
          <w:color w:val="000000"/>
          <w:sz w:val="16"/>
          <w:szCs w:val="16"/>
        </w:rPr>
      </w:pPr>
      <w:bookmarkStart w:id="9" w:name="sub_1020"/>
      <w:r>
        <w:rPr>
          <w:color w:val="000000"/>
          <w:sz w:val="16"/>
          <w:szCs w:val="16"/>
        </w:rPr>
        <w:t>Информация об изменениях:</w:t>
      </w:r>
    </w:p>
    <w:bookmarkEnd w:id="9"/>
    <w:p w:rsidR="00064F51" w:rsidRDefault="00064F51" w:rsidP="00064F51">
      <w:pPr>
        <w:pStyle w:val="a6"/>
      </w:pPr>
      <w:r>
        <w:t xml:space="preserve">Раздел 2 изменен с 5 февраля 2020 г. - </w:t>
      </w:r>
      <w:hyperlink r:id="rId11" w:history="1">
        <w:r>
          <w:rPr>
            <w:rStyle w:val="a4"/>
            <w:rFonts w:cs="Arial"/>
          </w:rPr>
          <w:t>Постановление</w:t>
        </w:r>
      </w:hyperlink>
      <w:r>
        <w:t xml:space="preserve"> администрации города Барнаула от 5 февраля 2020 г. N 172</w:t>
      </w:r>
    </w:p>
    <w:p w:rsidR="00064F51" w:rsidRDefault="00064F51" w:rsidP="00064F51">
      <w:pPr>
        <w:pStyle w:val="a6"/>
      </w:pPr>
      <w:hyperlink r:id="rId12" w:history="1">
        <w:r>
          <w:rPr>
            <w:rStyle w:val="a4"/>
            <w:rFonts w:cs="Arial"/>
          </w:rPr>
          <w:t>См. предыдущую редакцию</w:t>
        </w:r>
      </w:hyperlink>
    </w:p>
    <w:p w:rsidR="00064F51" w:rsidRDefault="00064F51" w:rsidP="00064F51">
      <w:pPr>
        <w:pStyle w:val="1"/>
      </w:pPr>
      <w:r>
        <w:t>2. Согласование эскизного проекта</w:t>
      </w:r>
    </w:p>
    <w:p w:rsidR="00064F51" w:rsidRDefault="00064F51" w:rsidP="00064F51"/>
    <w:p w:rsidR="00064F51" w:rsidRDefault="00064F51" w:rsidP="00064F51">
      <w:bookmarkStart w:id="10" w:name="sub_1021"/>
      <w:r>
        <w:t>2.1. Согласование эскизного проекта осуществляется администрациями районов города (далее-уполномоченный орган) на основании заявления заинтересованного лица либо его уполномоченного представителя (далее - заявитель).</w:t>
      </w:r>
    </w:p>
    <w:p w:rsidR="00064F51" w:rsidRDefault="00064F51" w:rsidP="00064F51">
      <w:bookmarkStart w:id="11" w:name="sub_1022"/>
      <w:bookmarkEnd w:id="10"/>
      <w:r>
        <w:t>2.2. Заявление должно содержать:</w:t>
      </w:r>
    </w:p>
    <w:bookmarkEnd w:id="11"/>
    <w:p w:rsidR="00064F51" w:rsidRDefault="00064F51" w:rsidP="00064F51">
      <w:r>
        <w:t>для юридических лиц - полное наименование юридического лица, сведения о почтовом адресе юридического лица, фамилию, имя, отчество (последнее - при наличии) лица, имеющего право без доверенности действовать от имени юридического лица, номер контактного телефона;</w:t>
      </w:r>
    </w:p>
    <w:p w:rsidR="00064F51" w:rsidRDefault="00064F51" w:rsidP="00064F51">
      <w:r>
        <w:t>для физических лиц, в том числе индивидуальных предпринимателей - фамилию, имя, отчество (последнее - при наличии), сведения о месте жительства, номер контактного телефона;</w:t>
      </w:r>
    </w:p>
    <w:p w:rsidR="00064F51" w:rsidRDefault="00064F51" w:rsidP="00064F51">
      <w:r>
        <w:t>адрес (местоположение) предполагаемого (планируемого) НТО.</w:t>
      </w:r>
    </w:p>
    <w:p w:rsidR="00064F51" w:rsidRDefault="00064F51" w:rsidP="00064F51">
      <w:bookmarkStart w:id="12" w:name="sub_1023"/>
      <w:r>
        <w:t>2.3. К заявлению прилагаются:</w:t>
      </w:r>
    </w:p>
    <w:bookmarkEnd w:id="12"/>
    <w:p w:rsidR="00064F51" w:rsidRDefault="00064F51" w:rsidP="00064F51">
      <w:r>
        <w:t>копия документа, удостоверяющего личность заявителя или его представителя;</w:t>
      </w:r>
    </w:p>
    <w:p w:rsidR="00064F51" w:rsidRDefault="00064F51" w:rsidP="00064F51">
      <w:r>
        <w:t xml:space="preserve">согласие на обработку персональных данных в порядке, предусмотренном </w:t>
      </w:r>
      <w:hyperlink r:id="rId13" w:history="1">
        <w:r>
          <w:rPr>
            <w:rStyle w:val="a4"/>
            <w:rFonts w:cs="Arial"/>
          </w:rPr>
          <w:t>Федеральным законом</w:t>
        </w:r>
      </w:hyperlink>
      <w:r>
        <w:t xml:space="preserve"> от 27.07.2006 N 152-ФЗ "О персональных данных";</w:t>
      </w:r>
    </w:p>
    <w:p w:rsidR="00064F51" w:rsidRDefault="00064F51" w:rsidP="00064F51">
      <w:r>
        <w:t>документ, удостоверяющий полномочия представителя заявителя, в случае если с заявлением обращается уполномоченный представитель;</w:t>
      </w:r>
    </w:p>
    <w:p w:rsidR="00064F51" w:rsidRDefault="00064F51" w:rsidP="00064F51">
      <w:r>
        <w:t>эскизный проект НТО в двух экземплярах.</w:t>
      </w:r>
    </w:p>
    <w:p w:rsidR="00064F51" w:rsidRDefault="00064F51" w:rsidP="00064F51">
      <w:bookmarkStart w:id="13" w:name="sub_1024"/>
      <w:r>
        <w:t>2.4. Эскизный прое</w:t>
      </w:r>
      <w:proofErr w:type="gramStart"/>
      <w:r>
        <w:t>кт вкл</w:t>
      </w:r>
      <w:proofErr w:type="gramEnd"/>
      <w:r>
        <w:t>ючает текстовые и графические материалы.</w:t>
      </w:r>
    </w:p>
    <w:bookmarkEnd w:id="13"/>
    <w:p w:rsidR="00064F51" w:rsidRDefault="00064F51" w:rsidP="00064F51">
      <w:r>
        <w:t>Текстовые материалы оформляются в виде пояснительной записки и включают:</w:t>
      </w:r>
    </w:p>
    <w:p w:rsidR="00064F51" w:rsidRDefault="00064F51" w:rsidP="00064F51">
      <w:r>
        <w:t>сведения об адресе (местоположении) предполагаемого (планируемого) НТО;</w:t>
      </w:r>
    </w:p>
    <w:p w:rsidR="00064F51" w:rsidRDefault="00064F51" w:rsidP="00064F51">
      <w:r>
        <w:t>сведения о способе освещения НТО;</w:t>
      </w:r>
    </w:p>
    <w:p w:rsidR="00064F51" w:rsidRDefault="00064F51" w:rsidP="00064F51">
      <w:r>
        <w:t>сведения о материалах отделки фасадов НТО;</w:t>
      </w:r>
    </w:p>
    <w:p w:rsidR="00064F51" w:rsidRDefault="00064F51" w:rsidP="00064F51">
      <w:r>
        <w:t>параметры НТО (длина, ширина, высота).</w:t>
      </w:r>
    </w:p>
    <w:p w:rsidR="00064F51" w:rsidRDefault="00064F51" w:rsidP="00064F51">
      <w:r>
        <w:t>Графические материалы эскизного проекта выполняются в формате А</w:t>
      </w:r>
      <w:proofErr w:type="gramStart"/>
      <w:r>
        <w:t>4</w:t>
      </w:r>
      <w:proofErr w:type="gramEnd"/>
      <w:r>
        <w:t xml:space="preserve"> или А3 и включают:</w:t>
      </w:r>
    </w:p>
    <w:p w:rsidR="00064F51" w:rsidRDefault="00064F51" w:rsidP="00064F51">
      <w:r>
        <w:t>контрольную съемку в масштабе 1:500 с указанием места размещения предполагаемого (планируемого) НТО, благоустройства прилегающей территории к НТО, заездных карманов;</w:t>
      </w:r>
    </w:p>
    <w:p w:rsidR="00064F51" w:rsidRDefault="00064F51" w:rsidP="00064F51">
      <w:r>
        <w:t xml:space="preserve">материалы </w:t>
      </w:r>
      <w:proofErr w:type="spellStart"/>
      <w:r>
        <w:t>фотофиксации</w:t>
      </w:r>
      <w:proofErr w:type="spellEnd"/>
      <w:r>
        <w:t xml:space="preserve"> местности до установки НТО;</w:t>
      </w:r>
    </w:p>
    <w:p w:rsidR="00064F51" w:rsidRDefault="00064F51" w:rsidP="00064F51">
      <w:r>
        <w:t>цветовой фотомонтаж НТО на местности;</w:t>
      </w:r>
    </w:p>
    <w:p w:rsidR="00064F51" w:rsidRDefault="00064F51" w:rsidP="00064F51">
      <w:r>
        <w:t>цветовой макет НТО с указанием его параметров (длина, ширина, высота).</w:t>
      </w:r>
    </w:p>
    <w:p w:rsidR="00064F51" w:rsidRDefault="00064F51" w:rsidP="00064F51">
      <w:bookmarkStart w:id="14" w:name="sub_1025"/>
      <w:r>
        <w:t>2.5. Текстовые и графические материалы должны быть сброшюрованы.</w:t>
      </w:r>
    </w:p>
    <w:p w:rsidR="00064F51" w:rsidRDefault="00064F51" w:rsidP="00064F51">
      <w:bookmarkStart w:id="15" w:name="sub_1026"/>
      <w:bookmarkEnd w:id="14"/>
      <w:r>
        <w:t>2.6. В случае размещения группы НТО выполняется общий эскизный проект на всю группу НТО.</w:t>
      </w:r>
    </w:p>
    <w:p w:rsidR="00064F51" w:rsidRDefault="00064F51" w:rsidP="00064F51">
      <w:bookmarkStart w:id="16" w:name="sub_1031"/>
      <w:bookmarkEnd w:id="15"/>
      <w:r>
        <w:t xml:space="preserve">2.7. Уполномоченный орган в течение трех дней со дня поступления заявления запрашивает в рамках межведомственного информационного взаимодействия в Управлении Федеральной службы государственной регистрации, кадастра и картографии по Алтайскому краю выписку об основных характеристиках и зарегистрированных правах на земельный участок, на котором планируется </w:t>
      </w:r>
      <w:proofErr w:type="gramStart"/>
      <w:r>
        <w:t>разместить НТО</w:t>
      </w:r>
      <w:proofErr w:type="gramEnd"/>
      <w:r>
        <w:t>.</w:t>
      </w:r>
    </w:p>
    <w:bookmarkEnd w:id="16"/>
    <w:p w:rsidR="00064F51" w:rsidRDefault="00064F51" w:rsidP="00064F51">
      <w:r>
        <w:t xml:space="preserve">Заявитель вправе предоставить указанную выписку или правоустанавливающие документы на земельный участок, на котором планируется </w:t>
      </w:r>
      <w:proofErr w:type="gramStart"/>
      <w:r>
        <w:t>разместить НТО</w:t>
      </w:r>
      <w:proofErr w:type="gramEnd"/>
      <w:r>
        <w:t>, по собственной инициативе.</w:t>
      </w:r>
    </w:p>
    <w:p w:rsidR="00064F51" w:rsidRDefault="00064F51" w:rsidP="00064F51">
      <w:bookmarkStart w:id="17" w:name="sub_1027"/>
      <w:r>
        <w:t>2.8. По результатам рассмотрения заявления уполномоченный орган согласовывает эскизный проект или отказывает в согласовании эскизного проекта в течение 15 дней со дня поступления заявления.</w:t>
      </w:r>
    </w:p>
    <w:p w:rsidR="00064F51" w:rsidRDefault="00064F51" w:rsidP="00064F51">
      <w:bookmarkStart w:id="18" w:name="sub_1028"/>
      <w:bookmarkEnd w:id="17"/>
      <w:r>
        <w:t xml:space="preserve">2.9. Эскизный проект согласовывается путем проставления штампа "Согласовано" на двух экземплярах эскизного проекта, даты и подписи должностного лица уполномоченного </w:t>
      </w:r>
      <w:r>
        <w:lastRenderedPageBreak/>
        <w:t>органа.</w:t>
      </w:r>
    </w:p>
    <w:p w:rsidR="00064F51" w:rsidRDefault="00064F51" w:rsidP="00064F51">
      <w:bookmarkStart w:id="19" w:name="sub_1029"/>
      <w:bookmarkEnd w:id="18"/>
      <w:r>
        <w:t>2.10. Основаниями для отказа в согласовании эскизного проекта являются:</w:t>
      </w:r>
    </w:p>
    <w:bookmarkEnd w:id="19"/>
    <w:p w:rsidR="00064F51" w:rsidRDefault="00064F51" w:rsidP="00064F51">
      <w:proofErr w:type="spellStart"/>
      <w:r>
        <w:t>непредоставление</w:t>
      </w:r>
      <w:proofErr w:type="spellEnd"/>
      <w:r>
        <w:t xml:space="preserve"> или предоставление неполного пакета документов, указанных в </w:t>
      </w:r>
      <w:hyperlink w:anchor="sub_1022" w:history="1">
        <w:r>
          <w:rPr>
            <w:rStyle w:val="a4"/>
            <w:rFonts w:cs="Arial"/>
          </w:rPr>
          <w:t>пунктах 2.2</w:t>
        </w:r>
      </w:hyperlink>
      <w:r>
        <w:t xml:space="preserve">, </w:t>
      </w:r>
      <w:hyperlink w:anchor="sub_1023" w:history="1">
        <w:r>
          <w:rPr>
            <w:rStyle w:val="a4"/>
            <w:rFonts w:cs="Arial"/>
          </w:rPr>
          <w:t>2.3</w:t>
        </w:r>
      </w:hyperlink>
      <w:r>
        <w:t xml:space="preserve"> Порядка;</w:t>
      </w:r>
    </w:p>
    <w:p w:rsidR="00064F51" w:rsidRDefault="00064F51" w:rsidP="00064F51">
      <w:proofErr w:type="gramStart"/>
      <w:r>
        <w:t>несоответствие НТО требованиям к внешнему облику и параметрам, установленным муниципальным нормативным правовым актом;</w:t>
      </w:r>
      <w:proofErr w:type="gramEnd"/>
    </w:p>
    <w:p w:rsidR="00064F51" w:rsidRDefault="00064F51" w:rsidP="00064F51">
      <w:r>
        <w:t xml:space="preserve">несоответствие предоставленного заявителем эскизного проекта требованиям, установленным </w:t>
      </w:r>
      <w:hyperlink w:anchor="sub_1024" w:history="1">
        <w:r>
          <w:rPr>
            <w:rStyle w:val="a4"/>
            <w:rFonts w:cs="Arial"/>
          </w:rPr>
          <w:t>пунктами 2.4-2.6</w:t>
        </w:r>
      </w:hyperlink>
      <w:r>
        <w:t xml:space="preserve"> Порядка;</w:t>
      </w:r>
    </w:p>
    <w:p w:rsidR="00064F51" w:rsidRDefault="00064F51" w:rsidP="00064F51">
      <w:r>
        <w:t>отсутствие адреса (местоположения) предполагаемого (планируемого) НТО в схеме размещения НТО, утвержденной постановлением администрации города (за исключением случаев, когда НТО планируется разместить на земельных участках, находящихся в частной собственности).</w:t>
      </w:r>
    </w:p>
    <w:p w:rsidR="00064F51" w:rsidRDefault="00064F51" w:rsidP="00064F51">
      <w:bookmarkStart w:id="20" w:name="sub_1030"/>
      <w:r>
        <w:t>2.11. Уведомление о согласовании эскизного проекта, а также один экземпляр эскизного проекта направляются (выдаются) уполномоченным органом заявителю в течение пяти дней со дня согласования.</w:t>
      </w:r>
    </w:p>
    <w:bookmarkEnd w:id="20"/>
    <w:p w:rsidR="00064F51" w:rsidRDefault="00064F51" w:rsidP="00064F51">
      <w:proofErr w:type="gramStart"/>
      <w:r>
        <w:t>В случае отказа в согласовании эскизного проекта уполномоченным органом в течение пяти дней со дня принятия решения об отказе</w:t>
      </w:r>
      <w:proofErr w:type="gramEnd"/>
      <w:r>
        <w:t xml:space="preserve"> в согласовании эскизного проекта направляется (выдается) заявителю уведомление с указанием оснований принятого отказа.</w:t>
      </w:r>
    </w:p>
    <w:p w:rsidR="00064F51" w:rsidRDefault="00064F51" w:rsidP="00064F51"/>
    <w:p w:rsidR="00394A1A" w:rsidRPr="00064F51" w:rsidRDefault="00064F51">
      <w:pPr>
        <w:rPr>
          <w:b/>
        </w:rPr>
      </w:pPr>
      <w:bookmarkStart w:id="21" w:name="_GoBack"/>
      <w:bookmarkEnd w:id="21"/>
    </w:p>
    <w:sectPr w:rsidR="00394A1A" w:rsidRPr="00064F51" w:rsidSect="006178F2">
      <w:pgSz w:w="11900" w:h="16800"/>
      <w:pgMar w:top="567" w:right="418" w:bottom="426" w:left="7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990"/>
    <w:rsid w:val="00064F51"/>
    <w:rsid w:val="00532475"/>
    <w:rsid w:val="00591990"/>
    <w:rsid w:val="00DE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F5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64F5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4F5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64F51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64F51"/>
    <w:rPr>
      <w:rFonts w:cs="Times New Roman"/>
      <w:b w:val="0"/>
      <w:color w:val="106BBE"/>
    </w:rPr>
  </w:style>
  <w:style w:type="paragraph" w:customStyle="1" w:styleId="a5">
    <w:name w:val="Комментарий"/>
    <w:basedOn w:val="a"/>
    <w:next w:val="a"/>
    <w:uiPriority w:val="99"/>
    <w:rsid w:val="00064F51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064F51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064F51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064F51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F5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64F5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4F5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64F51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64F51"/>
    <w:rPr>
      <w:rFonts w:cs="Times New Roman"/>
      <w:b w:val="0"/>
      <w:color w:val="106BBE"/>
    </w:rPr>
  </w:style>
  <w:style w:type="paragraph" w:customStyle="1" w:styleId="a5">
    <w:name w:val="Комментарий"/>
    <w:basedOn w:val="a"/>
    <w:next w:val="a"/>
    <w:uiPriority w:val="99"/>
    <w:rsid w:val="00064F51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064F51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064F51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064F51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0" TargetMode="External"/><Relationship Id="rId13" Type="http://schemas.openxmlformats.org/officeDocument/2006/relationships/hyperlink" Target="garantF1://12048567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44232413.0" TargetMode="External"/><Relationship Id="rId12" Type="http://schemas.openxmlformats.org/officeDocument/2006/relationships/hyperlink" Target="garantF1://7392547.10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44216572.0" TargetMode="External"/><Relationship Id="rId11" Type="http://schemas.openxmlformats.org/officeDocument/2006/relationships/hyperlink" Target="garantF1://73412343.4" TargetMode="External"/><Relationship Id="rId5" Type="http://schemas.openxmlformats.org/officeDocument/2006/relationships/hyperlink" Target="garantF1://44216572.1000" TargetMode="External"/><Relationship Id="rId15" Type="http://schemas.openxmlformats.org/officeDocument/2006/relationships/theme" Target="theme/theme1.xml"/><Relationship Id="rId10" Type="http://schemas.openxmlformats.org/officeDocument/2006/relationships/hyperlink" Target="garantF1://44216572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6367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1175</Words>
  <Characters>6699</Characters>
  <Application>Microsoft Office Word</Application>
  <DocSecurity>0</DocSecurity>
  <Lines>55</Lines>
  <Paragraphs>15</Paragraphs>
  <ScaleCrop>false</ScaleCrop>
  <Company/>
  <LinksUpToDate>false</LinksUpToDate>
  <CharactersWithSpaces>7859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И. Неведрова</dc:creator>
  <cp:keywords/>
  <dc:description/>
  <cp:lastModifiedBy>Екатерина И. Неведрова</cp:lastModifiedBy>
  <cp:revision>2</cp:revision>
  <dcterms:created xsi:type="dcterms:W3CDTF">2020-09-09T09:36:00Z</dcterms:created>
  <dcterms:modified xsi:type="dcterms:W3CDTF">2020-09-09T09:36:00Z</dcterms:modified>
</cp:coreProperties>
</file>