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18" w:rsidRPr="00BA238B" w:rsidRDefault="00424518" w:rsidP="00424518">
      <w:pPr>
        <w:ind w:firstLine="10206"/>
        <w:jc w:val="left"/>
        <w:rPr>
          <w:szCs w:val="28"/>
        </w:rPr>
      </w:pPr>
      <w:r w:rsidRPr="00BA238B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424518" w:rsidRPr="00BA238B" w:rsidRDefault="00424518" w:rsidP="00424518">
      <w:pPr>
        <w:ind w:firstLine="10206"/>
        <w:jc w:val="left"/>
        <w:rPr>
          <w:szCs w:val="28"/>
        </w:rPr>
      </w:pPr>
      <w:r w:rsidRPr="00BA238B">
        <w:rPr>
          <w:szCs w:val="28"/>
        </w:rPr>
        <w:t>к решению городской Думы</w:t>
      </w:r>
    </w:p>
    <w:p w:rsidR="00424518" w:rsidRPr="00BA238B" w:rsidRDefault="00424518" w:rsidP="00424518">
      <w:pPr>
        <w:ind w:firstLine="10206"/>
        <w:jc w:val="left"/>
        <w:rPr>
          <w:szCs w:val="28"/>
        </w:rPr>
      </w:pPr>
      <w:r w:rsidRPr="00BA238B">
        <w:rPr>
          <w:szCs w:val="28"/>
        </w:rPr>
        <w:t>от _________________ №_______</w:t>
      </w:r>
    </w:p>
    <w:p w:rsidR="00424518" w:rsidRDefault="00424518" w:rsidP="00F57D3F">
      <w:pPr>
        <w:pStyle w:val="3"/>
        <w:keepLines/>
        <w:spacing w:before="0" w:after="0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F57D3F" w:rsidRPr="00847BB4" w:rsidRDefault="00F57D3F" w:rsidP="00424518">
      <w:pPr>
        <w:pStyle w:val="3"/>
        <w:keepLines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47BB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C0CC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7BB4">
        <w:rPr>
          <w:rFonts w:ascii="Times New Roman" w:hAnsi="Times New Roman" w:cs="Times New Roman"/>
          <w:b w:val="0"/>
          <w:sz w:val="28"/>
          <w:szCs w:val="28"/>
        </w:rPr>
        <w:t>втомобильные дороги</w:t>
      </w:r>
    </w:p>
    <w:p w:rsidR="00F57D3F" w:rsidRPr="00F57D3F" w:rsidRDefault="00F57D3F" w:rsidP="00F57D3F">
      <w:pPr>
        <w:rPr>
          <w:szCs w:val="28"/>
        </w:rPr>
      </w:pPr>
    </w:p>
    <w:p w:rsidR="00644A8F" w:rsidRPr="005B6C98" w:rsidRDefault="00644A8F" w:rsidP="00644A8F">
      <w:pPr>
        <w:jc w:val="center"/>
        <w:rPr>
          <w:szCs w:val="28"/>
        </w:rPr>
      </w:pPr>
      <w:r w:rsidRPr="005B6C98">
        <w:rPr>
          <w:szCs w:val="28"/>
        </w:rPr>
        <w:t xml:space="preserve">Таблица </w:t>
      </w:r>
      <w:r w:rsidR="002D1895" w:rsidRPr="005B6C98">
        <w:rPr>
          <w:szCs w:val="28"/>
        </w:rPr>
        <w:t>1</w:t>
      </w:r>
      <w:r w:rsidRPr="005B6C98">
        <w:rPr>
          <w:szCs w:val="28"/>
        </w:rPr>
        <w:t>. Улицы и дороги в населенных пунктах</w:t>
      </w:r>
    </w:p>
    <w:p w:rsidR="00644A8F" w:rsidRPr="005B6C98" w:rsidRDefault="00644A8F" w:rsidP="00644A8F">
      <w:pPr>
        <w:jc w:val="center"/>
        <w:rPr>
          <w:szCs w:val="28"/>
        </w:rPr>
      </w:pPr>
    </w:p>
    <w:tbl>
      <w:tblPr>
        <w:tblW w:w="14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932"/>
        <w:gridCol w:w="1984"/>
        <w:gridCol w:w="1843"/>
        <w:gridCol w:w="2552"/>
        <w:gridCol w:w="1842"/>
        <w:gridCol w:w="2268"/>
      </w:tblGrid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Категория </w:t>
            </w:r>
            <w:r w:rsidR="002D1895" w:rsidRPr="005B6C98">
              <w:rPr>
                <w:szCs w:val="28"/>
              </w:rPr>
              <w:br/>
            </w:r>
            <w:r w:rsidRPr="005B6C98">
              <w:rPr>
                <w:szCs w:val="28"/>
              </w:rPr>
              <w:t>дорог и улиц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Расчетная </w:t>
            </w:r>
            <w:r w:rsidRPr="005B6C98">
              <w:rPr>
                <w:szCs w:val="28"/>
              </w:rPr>
              <w:br/>
              <w:t xml:space="preserve">скорость </w:t>
            </w:r>
            <w:r w:rsidRPr="005B6C98">
              <w:rPr>
                <w:szCs w:val="28"/>
              </w:rPr>
              <w:br/>
              <w:t xml:space="preserve">движения, </w:t>
            </w:r>
            <w:proofErr w:type="gramStart"/>
            <w:r w:rsidRPr="005B6C98">
              <w:rPr>
                <w:szCs w:val="28"/>
              </w:rPr>
              <w:t>км</w:t>
            </w:r>
            <w:proofErr w:type="gramEnd"/>
            <w:r w:rsidRPr="005B6C98">
              <w:rPr>
                <w:szCs w:val="28"/>
              </w:rPr>
              <w:t>/ч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полосы движения, </w:t>
            </w:r>
            <w:proofErr w:type="gramStart"/>
            <w:r w:rsidRPr="005B6C98">
              <w:rPr>
                <w:szCs w:val="28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Число полос 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Наименьший радиус кривых в плане, </w:t>
            </w:r>
            <w:proofErr w:type="gramStart"/>
            <w:r w:rsidRPr="005B6C98">
              <w:rPr>
                <w:szCs w:val="28"/>
              </w:rPr>
              <w:t>м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Наибольший продольный уклон, %о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</w:t>
            </w:r>
            <w:r w:rsidRPr="005B6C98">
              <w:rPr>
                <w:szCs w:val="28"/>
              </w:rPr>
              <w:br/>
              <w:t xml:space="preserve">пешеходной части тротуара, </w:t>
            </w:r>
            <w:proofErr w:type="gramStart"/>
            <w:r w:rsidRPr="005B6C98">
              <w:rPr>
                <w:szCs w:val="28"/>
              </w:rPr>
              <w:t>м</w:t>
            </w:r>
            <w:proofErr w:type="gramEnd"/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дороги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скоростного дв</w:t>
            </w:r>
            <w:r w:rsidRPr="005B6C98">
              <w:rPr>
                <w:szCs w:val="28"/>
              </w:rPr>
              <w:t>и</w:t>
            </w:r>
            <w:r w:rsidRPr="005B6C98">
              <w:rPr>
                <w:szCs w:val="28"/>
              </w:rPr>
              <w:t>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регулируемого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улицы общегородского значения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непрерывного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4,5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регулируемого движения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4-8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Магистральные улицы районного значения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транспортно-пешеходные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2,25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proofErr w:type="spellStart"/>
            <w:r w:rsidRPr="005B6C98">
              <w:rPr>
                <w:szCs w:val="28"/>
              </w:rPr>
              <w:t>пешеходно</w:t>
            </w:r>
            <w:proofErr w:type="spellEnd"/>
            <w:r w:rsidRPr="005B6C98">
              <w:rPr>
                <w:szCs w:val="28"/>
              </w:rPr>
              <w:t>-транспортные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lastRenderedPageBreak/>
              <w:t>Улицы и дороги местного значения</w:t>
            </w:r>
          </w:p>
        </w:tc>
      </w:tr>
      <w:tr w:rsidR="005B6C98" w:rsidRPr="005B6C98" w:rsidTr="00644A8F"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улицы в жилой з</w:t>
            </w:r>
            <w:r w:rsidRPr="005B6C98">
              <w:rPr>
                <w:szCs w:val="28"/>
              </w:rPr>
              <w:t>а</w:t>
            </w:r>
            <w:r w:rsidRPr="005B6C98">
              <w:rPr>
                <w:szCs w:val="28"/>
              </w:rPr>
              <w:t xml:space="preserve">стройке 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улицы и дороги научно-производственных, промышленных и коммунально-складских районов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A71CEE" w:rsidRDefault="00A71CEE" w:rsidP="005B6C98">
            <w:pPr>
              <w:jc w:val="center"/>
              <w:rPr>
                <w:szCs w:val="28"/>
              </w:rPr>
            </w:pPr>
          </w:p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парковые дороги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2-3</w:t>
            </w:r>
            <w:hyperlink r:id="rId8" w:anchor="/document/7369174/entry/305" w:history="1">
              <w:r w:rsidRPr="005B6C98">
                <w:rPr>
                  <w:rStyle w:val="a9"/>
                  <w:color w:val="auto"/>
                  <w:szCs w:val="28"/>
                </w:rPr>
                <w:t>*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Pr="005B6C98" w:rsidRDefault="00644A8F" w:rsidP="005B515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5158" w:rsidRPr="005B6C98" w:rsidRDefault="00644A8F" w:rsidP="005B515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</w:tc>
      </w:tr>
      <w:tr w:rsidR="005B6C98" w:rsidRPr="005B6C98" w:rsidTr="00A71CEE">
        <w:trPr>
          <w:trHeight w:val="16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</w:t>
            </w: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Default="005B5158" w:rsidP="005B6C98">
            <w:pPr>
              <w:jc w:val="center"/>
              <w:rPr>
                <w:szCs w:val="28"/>
              </w:rPr>
            </w:pP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</w:tr>
      <w:tr w:rsidR="005B6C98" w:rsidRPr="005B6C98" w:rsidTr="00644A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Проезды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второстепенные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0,75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Пешеходные улицы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по расчету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по проекту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второстепенные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то же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то же</w:t>
            </w:r>
          </w:p>
        </w:tc>
      </w:tr>
      <w:tr w:rsidR="005B6C98" w:rsidRPr="005B6C98" w:rsidTr="00644A8F">
        <w:tc>
          <w:tcPr>
            <w:tcW w:w="14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Велосипедные дорожки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обособленные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1-2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  <w:tr w:rsidR="005B6C98" w:rsidRPr="005B6C98" w:rsidTr="00644A8F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изолированные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4A8F" w:rsidRPr="005B6C98" w:rsidRDefault="00644A8F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-</w:t>
            </w:r>
          </w:p>
        </w:tc>
      </w:tr>
    </w:tbl>
    <w:p w:rsidR="00644A8F" w:rsidRPr="005B6C98" w:rsidRDefault="00644A8F" w:rsidP="00644A8F">
      <w:pPr>
        <w:rPr>
          <w:szCs w:val="28"/>
        </w:rPr>
      </w:pPr>
      <w:r w:rsidRPr="005B6C98">
        <w:rPr>
          <w:b/>
          <w:bCs/>
          <w:szCs w:val="28"/>
        </w:rPr>
        <w:t>*</w:t>
      </w:r>
      <w:r w:rsidRPr="005B6C98">
        <w:rPr>
          <w:szCs w:val="28"/>
        </w:rPr>
        <w:t> С учетом использования одной полосы для стоянок легковых автомобилей.</w:t>
      </w:r>
    </w:p>
    <w:p w:rsidR="00644A8F" w:rsidRPr="005B6C98" w:rsidRDefault="00644A8F" w:rsidP="00644A8F">
      <w:pPr>
        <w:rPr>
          <w:szCs w:val="28"/>
        </w:rPr>
      </w:pPr>
    </w:p>
    <w:tbl>
      <w:tblPr>
        <w:tblW w:w="14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1"/>
      </w:tblGrid>
      <w:tr w:rsidR="005B6C98" w:rsidRPr="005B6C98" w:rsidTr="00644A8F">
        <w:tc>
          <w:tcPr>
            <w:tcW w:w="14621" w:type="dxa"/>
            <w:shd w:val="clear" w:color="auto" w:fill="auto"/>
          </w:tcPr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bCs/>
                <w:szCs w:val="28"/>
              </w:rPr>
              <w:t>Примечания: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1. Ширина улиц и дорог определяется расчетом в зависимости от интенсивности движения транспорта и пешеходов, </w:t>
            </w:r>
            <w:r w:rsidRPr="005B6C98">
              <w:rPr>
                <w:rFonts w:eastAsia="Times New Roman"/>
                <w:szCs w:val="28"/>
              </w:rPr>
              <w:br/>
              <w:t xml:space="preserve">состава размещаемых в пределах поперечного профиля элементов (проезжих частей, технических полос для прокладки </w:t>
            </w:r>
            <w:r w:rsidRPr="005B6C98">
              <w:rPr>
                <w:rFonts w:eastAsia="Times New Roman"/>
                <w:szCs w:val="28"/>
              </w:rPr>
              <w:lastRenderedPageBreak/>
              <w:t xml:space="preserve">подземных коммуникаций, тротуаров, зеленых насаждений и др.), с учетом санитарно-гигиенических требований и </w:t>
            </w:r>
            <w:r w:rsidRPr="005B6C98">
              <w:rPr>
                <w:rFonts w:eastAsia="Times New Roman"/>
                <w:szCs w:val="28"/>
              </w:rPr>
              <w:br/>
              <w:t xml:space="preserve">требований гражданской обороны. Ширина улиц и дорог в красных линиях принимается, </w:t>
            </w:r>
            <w:proofErr w:type="gramStart"/>
            <w:r w:rsidRPr="005B6C98">
              <w:rPr>
                <w:rFonts w:eastAsia="Times New Roman"/>
                <w:szCs w:val="28"/>
              </w:rPr>
              <w:t>м</w:t>
            </w:r>
            <w:proofErr w:type="gramEnd"/>
            <w:r w:rsidRPr="005B6C98">
              <w:rPr>
                <w:rFonts w:eastAsia="Times New Roman"/>
                <w:szCs w:val="28"/>
              </w:rPr>
              <w:t>: магистральных дорог - 50-100; магистральных улиц - 40-100; улиц и дорог местного значения - 15-20.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2. Значение расчетной скорости следует принимать в зависимости от выполняемой функции улицы и дороги, вида </w:t>
            </w:r>
            <w:r w:rsidRPr="005B6C98">
              <w:rPr>
                <w:rFonts w:eastAsia="Times New Roman"/>
                <w:szCs w:val="28"/>
              </w:rPr>
              <w:br/>
              <w:t>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</w:t>
            </w:r>
            <w:r w:rsidRPr="005B6C98">
              <w:rPr>
                <w:rFonts w:eastAsia="Times New Roman"/>
                <w:szCs w:val="28"/>
              </w:rPr>
              <w:t>т</w:t>
            </w:r>
            <w:r w:rsidRPr="005B6C98">
              <w:rPr>
                <w:rFonts w:eastAsia="Times New Roman"/>
                <w:szCs w:val="28"/>
              </w:rPr>
              <w:t xml:space="preserve">ной скорости. При проектировании объектов реконструкции или в условиях сложного рельефа с большими перепадами высот в сложившейся застройке на основании технико-экономического обоснования могут приниматься меньшие из указанных значений расчетных скоростей в зависимости от ограничений, налагаемых соответственно прилегающей </w:t>
            </w:r>
            <w:r w:rsidRPr="005B6C98">
              <w:rPr>
                <w:rFonts w:eastAsia="Times New Roman"/>
                <w:szCs w:val="28"/>
              </w:rPr>
              <w:br/>
              <w:t xml:space="preserve">застройкой и рельефом. 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3. При назначении ширины проезжей части 10 полос движения минимальное расстояние между транспортными </w:t>
            </w:r>
            <w:r w:rsidRPr="005B6C98">
              <w:rPr>
                <w:rFonts w:eastAsia="Times New Roman"/>
                <w:szCs w:val="28"/>
              </w:rPr>
              <w:br/>
              <w:t>развязками необходимо увеличить в 1,2 раза.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4. Для движения автобусов и троллейбусов на магистральных улицах и дорогах города Барнаула допускается предусма</w:t>
            </w:r>
            <w:r w:rsidRPr="005B6C98">
              <w:rPr>
                <w:rFonts w:eastAsia="Times New Roman"/>
                <w:szCs w:val="28"/>
              </w:rPr>
              <w:t>т</w:t>
            </w:r>
            <w:r w:rsidRPr="005B6C98">
              <w:rPr>
                <w:rFonts w:eastAsia="Times New Roman"/>
                <w:szCs w:val="28"/>
              </w:rPr>
              <w:t>ривать выделенную полосу шириной 3,75 м.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5. В ширину пешеходной части тротуаров и дорожек не включаются площади, необходимые для размещения киосков, скамеек и т.п.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6. В </w:t>
            </w:r>
            <w:proofErr w:type="gramStart"/>
            <w:r w:rsidRPr="005B6C98">
              <w:rPr>
                <w:rFonts w:eastAsia="Times New Roman"/>
                <w:szCs w:val="28"/>
              </w:rPr>
              <w:t>условиях</w:t>
            </w:r>
            <w:proofErr w:type="gramEnd"/>
            <w:r w:rsidRPr="005B6C98">
              <w:rPr>
                <w:rFonts w:eastAsia="Times New Roman"/>
                <w:szCs w:val="28"/>
              </w:rPr>
              <w:t xml:space="preserve">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>7. При непосредственном примыкании тротуаров к стенам зданий, подпорным стенкам или оградам следует увеличивать их ширину не менее чем на 0,5 м.</w:t>
            </w:r>
          </w:p>
          <w:p w:rsidR="00644A8F" w:rsidRPr="005B6C98" w:rsidRDefault="00644A8F" w:rsidP="005B6C98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8. При поэтапном достижении расчетных параметров магистральных улиц и дорог, транспортных пересечений с учетом конкретных размеров движения транспорта и пешеходов необходимо резервирование территории и подземного </w:t>
            </w:r>
            <w:r w:rsidRPr="005B6C98">
              <w:rPr>
                <w:rFonts w:eastAsia="Times New Roman"/>
                <w:szCs w:val="28"/>
              </w:rPr>
              <w:br/>
              <w:t>пространства для перспективного строительства.</w:t>
            </w:r>
          </w:p>
          <w:p w:rsidR="00644A8F" w:rsidRPr="005B6C98" w:rsidRDefault="00644A8F" w:rsidP="00644A8F">
            <w:pPr>
              <w:rPr>
                <w:rFonts w:eastAsia="Times New Roman"/>
                <w:szCs w:val="28"/>
              </w:rPr>
            </w:pPr>
            <w:r w:rsidRPr="005B6C98">
              <w:rPr>
                <w:rFonts w:eastAsia="Times New Roman"/>
                <w:szCs w:val="28"/>
              </w:rPr>
              <w:t xml:space="preserve">9. При проектировании магистральных дорог необходимо обеспечивать свободную от препятствий зону вдоль дороги (за исключением технических средств организации дорожного движения, устанавливаемых в соответствии с ГОСТ </w:t>
            </w:r>
            <w:proofErr w:type="gramStart"/>
            <w:r w:rsidRPr="005B6C98">
              <w:rPr>
                <w:rFonts w:eastAsia="Times New Roman"/>
                <w:szCs w:val="28"/>
              </w:rPr>
              <w:t>Р</w:t>
            </w:r>
            <w:proofErr w:type="gramEnd"/>
            <w:r w:rsidRPr="005B6C98">
              <w:rPr>
                <w:rFonts w:eastAsia="Times New Roman"/>
                <w:szCs w:val="28"/>
              </w:rPr>
              <w:t xml:space="preserve"> 52289-2004); размер такой зоны следует принимать в зависимости от расчетной скорости с учетом стесненности условий.</w:t>
            </w:r>
          </w:p>
        </w:tc>
      </w:tr>
    </w:tbl>
    <w:p w:rsidR="002D1895" w:rsidRDefault="002D1895" w:rsidP="002D1895">
      <w:pPr>
        <w:rPr>
          <w:szCs w:val="28"/>
        </w:rPr>
      </w:pPr>
    </w:p>
    <w:p w:rsidR="005B5158" w:rsidRPr="005B6C98" w:rsidRDefault="005B5158" w:rsidP="002D1895">
      <w:pPr>
        <w:rPr>
          <w:szCs w:val="28"/>
        </w:rPr>
      </w:pPr>
    </w:p>
    <w:p w:rsidR="002D1895" w:rsidRPr="005B6C98" w:rsidRDefault="002D1895" w:rsidP="002D1895">
      <w:pPr>
        <w:jc w:val="center"/>
        <w:rPr>
          <w:szCs w:val="28"/>
        </w:rPr>
      </w:pPr>
      <w:r w:rsidRPr="005B6C98">
        <w:rPr>
          <w:szCs w:val="28"/>
        </w:rPr>
        <w:lastRenderedPageBreak/>
        <w:t>Таблица 2. Улицы и дороги в сельских населенных пунктах.</w:t>
      </w:r>
    </w:p>
    <w:p w:rsidR="002D1895" w:rsidRPr="005B6C98" w:rsidRDefault="002D1895" w:rsidP="002D1895">
      <w:pPr>
        <w:rPr>
          <w:szCs w:val="28"/>
        </w:rPr>
      </w:pPr>
    </w:p>
    <w:tbl>
      <w:tblPr>
        <w:tblW w:w="14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764"/>
        <w:gridCol w:w="2717"/>
        <w:gridCol w:w="1843"/>
        <w:gridCol w:w="1843"/>
        <w:gridCol w:w="3544"/>
      </w:tblGrid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Категория сельских улиц и дорог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Основное назначение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Расчетная скорость движения, </w:t>
            </w:r>
            <w:proofErr w:type="gramStart"/>
            <w:r w:rsidRPr="005B6C98">
              <w:rPr>
                <w:szCs w:val="28"/>
              </w:rPr>
              <w:t>км</w:t>
            </w:r>
            <w:proofErr w:type="gramEnd"/>
            <w:r w:rsidRPr="005B6C98">
              <w:rPr>
                <w:szCs w:val="28"/>
              </w:rPr>
              <w:t>/ч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</w:t>
            </w:r>
          </w:p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полосы </w:t>
            </w:r>
            <w:r w:rsidRPr="005B6C98">
              <w:rPr>
                <w:szCs w:val="28"/>
              </w:rPr>
              <w:br/>
              <w:t xml:space="preserve">движения, </w:t>
            </w:r>
            <w:proofErr w:type="gramStart"/>
            <w:r w:rsidRPr="005B6C98">
              <w:rPr>
                <w:szCs w:val="28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Число полос движения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 xml:space="preserve">Ширина пешеходной части тротуара, </w:t>
            </w:r>
            <w:proofErr w:type="gramStart"/>
            <w:r w:rsidRPr="005B6C98">
              <w:rPr>
                <w:szCs w:val="28"/>
              </w:rPr>
              <w:t>м</w:t>
            </w:r>
            <w:proofErr w:type="gramEnd"/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Поселковая дорога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сельского пос</w:t>
            </w:r>
            <w:r w:rsidRPr="005B6C98">
              <w:rPr>
                <w:szCs w:val="28"/>
              </w:rPr>
              <w:t>е</w:t>
            </w:r>
            <w:r w:rsidRPr="005B6C98">
              <w:rPr>
                <w:szCs w:val="28"/>
              </w:rPr>
              <w:t>ления с внешними д</w:t>
            </w:r>
            <w:r w:rsidRPr="005B6C98">
              <w:rPr>
                <w:szCs w:val="28"/>
              </w:rPr>
              <w:t>о</w:t>
            </w:r>
            <w:r w:rsidRPr="005B6C98">
              <w:rPr>
                <w:szCs w:val="28"/>
              </w:rPr>
              <w:t>рогами общей сети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Главная улица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жилых террит</w:t>
            </w:r>
            <w:r w:rsidRPr="005B6C98">
              <w:rPr>
                <w:szCs w:val="28"/>
              </w:rPr>
              <w:t>о</w:t>
            </w:r>
            <w:r w:rsidRPr="005B6C98">
              <w:rPr>
                <w:szCs w:val="28"/>
              </w:rPr>
              <w:t>рий с общественным центром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2-3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1,5-2,25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Улица в жилой застройке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основная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внутри жилых территорий с главной улицей по направл</w:t>
            </w:r>
            <w:r w:rsidRPr="005B6C98">
              <w:rPr>
                <w:szCs w:val="28"/>
              </w:rPr>
              <w:t>е</w:t>
            </w:r>
            <w:r w:rsidRPr="005B6C98">
              <w:rPr>
                <w:szCs w:val="28"/>
              </w:rPr>
              <w:t>ниям с интенсивным движением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1,0-1,5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proofErr w:type="gramStart"/>
            <w:r w:rsidRPr="005B6C98">
              <w:rPr>
                <w:szCs w:val="28"/>
              </w:rPr>
              <w:t>второстепенная</w:t>
            </w:r>
            <w:proofErr w:type="gramEnd"/>
            <w:r w:rsidRPr="005B6C98">
              <w:rPr>
                <w:szCs w:val="28"/>
              </w:rPr>
              <w:t xml:space="preserve"> (переулок)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515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между осно</w:t>
            </w:r>
            <w:r w:rsidRPr="005B6C98">
              <w:rPr>
                <w:szCs w:val="28"/>
              </w:rPr>
              <w:t>в</w:t>
            </w:r>
            <w:r w:rsidRPr="005B6C98">
              <w:rPr>
                <w:szCs w:val="28"/>
              </w:rPr>
              <w:t xml:space="preserve">ными жилыми </w:t>
            </w:r>
            <w:r w:rsidRPr="005B6C98">
              <w:rPr>
                <w:szCs w:val="28"/>
              </w:rPr>
              <w:br/>
              <w:t>улицами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1,0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проезд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связь жилых домов, расположенных в гл</w:t>
            </w:r>
            <w:r w:rsidRPr="005B6C98">
              <w:rPr>
                <w:szCs w:val="28"/>
              </w:rPr>
              <w:t>у</w:t>
            </w:r>
            <w:r w:rsidRPr="005B6C98">
              <w:rPr>
                <w:szCs w:val="28"/>
              </w:rPr>
              <w:t>бине квартала, с ул</w:t>
            </w:r>
            <w:r w:rsidRPr="005B6C98">
              <w:rPr>
                <w:szCs w:val="28"/>
              </w:rPr>
              <w:t>и</w:t>
            </w:r>
            <w:r w:rsidRPr="005B6C98">
              <w:rPr>
                <w:szCs w:val="28"/>
              </w:rPr>
              <w:t>цей</w:t>
            </w:r>
          </w:p>
          <w:p w:rsidR="005B5158" w:rsidRPr="005B6C98" w:rsidRDefault="005B5158" w:rsidP="005B6C98">
            <w:pPr>
              <w:jc w:val="center"/>
              <w:rPr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2,75-3,0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0-1,0</w:t>
            </w:r>
          </w:p>
        </w:tc>
      </w:tr>
      <w:tr w:rsidR="005B6C98" w:rsidRPr="005B6C98" w:rsidTr="002D1895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lastRenderedPageBreak/>
              <w:t>Хозяйственный проезд, скот</w:t>
            </w:r>
            <w:r w:rsidRPr="005B6C98">
              <w:rPr>
                <w:szCs w:val="28"/>
              </w:rPr>
              <w:t>о</w:t>
            </w:r>
            <w:r w:rsidRPr="005B6C98">
              <w:rPr>
                <w:szCs w:val="28"/>
              </w:rPr>
              <w:t>прогон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прогон личного скота и проезд грузового транспорта к приус</w:t>
            </w:r>
            <w:r w:rsidRPr="005B6C98">
              <w:rPr>
                <w:szCs w:val="28"/>
              </w:rPr>
              <w:t>а</w:t>
            </w:r>
            <w:r w:rsidRPr="005B6C98">
              <w:rPr>
                <w:szCs w:val="28"/>
              </w:rPr>
              <w:t>дебным участкам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4,5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1895" w:rsidRPr="005B6C98" w:rsidRDefault="002D1895" w:rsidP="005B6C98">
            <w:pPr>
              <w:jc w:val="center"/>
              <w:rPr>
                <w:szCs w:val="28"/>
              </w:rPr>
            </w:pPr>
            <w:r w:rsidRPr="005B6C98">
              <w:rPr>
                <w:szCs w:val="28"/>
              </w:rPr>
              <w:t> </w:t>
            </w:r>
          </w:p>
        </w:tc>
      </w:tr>
    </w:tbl>
    <w:p w:rsidR="002D1895" w:rsidRDefault="002D1895" w:rsidP="002D1895">
      <w:pPr>
        <w:jc w:val="center"/>
        <w:rPr>
          <w:color w:val="FF0000"/>
          <w:szCs w:val="28"/>
        </w:rPr>
      </w:pPr>
    </w:p>
    <w:p w:rsidR="00F57D3F" w:rsidRDefault="00F57D3F" w:rsidP="00F57D3F">
      <w:pPr>
        <w:jc w:val="right"/>
        <w:rPr>
          <w:szCs w:val="28"/>
        </w:rPr>
      </w:pPr>
      <w:r w:rsidRPr="00622F61">
        <w:rPr>
          <w:szCs w:val="28"/>
        </w:rPr>
        <w:t>Таблица 3</w:t>
      </w:r>
    </w:p>
    <w:p w:rsidR="0016430D" w:rsidRPr="00A60C32" w:rsidRDefault="0016430D" w:rsidP="00F57D3F">
      <w:pPr>
        <w:jc w:val="right"/>
        <w:rPr>
          <w:color w:val="FF0000"/>
          <w:szCs w:val="28"/>
        </w:rPr>
      </w:pPr>
    </w:p>
    <w:p w:rsidR="00F57D3F" w:rsidRPr="00B81B32" w:rsidRDefault="00F57D3F" w:rsidP="00B81B32">
      <w:pPr>
        <w:jc w:val="center"/>
        <w:rPr>
          <w:szCs w:val="28"/>
        </w:rPr>
      </w:pPr>
      <w:r w:rsidRPr="00B81B32">
        <w:rPr>
          <w:szCs w:val="28"/>
        </w:rPr>
        <w:t>Нормы расчета стоянок автомобилей</w:t>
      </w:r>
    </w:p>
    <w:p w:rsidR="00F57D3F" w:rsidRPr="00B81B32" w:rsidRDefault="00F57D3F" w:rsidP="00B81B32">
      <w:pPr>
        <w:jc w:val="center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260"/>
        <w:gridCol w:w="4820"/>
      </w:tblGrid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Объект обслуживания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Расчетная единица (су</w:t>
            </w:r>
            <w:r w:rsidRPr="00B81B32">
              <w:rPr>
                <w:szCs w:val="28"/>
              </w:rPr>
              <w:t>м</w:t>
            </w:r>
            <w:r w:rsidRPr="00B81B32">
              <w:rPr>
                <w:szCs w:val="28"/>
              </w:rPr>
              <w:t>марная поэтажная пл</w:t>
            </w:r>
            <w:r w:rsidRPr="00B81B32">
              <w:rPr>
                <w:szCs w:val="28"/>
              </w:rPr>
              <w:t>о</w:t>
            </w:r>
            <w:r w:rsidRPr="00B81B32">
              <w:rPr>
                <w:szCs w:val="28"/>
              </w:rPr>
              <w:t>щадь)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 xml:space="preserve">Одно </w:t>
            </w:r>
            <w:proofErr w:type="spellStart"/>
            <w:r w:rsidRPr="00B81B32">
              <w:rPr>
                <w:szCs w:val="28"/>
              </w:rPr>
              <w:t>машино</w:t>
            </w:r>
            <w:proofErr w:type="spellEnd"/>
            <w:r w:rsidRPr="00B81B32">
              <w:rPr>
                <w:szCs w:val="28"/>
              </w:rPr>
              <w:t>-место на количество расчетных единиц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110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Социальное обслуживание: службы занятости нас</w:t>
            </w:r>
            <w:r w:rsidRPr="00B81B32">
              <w:rPr>
                <w:szCs w:val="28"/>
              </w:rPr>
              <w:t>е</w:t>
            </w:r>
            <w:r w:rsidRPr="00B81B32">
              <w:rPr>
                <w:szCs w:val="28"/>
              </w:rPr>
              <w:t xml:space="preserve">ления, дома </w:t>
            </w:r>
            <w:proofErr w:type="gramStart"/>
            <w:r w:rsidRPr="00B81B32">
              <w:rPr>
                <w:szCs w:val="28"/>
              </w:rPr>
              <w:t>престарелых</w:t>
            </w:r>
            <w:proofErr w:type="gramEnd"/>
            <w:r w:rsidRPr="00B81B32">
              <w:rPr>
                <w:szCs w:val="28"/>
              </w:rPr>
              <w:t xml:space="preserve">, дома ребенка, детские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дома, социальные службы, общественные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некоммерческие организации, благотворительных организации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440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 xml:space="preserve">Бытовое обслуживание: мастерские мелкого ремонта, ателье, бани, парикмахерские, прачечные,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похоронные бюро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110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Здравоохранение: поликлиники, фельдшерские пун</w:t>
            </w:r>
            <w:r w:rsidRPr="00B81B32">
              <w:rPr>
                <w:szCs w:val="28"/>
              </w:rPr>
              <w:t>к</w:t>
            </w:r>
            <w:r w:rsidRPr="00B81B32">
              <w:rPr>
                <w:szCs w:val="28"/>
              </w:rPr>
              <w:t xml:space="preserve">ты, больницы и пункты здравоохранения, родильные </w:t>
            </w:r>
            <w:r w:rsidRPr="00B81B32">
              <w:rPr>
                <w:szCs w:val="28"/>
              </w:rPr>
              <w:lastRenderedPageBreak/>
              <w:t xml:space="preserve">дома, центры матери и ребенка, диагностические центры, санатории и профилактории,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обеспечивающие оказание услуги по лечению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Образование и просвещение: дошкольные образов</w:t>
            </w:r>
            <w:r w:rsidRPr="00B81B32">
              <w:rPr>
                <w:szCs w:val="28"/>
              </w:rPr>
              <w:t>а</w:t>
            </w:r>
            <w:r w:rsidRPr="00B81B32">
              <w:rPr>
                <w:szCs w:val="28"/>
              </w:rPr>
              <w:t>тельные организации, общеобразовательные орган</w:t>
            </w:r>
            <w:r w:rsidRPr="00B81B32">
              <w:rPr>
                <w:szCs w:val="28"/>
              </w:rPr>
              <w:t>и</w:t>
            </w:r>
            <w:r w:rsidRPr="00B81B32">
              <w:rPr>
                <w:szCs w:val="28"/>
              </w:rPr>
              <w:t xml:space="preserve">зации, профессиональные технические училища, колледжи, художественные школы и училища,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институты, университеты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440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 xml:space="preserve">Культурное развитие: музеи, выставочные залы,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художественные галереи, дома культуры,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библиотеки, кинотеатры и кинозалы, цирки, океан</w:t>
            </w:r>
            <w:r w:rsidRPr="00B81B32">
              <w:rPr>
                <w:szCs w:val="28"/>
              </w:rPr>
              <w:t>а</w:t>
            </w:r>
            <w:r w:rsidRPr="00B81B32">
              <w:rPr>
                <w:szCs w:val="28"/>
              </w:rPr>
              <w:t>риумы, площадки для празднеств и гуляний и т.д.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Религия: церкви, соборы, храмы, часовни, монаст</w:t>
            </w:r>
            <w:r w:rsidRPr="00B81B32">
              <w:rPr>
                <w:szCs w:val="28"/>
              </w:rPr>
              <w:t>ы</w:t>
            </w:r>
            <w:r w:rsidRPr="00B81B32">
              <w:rPr>
                <w:szCs w:val="28"/>
              </w:rPr>
              <w:t>ри, мечети, молельные дома и т.д.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Общественное управление: органы государственной власти, органы местного самоуправления, суды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Научная деятельность: объекты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rPr>
          <w:trHeight w:val="1219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Ветеринарное обслуживание: объекты для оказания ветеринарных услуг, временного содержания или разведения животных, не являющихся сельскохозя</w:t>
            </w:r>
            <w:r w:rsidRPr="00B81B32">
              <w:rPr>
                <w:szCs w:val="28"/>
              </w:rPr>
              <w:t>й</w:t>
            </w:r>
            <w:r w:rsidRPr="00B81B32">
              <w:rPr>
                <w:szCs w:val="28"/>
              </w:rPr>
              <w:t>ственными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Деловое управление: объекты органов управления производством, торговлей, банковской, страховой деятельностью, а также иной управленческой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деятельностью, не связанной с государственным или муниципальным управлением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Объекты торговли: торговые центры, торгово-развлекательные центры общей площадью свыше 5000 кв. м, ярмарки, ярмарки-выставки, рынки,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базары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70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Магазины торговой площадью до 5000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Гостиничное обслуживание: гостиницы, пансионаты, дома отдыха, не оказывающие услуги по лечению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Развлечения: дискотеки и танцевальные площадки, ночные клубы, аквапарки, боулинги, аттракционы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330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Спорт: спортивные клубы, спортивные залы, </w:t>
            </w:r>
            <w:r w:rsidR="00B81B32" w:rsidRPr="00B81B32">
              <w:rPr>
                <w:szCs w:val="28"/>
              </w:rPr>
              <w:br/>
            </w:r>
            <w:r w:rsidRPr="00B81B32">
              <w:rPr>
                <w:szCs w:val="28"/>
              </w:rPr>
              <w:t>бассейны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220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 xml:space="preserve">Спорт: площадки для занятия спортом и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физкультурой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2000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Отдых: парки, зоны отдыха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3000</w:t>
            </w:r>
          </w:p>
        </w:tc>
      </w:tr>
      <w:tr w:rsidR="00B81B32" w:rsidRPr="00B81B32" w:rsidTr="0016430D"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Склады временного хранения, распределения и </w:t>
            </w:r>
            <w:r w:rsidR="00B81B32">
              <w:rPr>
                <w:szCs w:val="28"/>
              </w:rPr>
              <w:br/>
            </w:r>
            <w:r w:rsidRPr="00B81B32">
              <w:rPr>
                <w:szCs w:val="28"/>
              </w:rPr>
              <w:t>перевалке грузов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кв. 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550</w:t>
            </w:r>
          </w:p>
        </w:tc>
      </w:tr>
    </w:tbl>
    <w:p w:rsidR="00F57D3F" w:rsidRPr="00B81B32" w:rsidRDefault="00F57D3F" w:rsidP="00B81B32">
      <w:pPr>
        <w:autoSpaceDE w:val="0"/>
        <w:autoSpaceDN w:val="0"/>
        <w:adjustRightInd w:val="0"/>
        <w:rPr>
          <w:szCs w:val="28"/>
        </w:rPr>
      </w:pPr>
    </w:p>
    <w:p w:rsidR="00F57D3F" w:rsidRPr="00B81B32" w:rsidRDefault="00F57D3F" w:rsidP="00B81B32">
      <w:pPr>
        <w:autoSpaceDE w:val="0"/>
        <w:autoSpaceDN w:val="0"/>
        <w:adjustRightInd w:val="0"/>
        <w:rPr>
          <w:szCs w:val="28"/>
        </w:rPr>
      </w:pPr>
      <w:r w:rsidRPr="00B81B32">
        <w:rPr>
          <w:szCs w:val="28"/>
        </w:rPr>
        <w:t>Примечания:</w:t>
      </w:r>
    </w:p>
    <w:p w:rsidR="00B81B32" w:rsidRPr="00B81B32" w:rsidRDefault="00F57D3F" w:rsidP="00B81B32">
      <w:pPr>
        <w:autoSpaceDE w:val="0"/>
        <w:autoSpaceDN w:val="0"/>
        <w:adjustRightInd w:val="0"/>
        <w:ind w:firstLine="540"/>
        <w:rPr>
          <w:szCs w:val="28"/>
        </w:rPr>
      </w:pPr>
      <w:r w:rsidRPr="00B81B32">
        <w:rPr>
          <w:szCs w:val="28"/>
        </w:rPr>
        <w:t xml:space="preserve">1. Временные автостоянки размещаются вне территории объектов дошкольных образовательных организаций, </w:t>
      </w:r>
      <w:r w:rsidR="00B81B32" w:rsidRPr="00B81B32">
        <w:rPr>
          <w:szCs w:val="28"/>
        </w:rPr>
        <w:br/>
      </w:r>
      <w:r w:rsidRPr="00B81B32">
        <w:rPr>
          <w:szCs w:val="28"/>
        </w:rPr>
        <w:t>общеобразовательных организаций на нормативном расстоянии от границ земельного участка в соответствии с требов</w:t>
      </w:r>
      <w:r w:rsidRPr="00B81B32">
        <w:rPr>
          <w:szCs w:val="28"/>
        </w:rPr>
        <w:t>а</w:t>
      </w:r>
      <w:r w:rsidRPr="00B81B32">
        <w:rPr>
          <w:szCs w:val="28"/>
        </w:rPr>
        <w:t>ниями действующего законодательства исходя из количества машино-мест.</w:t>
      </w:r>
    </w:p>
    <w:p w:rsidR="00F57D3F" w:rsidRPr="00B81B32" w:rsidRDefault="00F57D3F" w:rsidP="00B81B32">
      <w:pPr>
        <w:autoSpaceDE w:val="0"/>
        <w:autoSpaceDN w:val="0"/>
        <w:adjustRightInd w:val="0"/>
        <w:ind w:firstLine="540"/>
        <w:rPr>
          <w:szCs w:val="28"/>
        </w:rPr>
      </w:pPr>
      <w:r w:rsidRPr="00B81B32">
        <w:rPr>
          <w:szCs w:val="28"/>
        </w:rPr>
        <w:t>2.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F57D3F" w:rsidRDefault="00F57D3F" w:rsidP="00F57D3F">
      <w:pPr>
        <w:autoSpaceDE w:val="0"/>
        <w:autoSpaceDN w:val="0"/>
        <w:adjustRightInd w:val="0"/>
        <w:spacing w:before="280"/>
        <w:ind w:firstLine="540"/>
        <w:jc w:val="right"/>
        <w:rPr>
          <w:szCs w:val="28"/>
        </w:rPr>
      </w:pPr>
      <w:r w:rsidRPr="00B81B32">
        <w:rPr>
          <w:szCs w:val="28"/>
        </w:rPr>
        <w:t>Таблица 4</w:t>
      </w:r>
    </w:p>
    <w:p w:rsidR="005B5158" w:rsidRPr="005B5158" w:rsidRDefault="005B5158" w:rsidP="00F57D3F">
      <w:pPr>
        <w:autoSpaceDE w:val="0"/>
        <w:autoSpaceDN w:val="0"/>
        <w:adjustRightInd w:val="0"/>
        <w:spacing w:before="280"/>
        <w:ind w:firstLine="540"/>
        <w:jc w:val="right"/>
        <w:rPr>
          <w:szCs w:val="28"/>
        </w:rPr>
      </w:pP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B81B32">
        <w:rPr>
          <w:bCs/>
          <w:szCs w:val="28"/>
        </w:rPr>
        <w:t xml:space="preserve">Нормы расчета </w:t>
      </w:r>
      <w:proofErr w:type="spellStart"/>
      <w:r w:rsidRPr="00B81B32">
        <w:rPr>
          <w:bCs/>
          <w:szCs w:val="28"/>
        </w:rPr>
        <w:t>машино</w:t>
      </w:r>
      <w:proofErr w:type="spellEnd"/>
      <w:r w:rsidRPr="00B81B32">
        <w:rPr>
          <w:bCs/>
          <w:szCs w:val="28"/>
        </w:rPr>
        <w:t xml:space="preserve">-мест </w:t>
      </w:r>
      <w:proofErr w:type="gramStart"/>
      <w:r w:rsidRPr="00B81B32">
        <w:rPr>
          <w:bCs/>
          <w:szCs w:val="28"/>
        </w:rPr>
        <w:t>для</w:t>
      </w:r>
      <w:proofErr w:type="gramEnd"/>
      <w:r w:rsidRPr="00B81B32">
        <w:rPr>
          <w:bCs/>
          <w:szCs w:val="28"/>
        </w:rPr>
        <w:t xml:space="preserve"> постоянного и</w:t>
      </w: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B81B32">
        <w:rPr>
          <w:bCs/>
          <w:szCs w:val="28"/>
        </w:rPr>
        <w:t>временного хранения автомобилей в зависимости</w:t>
      </w:r>
    </w:p>
    <w:p w:rsidR="00F57D3F" w:rsidRPr="00B81B3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B81B32">
        <w:rPr>
          <w:bCs/>
          <w:szCs w:val="28"/>
        </w:rPr>
        <w:t>от типов жилых домов.</w:t>
      </w:r>
    </w:p>
    <w:p w:rsidR="00F57D3F" w:rsidRPr="00B81B32" w:rsidRDefault="00F57D3F" w:rsidP="00F57D3F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842"/>
        <w:gridCol w:w="1985"/>
        <w:gridCol w:w="1701"/>
        <w:gridCol w:w="1276"/>
        <w:gridCol w:w="3969"/>
      </w:tblGrid>
      <w:tr w:rsidR="00B81B32" w:rsidRPr="00B81B32" w:rsidTr="00424518"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Показатели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Значения показателей в зависимости от типов жилых домов по уровню комфорта</w:t>
            </w:r>
          </w:p>
        </w:tc>
      </w:tr>
      <w:tr w:rsidR="00B81B32" w:rsidRPr="00B81B32" w:rsidTr="004245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B81B32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B81B32">
              <w:rPr>
                <w:szCs w:val="28"/>
              </w:rPr>
              <w:t>в</w:t>
            </w:r>
            <w:r w:rsidR="00F57D3F" w:rsidRPr="00B81B32">
              <w:rPr>
                <w:szCs w:val="28"/>
              </w:rPr>
              <w:t>ысококом</w:t>
            </w:r>
            <w:r w:rsidRPr="00B81B32">
              <w:rPr>
                <w:szCs w:val="28"/>
              </w:rPr>
              <w:t>-</w:t>
            </w:r>
            <w:r w:rsidR="00F57D3F" w:rsidRPr="00B81B32">
              <w:rPr>
                <w:szCs w:val="28"/>
              </w:rPr>
              <w:t>фортный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повышенной комфортности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B81B32">
              <w:rPr>
                <w:szCs w:val="28"/>
              </w:rPr>
              <w:t>массовый, социальный и специализированный при уровне автомобилизации населенного пункта на расче</w:t>
            </w:r>
            <w:r w:rsidRPr="00B81B32">
              <w:rPr>
                <w:szCs w:val="28"/>
              </w:rPr>
              <w:t>т</w:t>
            </w:r>
            <w:r w:rsidRPr="00B81B32">
              <w:rPr>
                <w:szCs w:val="28"/>
              </w:rPr>
              <w:t>ный срок, индивидуальных легковых автомобилей на 1000 жителей</w:t>
            </w:r>
            <w:proofErr w:type="gramEnd"/>
          </w:p>
        </w:tc>
      </w:tr>
      <w:tr w:rsidR="00B81B32" w:rsidRPr="00B81B32" w:rsidTr="00424518"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400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Расчетное число </w:t>
            </w:r>
            <w:proofErr w:type="spellStart"/>
            <w:r w:rsidRPr="00B81B32">
              <w:rPr>
                <w:szCs w:val="28"/>
              </w:rPr>
              <w:t>машино</w:t>
            </w:r>
            <w:proofErr w:type="spellEnd"/>
            <w:r w:rsidRPr="00B81B32">
              <w:rPr>
                <w:szCs w:val="28"/>
              </w:rPr>
              <w:t>-мест на квартиру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постоянное 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1,10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временное 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0,22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 xml:space="preserve">Удельное обеспечение </w:t>
            </w:r>
            <w:r w:rsidR="001F0F95" w:rsidRPr="001F0F95">
              <w:rPr>
                <w:szCs w:val="28"/>
              </w:rPr>
              <w:br/>
            </w:r>
            <w:r w:rsidRPr="00B81B32">
              <w:rPr>
                <w:szCs w:val="28"/>
              </w:rPr>
              <w:t xml:space="preserve">местами временного хранения, </w:t>
            </w:r>
            <w:r w:rsidR="001F0F95" w:rsidRPr="001F0F95">
              <w:rPr>
                <w:szCs w:val="28"/>
              </w:rPr>
              <w:br/>
            </w:r>
            <w:r w:rsidRPr="00B81B32">
              <w:rPr>
                <w:szCs w:val="28"/>
              </w:rPr>
              <w:t>кв. м/чел.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Удельное обеспечение мест</w:t>
            </w:r>
            <w:r w:rsidRPr="00B81B32">
              <w:rPr>
                <w:szCs w:val="28"/>
              </w:rPr>
              <w:t>а</w:t>
            </w:r>
            <w:r w:rsidRPr="00B81B32">
              <w:rPr>
                <w:szCs w:val="28"/>
              </w:rPr>
              <w:t xml:space="preserve">ми постоянного хранения, </w:t>
            </w:r>
            <w:r w:rsidR="0016430D">
              <w:rPr>
                <w:szCs w:val="28"/>
              </w:rPr>
              <w:br/>
            </w:r>
            <w:r w:rsidRPr="00B81B32">
              <w:rPr>
                <w:szCs w:val="28"/>
              </w:rPr>
              <w:t>кв. м/чел., при способах хр</w:t>
            </w:r>
            <w:r w:rsidRPr="00B81B32">
              <w:rPr>
                <w:szCs w:val="28"/>
              </w:rPr>
              <w:t>а</w:t>
            </w:r>
            <w:r w:rsidRPr="00B81B32">
              <w:rPr>
                <w:szCs w:val="28"/>
              </w:rPr>
              <w:t>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 подземных и полуподземных стоянках в городах (для въе</w:t>
            </w:r>
            <w:r w:rsidRPr="00B81B32">
              <w:rPr>
                <w:szCs w:val="28"/>
              </w:rPr>
              <w:t>з</w:t>
            </w:r>
            <w:r w:rsidRPr="00B81B32">
              <w:rPr>
                <w:szCs w:val="28"/>
              </w:rPr>
              <w:t>дов-выездов)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0,1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 надземных стоянках в гор</w:t>
            </w:r>
            <w:r w:rsidRPr="00B81B32">
              <w:rPr>
                <w:szCs w:val="28"/>
              </w:rPr>
              <w:t>о</w:t>
            </w:r>
            <w:r w:rsidRPr="00B81B32">
              <w:rPr>
                <w:szCs w:val="28"/>
              </w:rPr>
              <w:t>дах с населением более 100 тыс. чел. при числе этажей стоянок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два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lastRenderedPageBreak/>
              <w:t>три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1,28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четыре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1,10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пять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 надземных и наземных ст</w:t>
            </w:r>
            <w:r w:rsidRPr="00B81B32">
              <w:rPr>
                <w:szCs w:val="28"/>
              </w:rPr>
              <w:t>о</w:t>
            </w:r>
            <w:r w:rsidRPr="00B81B32">
              <w:rPr>
                <w:szCs w:val="28"/>
              </w:rPr>
              <w:t>янках в малых и средних гор</w:t>
            </w:r>
            <w:r w:rsidRPr="00B81B32">
              <w:rPr>
                <w:szCs w:val="28"/>
              </w:rPr>
              <w:t>о</w:t>
            </w:r>
            <w:r w:rsidRPr="00B81B32">
              <w:rPr>
                <w:szCs w:val="28"/>
              </w:rPr>
              <w:t>дах при числе этажей стоянок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один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1,98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два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три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0,92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четыре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0,79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пять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0,66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наземных открытых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1,65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в наземных и надземных ст</w:t>
            </w:r>
            <w:r w:rsidRPr="00B81B32">
              <w:rPr>
                <w:szCs w:val="28"/>
              </w:rPr>
              <w:t>о</w:t>
            </w:r>
            <w:r w:rsidRPr="00B81B32">
              <w:rPr>
                <w:szCs w:val="28"/>
              </w:rPr>
              <w:t>янках в поселках и сельских населенных пунктах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наземных открытых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2,29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надземных одноэтажных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2,75</w:t>
            </w:r>
          </w:p>
        </w:tc>
      </w:tr>
      <w:tr w:rsidR="00B81B32" w:rsidRPr="00B81B32" w:rsidTr="0042451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81B32">
              <w:rPr>
                <w:szCs w:val="28"/>
              </w:rPr>
              <w:t>надземных двухэтажных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B81B32" w:rsidRDefault="00F57D3F" w:rsidP="00B81B3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1B32">
              <w:rPr>
                <w:szCs w:val="28"/>
              </w:rPr>
              <w:t>1,83</w:t>
            </w:r>
          </w:p>
        </w:tc>
      </w:tr>
    </w:tbl>
    <w:p w:rsidR="00F57D3F" w:rsidRPr="00B81B32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lastRenderedPageBreak/>
        <w:t>Примечания:</w:t>
      </w: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t>1. Удельное обеспечение местами хранения предусмотрено с учетом средней заселенности квартиры (3 человека).</w:t>
      </w:r>
    </w:p>
    <w:p w:rsidR="00F57D3F" w:rsidRPr="00B81B32" w:rsidRDefault="00F57D3F" w:rsidP="00B81B32">
      <w:pPr>
        <w:autoSpaceDE w:val="0"/>
        <w:autoSpaceDN w:val="0"/>
        <w:adjustRightInd w:val="0"/>
        <w:ind w:firstLine="539"/>
        <w:rPr>
          <w:szCs w:val="28"/>
        </w:rPr>
      </w:pPr>
      <w:r w:rsidRPr="00B81B32">
        <w:rPr>
          <w:szCs w:val="28"/>
        </w:rPr>
        <w:t xml:space="preserve">2. В </w:t>
      </w:r>
      <w:proofErr w:type="gramStart"/>
      <w:r w:rsidRPr="00B81B32">
        <w:rPr>
          <w:szCs w:val="28"/>
        </w:rPr>
        <w:t>районах</w:t>
      </w:r>
      <w:proofErr w:type="gramEnd"/>
      <w:r w:rsidRPr="00B81B32">
        <w:rPr>
          <w:szCs w:val="28"/>
        </w:rPr>
        <w:t xml:space="preserve"> малоэтажной жилой застройки с приусадебными и </w:t>
      </w:r>
      <w:proofErr w:type="spellStart"/>
      <w:r w:rsidRPr="00B81B32">
        <w:rPr>
          <w:szCs w:val="28"/>
        </w:rPr>
        <w:t>приквартирными</w:t>
      </w:r>
      <w:proofErr w:type="spellEnd"/>
      <w:r w:rsidRPr="00B81B32">
        <w:rPr>
          <w:szCs w:val="28"/>
        </w:rPr>
        <w:t xml:space="preserve">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правообладателей. Число </w:t>
      </w:r>
      <w:proofErr w:type="spellStart"/>
      <w:r w:rsidRPr="00B81B32">
        <w:rPr>
          <w:szCs w:val="28"/>
        </w:rPr>
        <w:t>машино</w:t>
      </w:r>
      <w:proofErr w:type="spellEnd"/>
      <w:r w:rsidRPr="00B81B32">
        <w:rPr>
          <w:szCs w:val="28"/>
        </w:rPr>
        <w:t>-мест на гостевых автостоянках при такой застройке принимается из расчета 15 - 20% от количества индивидуальных жилых домов и (или) квартир.</w:t>
      </w:r>
    </w:p>
    <w:p w:rsidR="00F57D3F" w:rsidRDefault="00F57D3F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Таблица 5</w:t>
      </w:r>
    </w:p>
    <w:p w:rsidR="00F57D3F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016273">
        <w:rPr>
          <w:bCs/>
          <w:szCs w:val="28"/>
        </w:rPr>
        <w:t xml:space="preserve">Нормы расчета площади земельных участков </w:t>
      </w:r>
      <w:proofErr w:type="gramStart"/>
      <w:r w:rsidRPr="00016273">
        <w:rPr>
          <w:bCs/>
          <w:szCs w:val="28"/>
        </w:rPr>
        <w:t>для</w:t>
      </w:r>
      <w:proofErr w:type="gramEnd"/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016273">
        <w:rPr>
          <w:bCs/>
          <w:szCs w:val="28"/>
        </w:rPr>
        <w:t>стоянок постоянного и временного хранения</w:t>
      </w:r>
    </w:p>
    <w:p w:rsidR="00F57D3F" w:rsidRPr="00016273" w:rsidRDefault="00F57D3F" w:rsidP="00F57D3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6273">
        <w:rPr>
          <w:bCs/>
          <w:szCs w:val="28"/>
        </w:rPr>
        <w:t>легковых автомобилей</w:t>
      </w:r>
    </w:p>
    <w:p w:rsidR="00F57D3F" w:rsidRPr="00016273" w:rsidRDefault="00F57D3F" w:rsidP="00F57D3F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34"/>
      </w:tblGrid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Виды стоянок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 xml:space="preserve">Размер земельных участков, кв. м, на одно </w:t>
            </w:r>
            <w:proofErr w:type="spellStart"/>
            <w:r w:rsidRPr="00016273">
              <w:rPr>
                <w:szCs w:val="28"/>
              </w:rPr>
              <w:t>машино</w:t>
            </w:r>
            <w:proofErr w:type="spellEnd"/>
            <w:r w:rsidRPr="00016273">
              <w:rPr>
                <w:szCs w:val="28"/>
              </w:rPr>
              <w:t>-место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016273">
              <w:rPr>
                <w:szCs w:val="28"/>
              </w:rPr>
              <w:t>Надземные</w:t>
            </w:r>
            <w:proofErr w:type="gramEnd"/>
            <w:r w:rsidR="00016273">
              <w:rPr>
                <w:szCs w:val="28"/>
              </w:rPr>
              <w:t>,</w:t>
            </w:r>
            <w:r w:rsidRPr="00016273">
              <w:rPr>
                <w:szCs w:val="28"/>
              </w:rPr>
              <w:t xml:space="preserve"> при числе этажей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один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30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два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три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14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четыре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12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пять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10</w:t>
            </w:r>
          </w:p>
        </w:tc>
      </w:tr>
      <w:tr w:rsidR="00F57D3F" w:rsidRPr="00016273" w:rsidTr="006A3842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16273">
              <w:rPr>
                <w:szCs w:val="28"/>
              </w:rPr>
              <w:t>Наземные открытые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016273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16273">
              <w:rPr>
                <w:szCs w:val="28"/>
              </w:rPr>
              <w:t>25</w:t>
            </w:r>
          </w:p>
        </w:tc>
      </w:tr>
    </w:tbl>
    <w:p w:rsidR="00F57D3F" w:rsidRPr="006A3842" w:rsidRDefault="00F57D3F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6A3842">
        <w:rPr>
          <w:szCs w:val="28"/>
        </w:rPr>
        <w:t>Таблица 6</w:t>
      </w:r>
    </w:p>
    <w:p w:rsidR="00016273" w:rsidRPr="006A3842" w:rsidRDefault="00016273" w:rsidP="00F57D3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57D3F" w:rsidRPr="006A384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6A3842">
        <w:rPr>
          <w:bCs/>
          <w:szCs w:val="28"/>
        </w:rPr>
        <w:t>Нормативные показатели обеспечения местами хранения</w:t>
      </w:r>
    </w:p>
    <w:p w:rsidR="00F57D3F" w:rsidRPr="006A3842" w:rsidRDefault="00F57D3F" w:rsidP="00F57D3F">
      <w:pPr>
        <w:autoSpaceDE w:val="0"/>
        <w:autoSpaceDN w:val="0"/>
        <w:adjustRightInd w:val="0"/>
        <w:jc w:val="center"/>
        <w:rPr>
          <w:bCs/>
          <w:szCs w:val="28"/>
        </w:rPr>
      </w:pPr>
      <w:r w:rsidRPr="006A3842">
        <w:rPr>
          <w:bCs/>
          <w:szCs w:val="28"/>
        </w:rPr>
        <w:t>автомобилей в зависимости от типов жилых домов</w:t>
      </w:r>
    </w:p>
    <w:p w:rsidR="00F57D3F" w:rsidRPr="006A3842" w:rsidRDefault="00F57D3F" w:rsidP="00F57D3F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3341"/>
        <w:gridCol w:w="4961"/>
        <w:gridCol w:w="4678"/>
      </w:tblGrid>
      <w:tr w:rsidR="006A3842" w:rsidRPr="006A3842" w:rsidTr="00016273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>Числе</w:t>
            </w:r>
            <w:r w:rsidRPr="006A3842">
              <w:rPr>
                <w:szCs w:val="28"/>
              </w:rPr>
              <w:t>н</w:t>
            </w:r>
            <w:r w:rsidRPr="006A3842">
              <w:rPr>
                <w:szCs w:val="28"/>
              </w:rPr>
              <w:t>ность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 xml:space="preserve"> населения города</w:t>
            </w:r>
          </w:p>
        </w:tc>
        <w:tc>
          <w:tcPr>
            <w:tcW w:w="1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Распределение типов стоянок и мест постоянного хранения автомобилей, % от общей потребности </w:t>
            </w:r>
            <w:r w:rsidR="00016273" w:rsidRPr="006A3842">
              <w:rPr>
                <w:szCs w:val="28"/>
              </w:rPr>
              <w:br/>
            </w:r>
            <w:proofErr w:type="spellStart"/>
            <w:r w:rsidRPr="006A3842">
              <w:rPr>
                <w:szCs w:val="28"/>
              </w:rPr>
              <w:t>машино</w:t>
            </w:r>
            <w:proofErr w:type="spellEnd"/>
            <w:r w:rsidRPr="006A3842">
              <w:rPr>
                <w:szCs w:val="28"/>
              </w:rPr>
              <w:t>-мест, в зависимости от типов жилых домов по уровню комфорта</w:t>
            </w:r>
          </w:p>
        </w:tc>
      </w:tr>
      <w:tr w:rsidR="006A3842" w:rsidRPr="006A3842" w:rsidTr="00016273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6A3842">
              <w:rPr>
                <w:szCs w:val="28"/>
              </w:rPr>
              <w:t>высококомфортный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повышенной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комфортности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6A3842">
              <w:rPr>
                <w:szCs w:val="28"/>
              </w:rPr>
              <w:t>эконом-класса</w:t>
            </w:r>
            <w:proofErr w:type="gramEnd"/>
          </w:p>
        </w:tc>
      </w:tr>
      <w:tr w:rsidR="006A3842" w:rsidRPr="006A3842" w:rsidTr="0001627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Более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100 тыс. чел.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100% в подземных стоя</w:t>
            </w:r>
            <w:r w:rsidRPr="006A3842">
              <w:rPr>
                <w:szCs w:val="28"/>
              </w:rPr>
              <w:t>н</w:t>
            </w:r>
            <w:r w:rsidRPr="006A3842">
              <w:rPr>
                <w:szCs w:val="28"/>
              </w:rPr>
              <w:t xml:space="preserve">ках, в том числе под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домами, на первых этажах домов, в пределах участка, предоставленного для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не менее 50% в подземных, полупо</w:t>
            </w:r>
            <w:r w:rsidRPr="006A3842">
              <w:rPr>
                <w:szCs w:val="28"/>
              </w:rPr>
              <w:t>д</w:t>
            </w:r>
            <w:r w:rsidRPr="006A3842">
              <w:rPr>
                <w:szCs w:val="28"/>
              </w:rPr>
              <w:t>земных, надземных закрытых и откр</w:t>
            </w:r>
            <w:r w:rsidRPr="006A3842">
              <w:rPr>
                <w:szCs w:val="28"/>
              </w:rPr>
              <w:t>ы</w:t>
            </w:r>
            <w:r w:rsidRPr="006A3842">
              <w:rPr>
                <w:szCs w:val="28"/>
              </w:rPr>
              <w:t>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допускается до 70% при комплексном освоении или развитии застроенных территорий в границах микрорайона, квартала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не менее 25% в подземных, полупо</w:t>
            </w:r>
            <w:r w:rsidRPr="006A3842">
              <w:rPr>
                <w:szCs w:val="28"/>
              </w:rPr>
              <w:t>д</w:t>
            </w:r>
            <w:r w:rsidRPr="006A3842">
              <w:rPr>
                <w:szCs w:val="28"/>
              </w:rPr>
              <w:t>земных, надземных закрытых и о</w:t>
            </w:r>
            <w:r w:rsidRPr="006A3842">
              <w:rPr>
                <w:szCs w:val="28"/>
              </w:rPr>
              <w:t>т</w:t>
            </w:r>
            <w:r w:rsidRPr="006A3842">
              <w:rPr>
                <w:szCs w:val="28"/>
              </w:rPr>
              <w:t>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допускается до 50% при комплек</w:t>
            </w:r>
            <w:r w:rsidRPr="006A3842">
              <w:rPr>
                <w:szCs w:val="28"/>
              </w:rPr>
              <w:t>с</w:t>
            </w:r>
            <w:r w:rsidRPr="006A3842">
              <w:rPr>
                <w:szCs w:val="28"/>
              </w:rPr>
              <w:t>ном освоении или развитии застр</w:t>
            </w:r>
            <w:r w:rsidRPr="006A3842">
              <w:rPr>
                <w:szCs w:val="28"/>
              </w:rPr>
              <w:t>о</w:t>
            </w:r>
            <w:r w:rsidRPr="006A3842">
              <w:rPr>
                <w:szCs w:val="28"/>
              </w:rPr>
              <w:t>енных территорий в границах микр</w:t>
            </w:r>
            <w:r w:rsidRPr="006A3842">
              <w:rPr>
                <w:szCs w:val="28"/>
              </w:rPr>
              <w:t>о</w:t>
            </w:r>
            <w:r w:rsidRPr="006A3842">
              <w:rPr>
                <w:szCs w:val="28"/>
              </w:rPr>
              <w:t>района квартала</w:t>
            </w:r>
          </w:p>
        </w:tc>
      </w:tr>
      <w:tr w:rsidR="006A3842" w:rsidRPr="006A3842" w:rsidTr="0001627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0162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3842">
              <w:rPr>
                <w:szCs w:val="28"/>
              </w:rPr>
              <w:t xml:space="preserve">100 тыс. чел. и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менее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100% в подземных стоя</w:t>
            </w:r>
            <w:r w:rsidRPr="006A3842">
              <w:rPr>
                <w:szCs w:val="28"/>
              </w:rPr>
              <w:t>н</w:t>
            </w:r>
            <w:r w:rsidRPr="006A3842">
              <w:rPr>
                <w:szCs w:val="28"/>
              </w:rPr>
              <w:t xml:space="preserve">ках, в том числе под </w:t>
            </w:r>
            <w:r w:rsidR="00016273" w:rsidRPr="006A3842">
              <w:rPr>
                <w:szCs w:val="28"/>
              </w:rPr>
              <w:br/>
            </w:r>
            <w:r w:rsidRPr="006A3842">
              <w:rPr>
                <w:szCs w:val="28"/>
              </w:rPr>
              <w:t>домами, на первых этажах домов, в пределах участка, предоставленного для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не менее 40% в подземных, полупо</w:t>
            </w:r>
            <w:r w:rsidRPr="006A3842">
              <w:rPr>
                <w:szCs w:val="28"/>
              </w:rPr>
              <w:t>д</w:t>
            </w:r>
            <w:r w:rsidRPr="006A3842">
              <w:rPr>
                <w:szCs w:val="28"/>
              </w:rPr>
              <w:t>земных, надземных закрытых и откр</w:t>
            </w:r>
            <w:r w:rsidRPr="006A3842">
              <w:rPr>
                <w:szCs w:val="28"/>
              </w:rPr>
              <w:t>ы</w:t>
            </w:r>
            <w:r w:rsidRPr="006A3842">
              <w:rPr>
                <w:szCs w:val="28"/>
              </w:rPr>
              <w:t>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допускается до 60% при комплексном освоении или развитии застроенных территорий в границах микрорайона, квартала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не менее 20% в подземных, полупо</w:t>
            </w:r>
            <w:r w:rsidRPr="006A3842">
              <w:rPr>
                <w:szCs w:val="28"/>
              </w:rPr>
              <w:t>д</w:t>
            </w:r>
            <w:r w:rsidRPr="006A3842">
              <w:rPr>
                <w:szCs w:val="28"/>
              </w:rPr>
              <w:t>земных, надземных закрытых и о</w:t>
            </w:r>
            <w:r w:rsidRPr="006A3842">
              <w:rPr>
                <w:szCs w:val="28"/>
              </w:rPr>
              <w:t>т</w:t>
            </w:r>
            <w:r w:rsidRPr="006A3842">
              <w:rPr>
                <w:szCs w:val="28"/>
              </w:rPr>
              <w:t>крытых стоянках, в пределах участка, предоставленного для строительства;</w:t>
            </w:r>
          </w:p>
          <w:p w:rsidR="00F57D3F" w:rsidRPr="006A3842" w:rsidRDefault="00F57D3F" w:rsidP="006A384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3842">
              <w:rPr>
                <w:szCs w:val="28"/>
              </w:rPr>
              <w:t>допускается до 40% при комплек</w:t>
            </w:r>
            <w:r w:rsidRPr="006A3842">
              <w:rPr>
                <w:szCs w:val="28"/>
              </w:rPr>
              <w:t>с</w:t>
            </w:r>
            <w:r w:rsidRPr="006A3842">
              <w:rPr>
                <w:szCs w:val="28"/>
              </w:rPr>
              <w:t>ном освоении или развитии застр</w:t>
            </w:r>
            <w:r w:rsidRPr="006A3842">
              <w:rPr>
                <w:szCs w:val="28"/>
              </w:rPr>
              <w:t>о</w:t>
            </w:r>
            <w:r w:rsidRPr="006A3842">
              <w:rPr>
                <w:szCs w:val="28"/>
              </w:rPr>
              <w:t>енных территорий в границах микр</w:t>
            </w:r>
            <w:r w:rsidRPr="006A3842">
              <w:rPr>
                <w:szCs w:val="28"/>
              </w:rPr>
              <w:t>о</w:t>
            </w:r>
            <w:r w:rsidRPr="006A3842">
              <w:rPr>
                <w:szCs w:val="28"/>
              </w:rPr>
              <w:t>района, квартала</w:t>
            </w:r>
          </w:p>
        </w:tc>
      </w:tr>
    </w:tbl>
    <w:p w:rsidR="00F57D3F" w:rsidRPr="006A3842" w:rsidRDefault="00F57D3F" w:rsidP="00F57D3F">
      <w:pPr>
        <w:autoSpaceDE w:val="0"/>
        <w:autoSpaceDN w:val="0"/>
        <w:adjustRightInd w:val="0"/>
        <w:rPr>
          <w:szCs w:val="28"/>
        </w:rPr>
      </w:pPr>
    </w:p>
    <w:p w:rsidR="00F57D3F" w:rsidRPr="006A3842" w:rsidRDefault="00F57D3F" w:rsidP="00F57D3F">
      <w:pPr>
        <w:autoSpaceDE w:val="0"/>
        <w:autoSpaceDN w:val="0"/>
        <w:adjustRightInd w:val="0"/>
        <w:ind w:firstLine="540"/>
        <w:rPr>
          <w:szCs w:val="28"/>
        </w:rPr>
      </w:pPr>
      <w:r w:rsidRPr="006A3842">
        <w:rPr>
          <w:szCs w:val="28"/>
        </w:rPr>
        <w:lastRenderedPageBreak/>
        <w:t xml:space="preserve">Примечание: Показатели обеспечения местами хранения автомобилей для жилых домов временного проживания (общежития, дома специализированные системы социального обслуживания) определяются заданием на </w:t>
      </w:r>
      <w:r w:rsidR="006A3842">
        <w:rPr>
          <w:szCs w:val="28"/>
        </w:rPr>
        <w:br/>
      </w:r>
      <w:r w:rsidRPr="006A3842">
        <w:rPr>
          <w:szCs w:val="28"/>
        </w:rPr>
        <w:t>проектирование.</w:t>
      </w:r>
    </w:p>
    <w:p w:rsidR="00F57D3F" w:rsidRPr="006A3842" w:rsidRDefault="00F57D3F" w:rsidP="00F57D3F">
      <w:pPr>
        <w:rPr>
          <w:szCs w:val="28"/>
        </w:rPr>
      </w:pPr>
    </w:p>
    <w:p w:rsidR="00F57D3F" w:rsidRPr="006A3842" w:rsidRDefault="00F57D3F" w:rsidP="00F57D3F">
      <w:pPr>
        <w:jc w:val="center"/>
        <w:rPr>
          <w:szCs w:val="28"/>
        </w:rPr>
      </w:pPr>
    </w:p>
    <w:p w:rsidR="00F57D3F" w:rsidRPr="006A3842" w:rsidRDefault="00F57D3F" w:rsidP="00F57D3F">
      <w:pPr>
        <w:pStyle w:val="3"/>
        <w:keepLines/>
        <w:tabs>
          <w:tab w:val="left" w:pos="426"/>
        </w:tabs>
        <w:spacing w:before="0" w:after="0"/>
        <w:rPr>
          <w:b w:val="0"/>
          <w:sz w:val="28"/>
          <w:szCs w:val="28"/>
        </w:rPr>
      </w:pPr>
    </w:p>
    <w:p w:rsidR="00F57D3F" w:rsidRPr="006A3842" w:rsidRDefault="00F57D3F" w:rsidP="00F57D3F">
      <w:pPr>
        <w:rPr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6A3842" w:rsidRDefault="00F57D3F" w:rsidP="00F57D3F">
      <w:pPr>
        <w:ind w:firstLine="720"/>
        <w:rPr>
          <w:szCs w:val="28"/>
          <w:lang w:eastAsia="ru-RU"/>
        </w:rPr>
      </w:pPr>
    </w:p>
    <w:p w:rsidR="00F57D3F" w:rsidRPr="00847BB4" w:rsidRDefault="00F57D3F" w:rsidP="00F57D3F">
      <w:pPr>
        <w:ind w:firstLine="720"/>
        <w:rPr>
          <w:szCs w:val="28"/>
          <w:lang w:eastAsia="ru-RU"/>
        </w:rPr>
      </w:pPr>
    </w:p>
    <w:p w:rsidR="00F57D3F" w:rsidRPr="00847BB4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F57D3F" w:rsidRDefault="00F57D3F" w:rsidP="00F57D3F">
      <w:pPr>
        <w:ind w:firstLine="720"/>
        <w:rPr>
          <w:szCs w:val="28"/>
          <w:lang w:eastAsia="ru-RU"/>
        </w:rPr>
      </w:pPr>
    </w:p>
    <w:p w:rsidR="007B7F93" w:rsidRPr="00F57D3F" w:rsidRDefault="007B7F93">
      <w:pPr>
        <w:rPr>
          <w:szCs w:val="28"/>
        </w:rPr>
      </w:pPr>
    </w:p>
    <w:sectPr w:rsidR="007B7F93" w:rsidRPr="00F57D3F" w:rsidSect="001F0F95">
      <w:headerReference w:type="default" r:id="rId9"/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7D" w:rsidRDefault="0053597D" w:rsidP="001F0F95">
      <w:r>
        <w:separator/>
      </w:r>
    </w:p>
  </w:endnote>
  <w:endnote w:type="continuationSeparator" w:id="0">
    <w:p w:rsidR="0053597D" w:rsidRDefault="0053597D" w:rsidP="001F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7D" w:rsidRDefault="0053597D" w:rsidP="001F0F95">
      <w:r>
        <w:separator/>
      </w:r>
    </w:p>
  </w:footnote>
  <w:footnote w:type="continuationSeparator" w:id="0">
    <w:p w:rsidR="0053597D" w:rsidRDefault="0053597D" w:rsidP="001F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18658"/>
      <w:docPartObj>
        <w:docPartGallery w:val="Page Numbers (Top of Page)"/>
        <w:docPartUnique/>
      </w:docPartObj>
    </w:sdtPr>
    <w:sdtContent>
      <w:p w:rsidR="005B6C98" w:rsidRDefault="005B6C9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CEE">
          <w:rPr>
            <w:noProof/>
          </w:rPr>
          <w:t>13</w:t>
        </w:r>
        <w:r>
          <w:fldChar w:fldCharType="end"/>
        </w:r>
      </w:p>
    </w:sdtContent>
  </w:sdt>
  <w:p w:rsidR="005B6C98" w:rsidRDefault="005B6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EC"/>
    <w:rsid w:val="00016273"/>
    <w:rsid w:val="00032D11"/>
    <w:rsid w:val="0016430D"/>
    <w:rsid w:val="0016580A"/>
    <w:rsid w:val="001E50D1"/>
    <w:rsid w:val="001F0F95"/>
    <w:rsid w:val="002D1895"/>
    <w:rsid w:val="002D6FF1"/>
    <w:rsid w:val="00424518"/>
    <w:rsid w:val="004453D9"/>
    <w:rsid w:val="0053597D"/>
    <w:rsid w:val="005B5158"/>
    <w:rsid w:val="005B6C98"/>
    <w:rsid w:val="00644A8F"/>
    <w:rsid w:val="00660870"/>
    <w:rsid w:val="006A0DDD"/>
    <w:rsid w:val="006A3842"/>
    <w:rsid w:val="006C4EF5"/>
    <w:rsid w:val="006D420A"/>
    <w:rsid w:val="007B7F93"/>
    <w:rsid w:val="009B7A01"/>
    <w:rsid w:val="009E7D52"/>
    <w:rsid w:val="00A01DBC"/>
    <w:rsid w:val="00A71CEE"/>
    <w:rsid w:val="00B62BEC"/>
    <w:rsid w:val="00B81B32"/>
    <w:rsid w:val="00BE12BF"/>
    <w:rsid w:val="00D02254"/>
    <w:rsid w:val="00DB233A"/>
    <w:rsid w:val="00F57D3F"/>
    <w:rsid w:val="00FA38F1"/>
    <w:rsid w:val="00FC0394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3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7D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32D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D11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644A8F"/>
    <w:rPr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3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7D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F0F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0F95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32D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D11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644A8F"/>
    <w:rPr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C1F4-64B5-41B3-A37B-2B222481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Копыленко</cp:lastModifiedBy>
  <cp:revision>22</cp:revision>
  <cp:lastPrinted>2020-04-29T02:20:00Z</cp:lastPrinted>
  <dcterms:created xsi:type="dcterms:W3CDTF">2020-04-07T00:59:00Z</dcterms:created>
  <dcterms:modified xsi:type="dcterms:W3CDTF">2020-04-29T02:20:00Z</dcterms:modified>
</cp:coreProperties>
</file>